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53A65" w14:textId="22A7D226" w:rsidR="00966C89" w:rsidRDefault="00A55FBA">
      <w:pPr>
        <w:pStyle w:val="Corpotesto"/>
        <w:ind w:left="4345"/>
        <w:rPr>
          <w:sz w:val="20"/>
        </w:rPr>
      </w:pPr>
      <w:r w:rsidRPr="004D7210">
        <w:rPr>
          <w:noProof/>
          <w:lang w:eastAsia="it-IT"/>
        </w:rPr>
        <w:drawing>
          <wp:inline distT="0" distB="0" distL="0" distR="0" wp14:anchorId="33DD6782" wp14:editId="393A5676">
            <wp:extent cx="925498" cy="1133475"/>
            <wp:effectExtent l="0" t="0" r="825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6121" cy="1134238"/>
                    </a:xfrm>
                    <a:prstGeom prst="rect">
                      <a:avLst/>
                    </a:prstGeom>
                    <a:noFill/>
                    <a:ln>
                      <a:noFill/>
                    </a:ln>
                  </pic:spPr>
                </pic:pic>
              </a:graphicData>
            </a:graphic>
          </wp:inline>
        </w:drawing>
      </w:r>
    </w:p>
    <w:p w14:paraId="346E175F" w14:textId="77777777" w:rsidR="00966C89" w:rsidRDefault="00966C89">
      <w:pPr>
        <w:pStyle w:val="Corpotesto"/>
        <w:rPr>
          <w:sz w:val="20"/>
        </w:rPr>
      </w:pPr>
    </w:p>
    <w:p w14:paraId="7E8379D0" w14:textId="77777777" w:rsidR="00966C89" w:rsidRDefault="00780816">
      <w:pPr>
        <w:pStyle w:val="Titolo"/>
      </w:pPr>
      <w:r>
        <w:t>COMUNE</w:t>
      </w:r>
      <w:r>
        <w:rPr>
          <w:spacing w:val="-2"/>
        </w:rPr>
        <w:t xml:space="preserve"> </w:t>
      </w:r>
      <w:r>
        <w:t>DI RIVAROSSA</w:t>
      </w:r>
    </w:p>
    <w:p w14:paraId="14E52CC2" w14:textId="77777777" w:rsidR="00966C89" w:rsidRDefault="00780816">
      <w:pPr>
        <w:ind w:left="944" w:right="1060"/>
        <w:jc w:val="center"/>
        <w:rPr>
          <w:b/>
          <w:i/>
          <w:sz w:val="36"/>
        </w:rPr>
      </w:pPr>
      <w:r>
        <w:rPr>
          <w:b/>
          <w:i/>
          <w:sz w:val="36"/>
        </w:rPr>
        <w:t>Città Metropolitana</w:t>
      </w:r>
      <w:r>
        <w:rPr>
          <w:b/>
          <w:i/>
          <w:spacing w:val="-1"/>
          <w:sz w:val="36"/>
        </w:rPr>
        <w:t xml:space="preserve"> </w:t>
      </w:r>
      <w:r>
        <w:rPr>
          <w:b/>
          <w:i/>
          <w:sz w:val="36"/>
        </w:rPr>
        <w:t>di Torino</w:t>
      </w:r>
    </w:p>
    <w:p w14:paraId="36F2BC42" w14:textId="77777777" w:rsidR="00966C89" w:rsidRDefault="00966C89">
      <w:pPr>
        <w:pStyle w:val="Corpotesto"/>
        <w:rPr>
          <w:b/>
          <w:i/>
          <w:sz w:val="40"/>
        </w:rPr>
      </w:pPr>
    </w:p>
    <w:p w14:paraId="192D0925" w14:textId="77777777" w:rsidR="00966C89" w:rsidRDefault="00966C89">
      <w:pPr>
        <w:pStyle w:val="Corpotesto"/>
        <w:rPr>
          <w:b/>
          <w:i/>
          <w:sz w:val="40"/>
        </w:rPr>
      </w:pPr>
    </w:p>
    <w:p w14:paraId="6FC489C2" w14:textId="77777777" w:rsidR="00966C89" w:rsidRDefault="00966C89">
      <w:pPr>
        <w:pStyle w:val="Corpotesto"/>
        <w:rPr>
          <w:b/>
          <w:i/>
          <w:sz w:val="40"/>
        </w:rPr>
      </w:pPr>
    </w:p>
    <w:p w14:paraId="61E5D5F4" w14:textId="77777777" w:rsidR="00966C89" w:rsidRDefault="00966C89">
      <w:pPr>
        <w:pStyle w:val="Corpotesto"/>
        <w:rPr>
          <w:b/>
          <w:i/>
          <w:sz w:val="40"/>
        </w:rPr>
      </w:pPr>
    </w:p>
    <w:p w14:paraId="494DE2DB" w14:textId="77777777" w:rsidR="00966C89" w:rsidRDefault="00966C89">
      <w:pPr>
        <w:pStyle w:val="Corpotesto"/>
        <w:rPr>
          <w:b/>
          <w:i/>
          <w:sz w:val="40"/>
        </w:rPr>
      </w:pPr>
    </w:p>
    <w:p w14:paraId="4C04D701" w14:textId="77777777" w:rsidR="00966C89" w:rsidRDefault="00966C89">
      <w:pPr>
        <w:pStyle w:val="Corpotesto"/>
        <w:rPr>
          <w:b/>
          <w:i/>
          <w:sz w:val="56"/>
        </w:rPr>
      </w:pPr>
    </w:p>
    <w:p w14:paraId="70B92D55" w14:textId="77777777" w:rsidR="00966C89" w:rsidRDefault="00780816">
      <w:pPr>
        <w:ind w:left="939" w:right="1060"/>
        <w:jc w:val="center"/>
        <w:rPr>
          <w:b/>
          <w:sz w:val="44"/>
        </w:rPr>
      </w:pPr>
      <w:r>
        <w:rPr>
          <w:b/>
          <w:sz w:val="44"/>
        </w:rPr>
        <w:t>PIANO</w:t>
      </w:r>
      <w:r>
        <w:rPr>
          <w:b/>
          <w:spacing w:val="-3"/>
          <w:sz w:val="44"/>
        </w:rPr>
        <w:t xml:space="preserve"> </w:t>
      </w:r>
      <w:r>
        <w:rPr>
          <w:b/>
          <w:sz w:val="44"/>
        </w:rPr>
        <w:t>INTEGRATO</w:t>
      </w:r>
    </w:p>
    <w:p w14:paraId="03E3D0B4" w14:textId="77777777" w:rsidR="00EB66D7" w:rsidRDefault="00780816">
      <w:pPr>
        <w:spacing w:before="121" w:line="295" w:lineRule="auto"/>
        <w:ind w:left="1043" w:right="1060"/>
        <w:jc w:val="center"/>
        <w:rPr>
          <w:b/>
          <w:spacing w:val="-107"/>
          <w:sz w:val="44"/>
        </w:rPr>
      </w:pPr>
      <w:r>
        <w:rPr>
          <w:b/>
          <w:sz w:val="44"/>
        </w:rPr>
        <w:t>DI</w:t>
      </w:r>
      <w:r>
        <w:rPr>
          <w:b/>
          <w:spacing w:val="-7"/>
          <w:sz w:val="44"/>
        </w:rPr>
        <w:t xml:space="preserve"> </w:t>
      </w:r>
      <w:r>
        <w:rPr>
          <w:b/>
          <w:sz w:val="44"/>
        </w:rPr>
        <w:t>ATTIVITA’</w:t>
      </w:r>
      <w:r>
        <w:rPr>
          <w:b/>
          <w:spacing w:val="-6"/>
          <w:sz w:val="44"/>
        </w:rPr>
        <w:t xml:space="preserve"> </w:t>
      </w:r>
      <w:r>
        <w:rPr>
          <w:b/>
          <w:sz w:val="44"/>
        </w:rPr>
        <w:t>E</w:t>
      </w:r>
      <w:r>
        <w:rPr>
          <w:b/>
          <w:spacing w:val="-6"/>
          <w:sz w:val="44"/>
        </w:rPr>
        <w:t xml:space="preserve"> </w:t>
      </w:r>
      <w:r>
        <w:rPr>
          <w:b/>
          <w:sz w:val="44"/>
        </w:rPr>
        <w:t>DI</w:t>
      </w:r>
      <w:r>
        <w:rPr>
          <w:b/>
          <w:spacing w:val="-3"/>
          <w:sz w:val="44"/>
        </w:rPr>
        <w:t xml:space="preserve"> </w:t>
      </w:r>
      <w:r>
        <w:rPr>
          <w:b/>
          <w:sz w:val="44"/>
        </w:rPr>
        <w:t>ORGANIZZAZIONE</w:t>
      </w:r>
      <w:r>
        <w:rPr>
          <w:b/>
          <w:spacing w:val="-107"/>
          <w:sz w:val="44"/>
        </w:rPr>
        <w:t xml:space="preserve"> </w:t>
      </w:r>
    </w:p>
    <w:p w14:paraId="0B0D0C45" w14:textId="6CE33C42" w:rsidR="00966C89" w:rsidRDefault="00EB66D7">
      <w:pPr>
        <w:spacing w:before="121" w:line="295" w:lineRule="auto"/>
        <w:ind w:left="1043" w:right="1060"/>
        <w:jc w:val="center"/>
        <w:rPr>
          <w:b/>
          <w:sz w:val="44"/>
        </w:rPr>
      </w:pPr>
      <w:r w:rsidRPr="00EB66D7">
        <w:rPr>
          <w:b/>
          <w:sz w:val="44"/>
        </w:rPr>
        <w:t xml:space="preserve">PIAO - </w:t>
      </w:r>
      <w:r w:rsidR="00780816">
        <w:rPr>
          <w:b/>
          <w:sz w:val="44"/>
        </w:rPr>
        <w:t>202</w:t>
      </w:r>
      <w:r w:rsidR="00356FF4">
        <w:rPr>
          <w:b/>
          <w:sz w:val="44"/>
        </w:rPr>
        <w:t>6</w:t>
      </w:r>
      <w:r w:rsidR="00780816">
        <w:rPr>
          <w:b/>
          <w:sz w:val="44"/>
        </w:rPr>
        <w:t>-202</w:t>
      </w:r>
      <w:r w:rsidR="00356FF4">
        <w:rPr>
          <w:b/>
          <w:sz w:val="44"/>
        </w:rPr>
        <w:t>8</w:t>
      </w:r>
    </w:p>
    <w:p w14:paraId="0E9C663F" w14:textId="77777777" w:rsidR="00966C89" w:rsidRDefault="00966C89">
      <w:pPr>
        <w:pStyle w:val="Corpotesto"/>
        <w:rPr>
          <w:b/>
          <w:sz w:val="48"/>
        </w:rPr>
      </w:pPr>
    </w:p>
    <w:p w14:paraId="210B34B0" w14:textId="77777777" w:rsidR="00966C89" w:rsidRDefault="00966C89">
      <w:pPr>
        <w:pStyle w:val="Corpotesto"/>
        <w:rPr>
          <w:b/>
          <w:sz w:val="48"/>
        </w:rPr>
      </w:pPr>
    </w:p>
    <w:p w14:paraId="45F10773" w14:textId="77777777" w:rsidR="00966C89" w:rsidRDefault="00966C89">
      <w:pPr>
        <w:pStyle w:val="Corpotesto"/>
        <w:rPr>
          <w:b/>
          <w:sz w:val="48"/>
        </w:rPr>
      </w:pPr>
    </w:p>
    <w:p w14:paraId="4AB79381" w14:textId="77777777" w:rsidR="00966C89" w:rsidRDefault="00966C89">
      <w:pPr>
        <w:pStyle w:val="Corpotesto"/>
        <w:rPr>
          <w:b/>
          <w:sz w:val="48"/>
        </w:rPr>
      </w:pPr>
    </w:p>
    <w:p w14:paraId="7FA295B3" w14:textId="77777777" w:rsidR="00966C89" w:rsidRDefault="00966C89">
      <w:pPr>
        <w:pStyle w:val="Corpotesto"/>
        <w:spacing w:before="10"/>
        <w:rPr>
          <w:b/>
          <w:sz w:val="64"/>
        </w:rPr>
      </w:pPr>
    </w:p>
    <w:p w14:paraId="1B55EC11" w14:textId="085964F8" w:rsidR="00966C89" w:rsidRDefault="00780816">
      <w:pPr>
        <w:pStyle w:val="Corpotesto"/>
        <w:spacing w:before="1"/>
        <w:ind w:left="1595"/>
      </w:pPr>
      <w:r w:rsidRPr="00310E20">
        <w:t>Approvato</w:t>
      </w:r>
      <w:r w:rsidRPr="00310E20">
        <w:rPr>
          <w:spacing w:val="-2"/>
        </w:rPr>
        <w:t xml:space="preserve"> </w:t>
      </w:r>
      <w:r w:rsidRPr="00310E20">
        <w:t>con</w:t>
      </w:r>
      <w:r w:rsidRPr="00310E20">
        <w:rPr>
          <w:spacing w:val="-1"/>
        </w:rPr>
        <w:t xml:space="preserve"> </w:t>
      </w:r>
      <w:r w:rsidRPr="00310E20">
        <w:t>deliberazione</w:t>
      </w:r>
      <w:r w:rsidRPr="00310E20">
        <w:rPr>
          <w:spacing w:val="-2"/>
        </w:rPr>
        <w:t xml:space="preserve"> </w:t>
      </w:r>
      <w:r w:rsidRPr="00310E20">
        <w:t>della</w:t>
      </w:r>
      <w:r w:rsidRPr="00310E20">
        <w:rPr>
          <w:spacing w:val="-1"/>
        </w:rPr>
        <w:t xml:space="preserve"> </w:t>
      </w:r>
      <w:r w:rsidRPr="00310E20">
        <w:t>Giunta</w:t>
      </w:r>
      <w:r w:rsidRPr="00310E20">
        <w:rPr>
          <w:spacing w:val="-2"/>
        </w:rPr>
        <w:t xml:space="preserve"> </w:t>
      </w:r>
      <w:r w:rsidRPr="00310E20">
        <w:t>Comunale</w:t>
      </w:r>
      <w:r w:rsidRPr="00310E20">
        <w:rPr>
          <w:spacing w:val="-1"/>
        </w:rPr>
        <w:t xml:space="preserve"> </w:t>
      </w:r>
      <w:r w:rsidRPr="00310E20">
        <w:t>n.</w:t>
      </w:r>
      <w:r w:rsidRPr="00310E20">
        <w:rPr>
          <w:spacing w:val="-4"/>
        </w:rPr>
        <w:t xml:space="preserve"> </w:t>
      </w:r>
      <w:r w:rsidR="00F14855">
        <w:rPr>
          <w:spacing w:val="-4"/>
        </w:rPr>
        <w:t>04</w:t>
      </w:r>
      <w:r w:rsidR="00512CD4">
        <w:rPr>
          <w:spacing w:val="-4"/>
        </w:rPr>
        <w:t xml:space="preserve"> </w:t>
      </w:r>
      <w:r w:rsidR="00035CD5" w:rsidRPr="00310E20">
        <w:rPr>
          <w:spacing w:val="-4"/>
        </w:rPr>
        <w:t xml:space="preserve"> del </w:t>
      </w:r>
      <w:r w:rsidR="00F14855">
        <w:rPr>
          <w:spacing w:val="-4"/>
        </w:rPr>
        <w:t>30.01.2026</w:t>
      </w:r>
    </w:p>
    <w:p w14:paraId="4A4DFB5A" w14:textId="77777777" w:rsidR="00966C89" w:rsidRDefault="00966C89">
      <w:pPr>
        <w:sectPr w:rsidR="00966C89" w:rsidSect="00D113CF">
          <w:footerReference w:type="default" r:id="rId9"/>
          <w:type w:val="continuous"/>
          <w:pgSz w:w="11910" w:h="16840"/>
          <w:pgMar w:top="1400" w:right="900" w:bottom="1200" w:left="740" w:header="720" w:footer="1003" w:gutter="0"/>
          <w:pgNumType w:start="1"/>
          <w:cols w:space="720"/>
        </w:sectPr>
      </w:pPr>
    </w:p>
    <w:p w14:paraId="2CB087DC" w14:textId="77777777" w:rsidR="00966C89" w:rsidRDefault="00780816">
      <w:pPr>
        <w:pStyle w:val="Corpotesto"/>
        <w:spacing w:before="74"/>
        <w:ind w:left="112"/>
      </w:pPr>
      <w:r>
        <w:lastRenderedPageBreak/>
        <w:t>SOMMARIO</w:t>
      </w:r>
    </w:p>
    <w:p w14:paraId="0B58C670" w14:textId="77777777" w:rsidR="00966C89" w:rsidRDefault="00966C89">
      <w:pPr>
        <w:pStyle w:val="Corpotesto"/>
        <w:rPr>
          <w:sz w:val="24"/>
        </w:rPr>
      </w:pPr>
    </w:p>
    <w:p w14:paraId="67C15D0C" w14:textId="77777777" w:rsidR="00966C89" w:rsidRDefault="00966C89">
      <w:pPr>
        <w:pStyle w:val="Corpotesto"/>
        <w:rPr>
          <w:sz w:val="24"/>
        </w:rPr>
      </w:pPr>
    </w:p>
    <w:p w14:paraId="001B9591" w14:textId="77777777" w:rsidR="00966C89" w:rsidRDefault="00780816">
      <w:pPr>
        <w:pStyle w:val="Corpotesto"/>
        <w:spacing w:before="177"/>
        <w:ind w:left="112"/>
      </w:pPr>
      <w:r>
        <w:t>Premessa</w:t>
      </w:r>
    </w:p>
    <w:p w14:paraId="3D4586FC" w14:textId="77777777" w:rsidR="00966C89" w:rsidRDefault="00966C89">
      <w:pPr>
        <w:pStyle w:val="Corpotesto"/>
        <w:spacing w:before="6"/>
        <w:rPr>
          <w:sz w:val="20"/>
        </w:rPr>
      </w:pPr>
    </w:p>
    <w:p w14:paraId="2F584AF0" w14:textId="77777777" w:rsidR="00966C89" w:rsidRDefault="00780816">
      <w:pPr>
        <w:pStyle w:val="Corpotesto"/>
        <w:spacing w:line="465" w:lineRule="auto"/>
        <w:ind w:left="112" w:right="5054"/>
      </w:pPr>
      <w:r>
        <w:t>Sezione 1: Scheda anagrafica dell’amministrazione</w:t>
      </w:r>
      <w:r>
        <w:rPr>
          <w:spacing w:val="1"/>
        </w:rPr>
        <w:t xml:space="preserve"> </w:t>
      </w:r>
      <w:r>
        <w:t>Sezione</w:t>
      </w:r>
      <w:r>
        <w:rPr>
          <w:spacing w:val="-3"/>
        </w:rPr>
        <w:t xml:space="preserve"> </w:t>
      </w:r>
      <w:r>
        <w:t>2:</w:t>
      </w:r>
      <w:r>
        <w:rPr>
          <w:spacing w:val="-1"/>
        </w:rPr>
        <w:t xml:space="preserve"> </w:t>
      </w:r>
      <w:r>
        <w:t>Valore</w:t>
      </w:r>
      <w:r>
        <w:rPr>
          <w:spacing w:val="-2"/>
        </w:rPr>
        <w:t xml:space="preserve"> </w:t>
      </w:r>
      <w:r>
        <w:t>pubblico,</w:t>
      </w:r>
      <w:r>
        <w:rPr>
          <w:spacing w:val="-5"/>
        </w:rPr>
        <w:t xml:space="preserve"> </w:t>
      </w:r>
      <w:r>
        <w:t>performance</w:t>
      </w:r>
      <w:r>
        <w:rPr>
          <w:spacing w:val="-2"/>
        </w:rPr>
        <w:t xml:space="preserve"> </w:t>
      </w:r>
      <w:r>
        <w:t>e</w:t>
      </w:r>
      <w:r>
        <w:rPr>
          <w:spacing w:val="-4"/>
        </w:rPr>
        <w:t xml:space="preserve"> </w:t>
      </w:r>
      <w:r>
        <w:t>anticorruzione</w:t>
      </w:r>
    </w:p>
    <w:p w14:paraId="693FB5CC" w14:textId="77777777" w:rsidR="00966C89" w:rsidRDefault="00780816" w:rsidP="00CF4C60">
      <w:pPr>
        <w:pStyle w:val="Paragrafoelenco"/>
        <w:numPr>
          <w:ilvl w:val="1"/>
          <w:numId w:val="10"/>
        </w:numPr>
        <w:tabs>
          <w:tab w:val="left" w:pos="564"/>
        </w:tabs>
        <w:spacing w:before="3"/>
      </w:pPr>
      <w:r>
        <w:t>Valore</w:t>
      </w:r>
      <w:r>
        <w:rPr>
          <w:spacing w:val="-2"/>
        </w:rPr>
        <w:t xml:space="preserve"> </w:t>
      </w:r>
      <w:r>
        <w:t>pubblico</w:t>
      </w:r>
    </w:p>
    <w:p w14:paraId="4C2E406E" w14:textId="77777777" w:rsidR="00966C89" w:rsidRDefault="00966C89">
      <w:pPr>
        <w:pStyle w:val="Corpotesto"/>
        <w:spacing w:before="6"/>
        <w:rPr>
          <w:sz w:val="20"/>
        </w:rPr>
      </w:pPr>
    </w:p>
    <w:p w14:paraId="256A9654" w14:textId="77777777" w:rsidR="00966C89" w:rsidRDefault="00780816" w:rsidP="00CF4C60">
      <w:pPr>
        <w:pStyle w:val="Paragrafoelenco"/>
        <w:numPr>
          <w:ilvl w:val="1"/>
          <w:numId w:val="10"/>
        </w:numPr>
        <w:tabs>
          <w:tab w:val="left" w:pos="564"/>
        </w:tabs>
      </w:pPr>
      <w:r>
        <w:t>Performance</w:t>
      </w:r>
    </w:p>
    <w:p w14:paraId="0515CA3E" w14:textId="77777777" w:rsidR="00966C89" w:rsidRDefault="00966C89">
      <w:pPr>
        <w:pStyle w:val="Corpotesto"/>
        <w:spacing w:before="9"/>
        <w:rPr>
          <w:sz w:val="20"/>
        </w:rPr>
      </w:pPr>
    </w:p>
    <w:p w14:paraId="2FFC6911" w14:textId="77777777" w:rsidR="00966C89" w:rsidRDefault="00780816" w:rsidP="00CF4C60">
      <w:pPr>
        <w:pStyle w:val="Paragrafoelenco"/>
        <w:numPr>
          <w:ilvl w:val="1"/>
          <w:numId w:val="10"/>
        </w:numPr>
        <w:tabs>
          <w:tab w:val="left" w:pos="564"/>
        </w:tabs>
      </w:pPr>
      <w:r>
        <w:t>Rischi</w:t>
      </w:r>
      <w:r>
        <w:rPr>
          <w:spacing w:val="-4"/>
        </w:rPr>
        <w:t xml:space="preserve"> </w:t>
      </w:r>
      <w:r>
        <w:t>corruttivi</w:t>
      </w:r>
      <w:r>
        <w:rPr>
          <w:spacing w:val="-4"/>
        </w:rPr>
        <w:t xml:space="preserve"> </w:t>
      </w:r>
      <w:r>
        <w:t>e</w:t>
      </w:r>
      <w:r>
        <w:rPr>
          <w:spacing w:val="-1"/>
        </w:rPr>
        <w:t xml:space="preserve"> </w:t>
      </w:r>
      <w:r>
        <w:t>trasparenza</w:t>
      </w:r>
    </w:p>
    <w:p w14:paraId="01578207" w14:textId="77777777" w:rsidR="00966C89" w:rsidRDefault="00966C89">
      <w:pPr>
        <w:pStyle w:val="Corpotesto"/>
        <w:spacing w:before="7"/>
        <w:rPr>
          <w:sz w:val="20"/>
        </w:rPr>
      </w:pPr>
    </w:p>
    <w:p w14:paraId="157FB944" w14:textId="77777777" w:rsidR="00966C89" w:rsidRDefault="00780816">
      <w:pPr>
        <w:pStyle w:val="Corpotesto"/>
        <w:ind w:left="112"/>
      </w:pPr>
      <w:r>
        <w:t>Sezione</w:t>
      </w:r>
      <w:r>
        <w:rPr>
          <w:spacing w:val="-2"/>
        </w:rPr>
        <w:t xml:space="preserve"> </w:t>
      </w:r>
      <w:r>
        <w:t>3: Organizzazione</w:t>
      </w:r>
      <w:r>
        <w:rPr>
          <w:spacing w:val="-3"/>
        </w:rPr>
        <w:t xml:space="preserve"> </w:t>
      </w:r>
      <w:r>
        <w:t>e</w:t>
      </w:r>
      <w:r>
        <w:rPr>
          <w:spacing w:val="-2"/>
        </w:rPr>
        <w:t xml:space="preserve"> </w:t>
      </w:r>
      <w:r>
        <w:t>capitale</w:t>
      </w:r>
      <w:r>
        <w:rPr>
          <w:spacing w:val="-3"/>
        </w:rPr>
        <w:t xml:space="preserve"> </w:t>
      </w:r>
      <w:r>
        <w:t>umano</w:t>
      </w:r>
    </w:p>
    <w:p w14:paraId="5FF33008" w14:textId="77777777" w:rsidR="00966C89" w:rsidRDefault="00966C89">
      <w:pPr>
        <w:pStyle w:val="Corpotesto"/>
        <w:spacing w:before="9"/>
        <w:rPr>
          <w:sz w:val="20"/>
        </w:rPr>
      </w:pPr>
    </w:p>
    <w:p w14:paraId="0F8683F1" w14:textId="77777777" w:rsidR="00966C89" w:rsidRDefault="00780816" w:rsidP="00CF4C60">
      <w:pPr>
        <w:pStyle w:val="Paragrafoelenco"/>
        <w:numPr>
          <w:ilvl w:val="1"/>
          <w:numId w:val="9"/>
        </w:numPr>
        <w:tabs>
          <w:tab w:val="left" w:pos="564"/>
        </w:tabs>
      </w:pPr>
      <w:r>
        <w:t>Struttura</w:t>
      </w:r>
      <w:r>
        <w:rPr>
          <w:spacing w:val="-4"/>
        </w:rPr>
        <w:t xml:space="preserve"> </w:t>
      </w:r>
      <w:r>
        <w:t>organizzativa</w:t>
      </w:r>
    </w:p>
    <w:p w14:paraId="368070A5" w14:textId="77777777" w:rsidR="00966C89" w:rsidRDefault="00966C89">
      <w:pPr>
        <w:pStyle w:val="Corpotesto"/>
        <w:spacing w:before="6"/>
        <w:rPr>
          <w:sz w:val="20"/>
        </w:rPr>
      </w:pPr>
    </w:p>
    <w:p w14:paraId="786E3757" w14:textId="77777777" w:rsidR="00966C89" w:rsidRDefault="00780816" w:rsidP="00CF4C60">
      <w:pPr>
        <w:pStyle w:val="Paragrafoelenco"/>
        <w:numPr>
          <w:ilvl w:val="1"/>
          <w:numId w:val="9"/>
        </w:numPr>
        <w:tabs>
          <w:tab w:val="left" w:pos="564"/>
        </w:tabs>
        <w:spacing w:before="1"/>
      </w:pPr>
      <w:r>
        <w:t>Organizzazione</w:t>
      </w:r>
      <w:r>
        <w:rPr>
          <w:spacing w:val="-3"/>
        </w:rPr>
        <w:t xml:space="preserve"> </w:t>
      </w:r>
      <w:r>
        <w:t>del</w:t>
      </w:r>
      <w:r>
        <w:rPr>
          <w:spacing w:val="-4"/>
        </w:rPr>
        <w:t xml:space="preserve"> </w:t>
      </w:r>
      <w:r>
        <w:t>lavoro</w:t>
      </w:r>
      <w:r>
        <w:rPr>
          <w:spacing w:val="-2"/>
        </w:rPr>
        <w:t xml:space="preserve"> </w:t>
      </w:r>
      <w:r>
        <w:t>agile</w:t>
      </w:r>
    </w:p>
    <w:p w14:paraId="374DF6CC" w14:textId="77777777" w:rsidR="00966C89" w:rsidRDefault="00966C89">
      <w:pPr>
        <w:pStyle w:val="Corpotesto"/>
        <w:spacing w:before="8"/>
        <w:rPr>
          <w:sz w:val="20"/>
        </w:rPr>
      </w:pPr>
    </w:p>
    <w:p w14:paraId="4501C30E" w14:textId="2BAA341A" w:rsidR="00966C89" w:rsidRPr="00C43D02" w:rsidRDefault="00780816" w:rsidP="00CF4C60">
      <w:pPr>
        <w:pStyle w:val="Paragrafoelenco"/>
        <w:numPr>
          <w:ilvl w:val="1"/>
          <w:numId w:val="9"/>
        </w:numPr>
        <w:tabs>
          <w:tab w:val="left" w:pos="564"/>
        </w:tabs>
        <w:spacing w:before="1"/>
      </w:pPr>
      <w:r w:rsidRPr="00C43D02">
        <w:t>Piano</w:t>
      </w:r>
      <w:r w:rsidRPr="00C43D02">
        <w:rPr>
          <w:spacing w:val="-2"/>
        </w:rPr>
        <w:t xml:space="preserve"> </w:t>
      </w:r>
      <w:r w:rsidRPr="00C43D02">
        <w:t>triennale</w:t>
      </w:r>
      <w:r w:rsidRPr="00C43D02">
        <w:rPr>
          <w:spacing w:val="-2"/>
        </w:rPr>
        <w:t xml:space="preserve"> </w:t>
      </w:r>
      <w:r w:rsidRPr="00C43D02">
        <w:t>dei</w:t>
      </w:r>
      <w:r w:rsidRPr="00C43D02">
        <w:rPr>
          <w:spacing w:val="-3"/>
        </w:rPr>
        <w:t xml:space="preserve"> </w:t>
      </w:r>
      <w:r w:rsidRPr="00C43D02">
        <w:t>fabbisogni</w:t>
      </w:r>
      <w:r w:rsidRPr="00C43D02">
        <w:rPr>
          <w:spacing w:val="-1"/>
        </w:rPr>
        <w:t xml:space="preserve"> </w:t>
      </w:r>
      <w:r w:rsidRPr="00C43D02">
        <w:t>di personale</w:t>
      </w:r>
      <w:r w:rsidRPr="00C43D02">
        <w:rPr>
          <w:spacing w:val="-4"/>
        </w:rPr>
        <w:t xml:space="preserve"> </w:t>
      </w:r>
      <w:r w:rsidRPr="00C43D02">
        <w:t>202</w:t>
      </w:r>
      <w:r w:rsidR="0014353C" w:rsidRPr="00C43D02">
        <w:t>4</w:t>
      </w:r>
      <w:r w:rsidR="00985A0F" w:rsidRPr="00C43D02">
        <w:t>-202</w:t>
      </w:r>
      <w:r w:rsidR="0014353C" w:rsidRPr="00C43D02">
        <w:t>6</w:t>
      </w:r>
    </w:p>
    <w:p w14:paraId="6FA4CCD8" w14:textId="77777777" w:rsidR="00966C89" w:rsidRDefault="00966C89">
      <w:pPr>
        <w:pStyle w:val="Corpotesto"/>
        <w:spacing w:before="6"/>
        <w:rPr>
          <w:sz w:val="20"/>
        </w:rPr>
      </w:pPr>
    </w:p>
    <w:p w14:paraId="205375BA" w14:textId="5156C52B" w:rsidR="00966C89" w:rsidRDefault="00780816" w:rsidP="00CF4C60">
      <w:pPr>
        <w:pStyle w:val="Paragrafoelenco"/>
        <w:numPr>
          <w:ilvl w:val="1"/>
          <w:numId w:val="9"/>
        </w:numPr>
        <w:tabs>
          <w:tab w:val="left" w:pos="564"/>
        </w:tabs>
      </w:pPr>
      <w:r>
        <w:t>La</w:t>
      </w:r>
      <w:r>
        <w:rPr>
          <w:spacing w:val="-2"/>
        </w:rPr>
        <w:t xml:space="preserve"> </w:t>
      </w:r>
      <w:r>
        <w:t>formazione</w:t>
      </w:r>
      <w:r>
        <w:rPr>
          <w:spacing w:val="-1"/>
        </w:rPr>
        <w:t xml:space="preserve"> </w:t>
      </w:r>
      <w:r>
        <w:t>del personale</w:t>
      </w:r>
      <w:r w:rsidR="00932DDD">
        <w:t>.</w:t>
      </w:r>
    </w:p>
    <w:p w14:paraId="29DDFA93" w14:textId="77777777" w:rsidR="00985A0F" w:rsidRDefault="00985A0F" w:rsidP="00985A0F">
      <w:pPr>
        <w:pStyle w:val="Paragrafoelenco"/>
      </w:pPr>
    </w:p>
    <w:p w14:paraId="63FADC30" w14:textId="27554BA7" w:rsidR="00985A0F" w:rsidRDefault="00985A0F" w:rsidP="00F54C11">
      <w:pPr>
        <w:tabs>
          <w:tab w:val="left" w:pos="564"/>
        </w:tabs>
      </w:pPr>
    </w:p>
    <w:p w14:paraId="7002BD77" w14:textId="77777777" w:rsidR="00966C89" w:rsidRDefault="00966C89">
      <w:pPr>
        <w:pStyle w:val="Corpotesto"/>
        <w:rPr>
          <w:sz w:val="24"/>
        </w:rPr>
      </w:pPr>
    </w:p>
    <w:p w14:paraId="342B72F8" w14:textId="77777777" w:rsidR="00966C89" w:rsidRDefault="00966C89">
      <w:pPr>
        <w:pStyle w:val="Corpotesto"/>
        <w:spacing w:before="10"/>
        <w:rPr>
          <w:sz w:val="18"/>
        </w:rPr>
      </w:pPr>
    </w:p>
    <w:p w14:paraId="7C333AA4" w14:textId="77777777" w:rsidR="00966C89" w:rsidRDefault="00966C89">
      <w:pPr>
        <w:sectPr w:rsidR="00966C89" w:rsidSect="00D113CF">
          <w:pgSz w:w="11910" w:h="16840"/>
          <w:pgMar w:top="1320" w:right="900" w:bottom="1200" w:left="740" w:header="0" w:footer="1003" w:gutter="0"/>
          <w:cols w:space="720"/>
        </w:sectPr>
      </w:pPr>
    </w:p>
    <w:p w14:paraId="545DA6AE" w14:textId="77777777" w:rsidR="00966C89" w:rsidRDefault="00780816" w:rsidP="00EB66D7">
      <w:pPr>
        <w:pStyle w:val="Titolo1"/>
        <w:spacing w:before="78"/>
        <w:ind w:left="0"/>
        <w:jc w:val="left"/>
      </w:pPr>
      <w:r>
        <w:lastRenderedPageBreak/>
        <w:t>PREMESSA</w:t>
      </w:r>
    </w:p>
    <w:p w14:paraId="40D2EFB0" w14:textId="696D09A9" w:rsidR="00EB66D7" w:rsidRDefault="00EB66D7" w:rsidP="00EB66D7">
      <w:pPr>
        <w:pStyle w:val="Corpotesto"/>
        <w:spacing w:before="8"/>
        <w:jc w:val="both"/>
      </w:pPr>
      <w:r w:rsidRPr="00EB66D7">
        <w:rPr>
          <w:sz w:val="21"/>
        </w:rPr>
        <w:t xml:space="preserve">Il </w:t>
      </w:r>
      <w:r w:rsidRPr="00EB66D7">
        <w:t>P</w:t>
      </w:r>
      <w:r>
        <w:t>iano</w:t>
      </w:r>
      <w:r>
        <w:rPr>
          <w:spacing w:val="55"/>
        </w:rPr>
        <w:t xml:space="preserve"> </w:t>
      </w:r>
      <w:r>
        <w:t>integrato</w:t>
      </w:r>
      <w:r>
        <w:rPr>
          <w:spacing w:val="55"/>
        </w:rPr>
        <w:t xml:space="preserve"> </w:t>
      </w:r>
      <w:r>
        <w:t>di</w:t>
      </w:r>
      <w:r w:rsidR="008A6BA9">
        <w:t xml:space="preserve"> </w:t>
      </w:r>
      <w:r>
        <w:rPr>
          <w:spacing w:val="-52"/>
        </w:rPr>
        <w:t xml:space="preserve"> </w:t>
      </w:r>
      <w:r>
        <w:t>attività e organizzazione (PIAO) è un</w:t>
      </w:r>
      <w:r>
        <w:rPr>
          <w:spacing w:val="1"/>
        </w:rPr>
        <w:t xml:space="preserve"> </w:t>
      </w:r>
      <w:r>
        <w:t>nuovo</w:t>
      </w:r>
      <w:r>
        <w:rPr>
          <w:spacing w:val="1"/>
        </w:rPr>
        <w:t xml:space="preserve"> </w:t>
      </w:r>
      <w:r>
        <w:t>strumento</w:t>
      </w:r>
      <w:r>
        <w:rPr>
          <w:spacing w:val="1"/>
        </w:rPr>
        <w:t xml:space="preserve"> </w:t>
      </w:r>
      <w:r>
        <w:t>di</w:t>
      </w:r>
      <w:r>
        <w:rPr>
          <w:spacing w:val="1"/>
        </w:rPr>
        <w:t xml:space="preserve"> </w:t>
      </w:r>
      <w:r>
        <w:t>programmazione</w:t>
      </w:r>
      <w:r>
        <w:rPr>
          <w:spacing w:val="1"/>
        </w:rPr>
        <w:t xml:space="preserve"> </w:t>
      </w:r>
      <w:r>
        <w:t>per</w:t>
      </w:r>
      <w:r>
        <w:rPr>
          <w:spacing w:val="1"/>
        </w:rPr>
        <w:t xml:space="preserve"> </w:t>
      </w:r>
      <w:r>
        <w:t>le</w:t>
      </w:r>
      <w:r>
        <w:rPr>
          <w:spacing w:val="1"/>
        </w:rPr>
        <w:t xml:space="preserve"> </w:t>
      </w:r>
      <w:r>
        <w:t>amministrazioni</w:t>
      </w:r>
      <w:r>
        <w:rPr>
          <w:spacing w:val="1"/>
        </w:rPr>
        <w:t xml:space="preserve"> </w:t>
      </w:r>
      <w:r>
        <w:t xml:space="preserve">pubbliche che è stato recentemente introdotto nel nostro ordinamento dall’art. 6 del </w:t>
      </w:r>
      <w:r w:rsidR="00780816">
        <w:t>D.L.</w:t>
      </w:r>
      <w:r w:rsidR="00780816">
        <w:rPr>
          <w:spacing w:val="1"/>
        </w:rPr>
        <w:t xml:space="preserve"> </w:t>
      </w:r>
      <w:r w:rsidR="00780816">
        <w:t>09/06/2021</w:t>
      </w:r>
      <w:r w:rsidR="00780816">
        <w:rPr>
          <w:spacing w:val="1"/>
        </w:rPr>
        <w:t xml:space="preserve"> </w:t>
      </w:r>
      <w:r w:rsidR="00780816">
        <w:t>n.</w:t>
      </w:r>
      <w:r w:rsidR="00780816">
        <w:rPr>
          <w:spacing w:val="1"/>
        </w:rPr>
        <w:t xml:space="preserve"> </w:t>
      </w:r>
      <w:r w:rsidR="00780816">
        <w:t>80</w:t>
      </w:r>
      <w:r w:rsidR="00780816">
        <w:rPr>
          <w:spacing w:val="1"/>
        </w:rPr>
        <w:t xml:space="preserve"> </w:t>
      </w:r>
      <w:r w:rsidR="00780816">
        <w:t>“</w:t>
      </w:r>
      <w:r w:rsidR="00780816" w:rsidRPr="00BC7986">
        <w:rPr>
          <w:i/>
        </w:rPr>
        <w:t>Misure</w:t>
      </w:r>
      <w:r w:rsidR="00780816" w:rsidRPr="00BC7986">
        <w:rPr>
          <w:i/>
          <w:spacing w:val="1"/>
        </w:rPr>
        <w:t xml:space="preserve"> </w:t>
      </w:r>
      <w:r w:rsidR="00780816" w:rsidRPr="00BC7986">
        <w:rPr>
          <w:i/>
        </w:rPr>
        <w:t>urgenti</w:t>
      </w:r>
      <w:r w:rsidR="00780816" w:rsidRPr="00BC7986">
        <w:rPr>
          <w:i/>
          <w:spacing w:val="1"/>
        </w:rPr>
        <w:t xml:space="preserve"> </w:t>
      </w:r>
      <w:r w:rsidR="00780816" w:rsidRPr="00BC7986">
        <w:rPr>
          <w:i/>
        </w:rPr>
        <w:t>per il</w:t>
      </w:r>
      <w:r w:rsidR="00780816" w:rsidRPr="00BC7986">
        <w:rPr>
          <w:i/>
          <w:spacing w:val="1"/>
        </w:rPr>
        <w:t xml:space="preserve"> </w:t>
      </w:r>
      <w:r w:rsidR="00780816" w:rsidRPr="00BC7986">
        <w:rPr>
          <w:i/>
        </w:rPr>
        <w:t>rafforzamento</w:t>
      </w:r>
      <w:r w:rsidR="00780816" w:rsidRPr="00BC7986">
        <w:rPr>
          <w:i/>
          <w:spacing w:val="1"/>
        </w:rPr>
        <w:t xml:space="preserve"> </w:t>
      </w:r>
      <w:r w:rsidR="00780816" w:rsidRPr="00BC7986">
        <w:rPr>
          <w:i/>
        </w:rPr>
        <w:t>della</w:t>
      </w:r>
      <w:r w:rsidR="00780816" w:rsidRPr="00BC7986">
        <w:rPr>
          <w:i/>
          <w:spacing w:val="1"/>
        </w:rPr>
        <w:t xml:space="preserve"> </w:t>
      </w:r>
      <w:r w:rsidR="00780816" w:rsidRPr="00BC7986">
        <w:rPr>
          <w:i/>
        </w:rPr>
        <w:t>capacità</w:t>
      </w:r>
      <w:r w:rsidR="00780816" w:rsidRPr="00BC7986">
        <w:rPr>
          <w:i/>
          <w:spacing w:val="1"/>
        </w:rPr>
        <w:t xml:space="preserve"> </w:t>
      </w:r>
      <w:r w:rsidR="00780816" w:rsidRPr="00BC7986">
        <w:rPr>
          <w:i/>
        </w:rPr>
        <w:t>amministrativa</w:t>
      </w:r>
      <w:r w:rsidR="00780816" w:rsidRPr="00BC7986">
        <w:rPr>
          <w:i/>
          <w:spacing w:val="1"/>
        </w:rPr>
        <w:t xml:space="preserve"> </w:t>
      </w:r>
      <w:r w:rsidR="00780816" w:rsidRPr="00BC7986">
        <w:rPr>
          <w:i/>
        </w:rPr>
        <w:t>delle</w:t>
      </w:r>
      <w:r w:rsidR="00780816" w:rsidRPr="00BC7986">
        <w:rPr>
          <w:i/>
          <w:spacing w:val="1"/>
        </w:rPr>
        <w:t xml:space="preserve"> </w:t>
      </w:r>
      <w:r w:rsidR="00780816" w:rsidRPr="00BC7986">
        <w:rPr>
          <w:i/>
        </w:rPr>
        <w:t>pubbliche</w:t>
      </w:r>
      <w:r w:rsidR="00780816" w:rsidRPr="00BC7986">
        <w:rPr>
          <w:i/>
          <w:spacing w:val="1"/>
        </w:rPr>
        <w:t xml:space="preserve"> </w:t>
      </w:r>
      <w:r w:rsidR="00780816" w:rsidRPr="00BC7986">
        <w:rPr>
          <w:i/>
        </w:rPr>
        <w:t>amministrazioni funzionale all'attuazione del Piano nazionale di ripresa e resilienza (PNRR) e per l’efficienza</w:t>
      </w:r>
      <w:r w:rsidR="00780816" w:rsidRPr="00BC7986">
        <w:rPr>
          <w:i/>
          <w:spacing w:val="1"/>
        </w:rPr>
        <w:t xml:space="preserve"> </w:t>
      </w:r>
      <w:r w:rsidR="00780816" w:rsidRPr="00BC7986">
        <w:rPr>
          <w:i/>
        </w:rPr>
        <w:t>della giustizia (21G00093)</w:t>
      </w:r>
      <w:r w:rsidR="008D2116">
        <w:t>”, convertito con modificazioni ne</w:t>
      </w:r>
      <w:r w:rsidR="00780816">
        <w:t>lla L. 08/08/2021 n. 113</w:t>
      </w:r>
      <w:r>
        <w:t xml:space="preserve"> </w:t>
      </w:r>
    </w:p>
    <w:p w14:paraId="3BF3A953" w14:textId="70BB859F" w:rsidR="00D47B50" w:rsidRDefault="00D47B50" w:rsidP="00EB66D7">
      <w:pPr>
        <w:pStyle w:val="Corpotesto"/>
        <w:spacing w:before="8"/>
        <w:jc w:val="both"/>
      </w:pPr>
      <w:r>
        <w:t xml:space="preserve">Il </w:t>
      </w:r>
      <w:r w:rsidRPr="00EB66D7">
        <w:rPr>
          <w:sz w:val="21"/>
        </w:rPr>
        <w:t>PIAO</w:t>
      </w:r>
      <w:r>
        <w:t xml:space="preserve"> è un documento unitario di </w:t>
      </w:r>
      <w:r w:rsidR="00952967" w:rsidRPr="009B2A54">
        <w:rPr>
          <w:i/>
        </w:rPr>
        <w:t>governance</w:t>
      </w:r>
      <w:r w:rsidR="00952967">
        <w:t xml:space="preserve"> e di </w:t>
      </w:r>
      <w:r>
        <w:t>programmazione operativa avente durata triennale ed aggiornato annualmente in cui sono definiti:</w:t>
      </w:r>
    </w:p>
    <w:p w14:paraId="3E563A16" w14:textId="77777777" w:rsidR="00D47B50" w:rsidRPr="00D47B50" w:rsidRDefault="00D47B50" w:rsidP="00044EAD">
      <w:pPr>
        <w:pStyle w:val="Corpotesto"/>
        <w:numPr>
          <w:ilvl w:val="0"/>
          <w:numId w:val="16"/>
        </w:numPr>
        <w:ind w:right="224"/>
        <w:jc w:val="both"/>
        <w:rPr>
          <w:i/>
        </w:rPr>
      </w:pPr>
      <w:r w:rsidRPr="00D47B50">
        <w:rPr>
          <w:i/>
        </w:rPr>
        <w:t>gli obiettivi programmatici e strategici della performance;</w:t>
      </w:r>
    </w:p>
    <w:p w14:paraId="46667EDA" w14:textId="6A702EA2" w:rsidR="00D47B50" w:rsidRPr="00D47B50" w:rsidRDefault="00D47B50" w:rsidP="00044EAD">
      <w:pPr>
        <w:pStyle w:val="Corpotesto"/>
        <w:numPr>
          <w:ilvl w:val="0"/>
          <w:numId w:val="16"/>
        </w:numPr>
        <w:ind w:right="224"/>
        <w:jc w:val="both"/>
        <w:rPr>
          <w:i/>
        </w:rPr>
      </w:pPr>
      <w:r w:rsidRPr="00D47B50">
        <w:rPr>
          <w:i/>
        </w:rPr>
        <w:t>la strategia di gestione del capitale umano e di sviluppo organizzativo, anche mediante il ricorso al lavoro agile, e gli obiettivi formativi annuali e pluriennali, finalizzati al raggiungimento della completa alfabetizzazione digitale allo sviluppo delle conoscenze tecniche e delle competenze trasversali e manageriali e all’accrescimento culturale e dei titoli di studio del personale correlati all’ambito d’impiego e alla progressione di carriera del personale;</w:t>
      </w:r>
    </w:p>
    <w:p w14:paraId="651D566C" w14:textId="77777777" w:rsidR="00D47B50" w:rsidRPr="00D47B50" w:rsidRDefault="00D47B50" w:rsidP="00044EAD">
      <w:pPr>
        <w:pStyle w:val="Corpotesto"/>
        <w:numPr>
          <w:ilvl w:val="0"/>
          <w:numId w:val="16"/>
        </w:numPr>
        <w:ind w:right="224"/>
        <w:jc w:val="both"/>
        <w:rPr>
          <w:i/>
        </w:rPr>
      </w:pPr>
      <w:r w:rsidRPr="00D47B50">
        <w:rPr>
          <w:i/>
        </w:rPr>
        <w:t>gli strumenti e gli obiettivi del reclutamento di nuove risorse e della valorizzazione delle risorse interne, prevedendo, oltre alle forme di reclutamento ordinario, la percentuale di posizioni disponibili nei limiti stabiliti dalla legge destinata alle progressioni di carriera del personale;</w:t>
      </w:r>
    </w:p>
    <w:p w14:paraId="31895649" w14:textId="77777777" w:rsidR="00D47B50" w:rsidRPr="00D47B50" w:rsidRDefault="00D47B50" w:rsidP="00044EAD">
      <w:pPr>
        <w:pStyle w:val="Corpotesto"/>
        <w:numPr>
          <w:ilvl w:val="0"/>
          <w:numId w:val="16"/>
        </w:numPr>
        <w:ind w:right="224"/>
        <w:jc w:val="both"/>
        <w:rPr>
          <w:i/>
        </w:rPr>
      </w:pPr>
      <w:r w:rsidRPr="00D47B50">
        <w:rPr>
          <w:i/>
        </w:rPr>
        <w:t>gli strumenti e le fasi per giungere alla piena trasparenza dell’attività e dell’organizzazione amministrativa nonché per raggiungere gli obiettivi in materia di anticorruzione;</w:t>
      </w:r>
    </w:p>
    <w:p w14:paraId="7CBFFB51" w14:textId="77777777" w:rsidR="00D47B50" w:rsidRPr="00D47B50" w:rsidRDefault="00D47B50" w:rsidP="00044EAD">
      <w:pPr>
        <w:pStyle w:val="Corpotesto"/>
        <w:numPr>
          <w:ilvl w:val="0"/>
          <w:numId w:val="16"/>
        </w:numPr>
        <w:ind w:right="224"/>
        <w:jc w:val="both"/>
        <w:rPr>
          <w:i/>
        </w:rPr>
      </w:pPr>
      <w:r w:rsidRPr="00D47B50">
        <w:rPr>
          <w:i/>
        </w:rPr>
        <w:t>l’elenco delle procedure da semplificare e reingegnerizzare ogni anno, anche mediante il ricorso alla tecnologia e sulla base della consultazione degli utenti, nonché la pianificazione delle attività;</w:t>
      </w:r>
    </w:p>
    <w:p w14:paraId="6C195998" w14:textId="77777777" w:rsidR="00D47B50" w:rsidRPr="00D47B50" w:rsidRDefault="00D47B50" w:rsidP="00044EAD">
      <w:pPr>
        <w:pStyle w:val="Corpotesto"/>
        <w:numPr>
          <w:ilvl w:val="0"/>
          <w:numId w:val="16"/>
        </w:numPr>
        <w:ind w:right="224"/>
        <w:jc w:val="both"/>
        <w:rPr>
          <w:i/>
        </w:rPr>
      </w:pPr>
      <w:r w:rsidRPr="00D47B50">
        <w:rPr>
          <w:i/>
        </w:rPr>
        <w:t>le modalità e le azioni finalizzate a realizzare la piena accessibilità alle amministrazioni, fisica e digitale, da parte dei cittadini ultrasessantacinquenni e dei cittadini con disabilità;</w:t>
      </w:r>
    </w:p>
    <w:p w14:paraId="238F1023" w14:textId="6CB9E2FA" w:rsidR="00D47B50" w:rsidRPr="00D47B50" w:rsidRDefault="00D47B50" w:rsidP="00044EAD">
      <w:pPr>
        <w:pStyle w:val="Corpotesto"/>
        <w:numPr>
          <w:ilvl w:val="0"/>
          <w:numId w:val="16"/>
        </w:numPr>
        <w:ind w:right="224"/>
        <w:jc w:val="both"/>
        <w:rPr>
          <w:i/>
        </w:rPr>
      </w:pPr>
      <w:r w:rsidRPr="00D47B50">
        <w:rPr>
          <w:i/>
        </w:rPr>
        <w:t>le modalità e le azioni finalizzate al pieno rispetto della parità di genere, anche con riguardo alla composizione delle commissioni esaminatrici dei concorsi.</w:t>
      </w:r>
    </w:p>
    <w:p w14:paraId="324580C4" w14:textId="77777777" w:rsidR="00D47B50" w:rsidRDefault="00D47B50" w:rsidP="00D47B50">
      <w:pPr>
        <w:pStyle w:val="Corpotesto"/>
        <w:ind w:left="112" w:right="224"/>
        <w:jc w:val="both"/>
      </w:pPr>
    </w:p>
    <w:p w14:paraId="166E6FAE" w14:textId="3CFA609F" w:rsidR="00966C89" w:rsidRDefault="00780816">
      <w:pPr>
        <w:pStyle w:val="Corpotesto"/>
        <w:ind w:left="112" w:right="224"/>
        <w:jc w:val="both"/>
      </w:pPr>
      <w:r>
        <w:t>Si tratta</w:t>
      </w:r>
      <w:r w:rsidR="00781F86">
        <w:t>,</w:t>
      </w:r>
      <w:r>
        <w:t xml:space="preserve"> quindi</w:t>
      </w:r>
      <w:r w:rsidR="00781F86">
        <w:t>,</w:t>
      </w:r>
      <w:r>
        <w:t xml:space="preserve"> di uno strumento dotato di rilevante valenza strategica e di un forte valore comunicativo</w:t>
      </w:r>
      <w:r>
        <w:rPr>
          <w:spacing w:val="1"/>
        </w:rPr>
        <w:t xml:space="preserve"> </w:t>
      </w:r>
      <w:r>
        <w:t>attraverso il quale l’Ente pubblico comunica alla collettività gli obiettivi e le azioni mediante le quali vengono</w:t>
      </w:r>
      <w:r>
        <w:rPr>
          <w:spacing w:val="1"/>
        </w:rPr>
        <w:t xml:space="preserve"> </w:t>
      </w:r>
      <w:r>
        <w:t>esercitate le funzioni pubbliche e</w:t>
      </w:r>
      <w:r w:rsidR="00661C5A">
        <w:t>d</w:t>
      </w:r>
      <w:r>
        <w:t xml:space="preserve"> i risultati che si vogliono ottenere rispetto alle esigenze di valore pubblico da</w:t>
      </w:r>
      <w:r>
        <w:rPr>
          <w:spacing w:val="1"/>
        </w:rPr>
        <w:t xml:space="preserve"> </w:t>
      </w:r>
      <w:r>
        <w:t>soddisfare.</w:t>
      </w:r>
    </w:p>
    <w:p w14:paraId="4A3A9763" w14:textId="77777777" w:rsidR="00781F86" w:rsidRDefault="00781F86" w:rsidP="00781F86">
      <w:pPr>
        <w:pStyle w:val="Corpotesto"/>
        <w:jc w:val="both"/>
      </w:pPr>
    </w:p>
    <w:p w14:paraId="694D687D" w14:textId="5B38CB60" w:rsidR="003025BD" w:rsidRPr="00FB003F" w:rsidRDefault="00781F86" w:rsidP="00781F86">
      <w:pPr>
        <w:pStyle w:val="Corpotesto"/>
        <w:jc w:val="both"/>
      </w:pPr>
      <w:r w:rsidRPr="00FB003F">
        <w:t>Il</w:t>
      </w:r>
      <w:r w:rsidR="00661C5A" w:rsidRPr="00FB003F">
        <w:t xml:space="preserve"> PIAO</w:t>
      </w:r>
      <w:r w:rsidR="00EB66D7" w:rsidRPr="00FB003F">
        <w:t>, in particolare,</w:t>
      </w:r>
      <w:r w:rsidR="00952967" w:rsidRPr="00FB003F">
        <w:t xml:space="preserve"> d</w:t>
      </w:r>
      <w:r w:rsidR="00661C5A" w:rsidRPr="00FB003F">
        <w:t>eve assicurare la coerenza dei propri contenuti ai documenti di programmazione</w:t>
      </w:r>
      <w:r w:rsidR="00D47B50" w:rsidRPr="00FB003F">
        <w:t xml:space="preserve"> finanziaria che ne costituiscono il necessario presupposto, ovvero il DUP</w:t>
      </w:r>
      <w:r w:rsidR="003025BD" w:rsidRPr="00FB003F">
        <w:t>S</w:t>
      </w:r>
      <w:r w:rsidR="00952967" w:rsidRPr="00FB003F">
        <w:t xml:space="preserve"> (documento unico di programmazione semplificato),</w:t>
      </w:r>
      <w:r w:rsidR="00D47B50" w:rsidRPr="00FB003F">
        <w:t xml:space="preserve"> il bilancio di previsione</w:t>
      </w:r>
      <w:r w:rsidRPr="00FB003F">
        <w:t xml:space="preserve"> </w:t>
      </w:r>
      <w:r w:rsidR="00952967" w:rsidRPr="00FB003F">
        <w:t xml:space="preserve">ed il PEG (piano esecutivo di gestione) </w:t>
      </w:r>
      <w:r w:rsidRPr="00FB003F">
        <w:t>in cui sono previste le necessarie risorse finanziarie.</w:t>
      </w:r>
      <w:r w:rsidR="003025BD" w:rsidRPr="00FB003F">
        <w:t xml:space="preserve"> A tale riguardo si richiamano pertanto </w:t>
      </w:r>
    </w:p>
    <w:p w14:paraId="1D5E6275" w14:textId="3D074095" w:rsidR="003025BD" w:rsidRPr="00FB003F" w:rsidRDefault="003025BD" w:rsidP="00044EAD">
      <w:pPr>
        <w:pStyle w:val="Corpotesto"/>
        <w:numPr>
          <w:ilvl w:val="0"/>
          <w:numId w:val="17"/>
        </w:numPr>
        <w:jc w:val="both"/>
      </w:pPr>
      <w:r w:rsidRPr="00FB003F">
        <w:t xml:space="preserve">la deliberazione del Consiglio Comunale n. </w:t>
      </w:r>
      <w:r w:rsidR="00FA17C9">
        <w:t>25</w:t>
      </w:r>
      <w:r w:rsidRPr="00FB003F">
        <w:t xml:space="preserve"> del </w:t>
      </w:r>
      <w:r w:rsidR="00FA17C9">
        <w:t>3</w:t>
      </w:r>
      <w:r w:rsidR="00FB003F" w:rsidRPr="00FB003F">
        <w:t>/12/202</w:t>
      </w:r>
      <w:r w:rsidR="00FA17C9">
        <w:t>4</w:t>
      </w:r>
      <w:r w:rsidRPr="00FB003F">
        <w:t xml:space="preserve"> con la quale è stata approvata la Nota di aggiornamento al DUPS 202</w:t>
      </w:r>
      <w:r w:rsidR="00FA17C9">
        <w:t>5</w:t>
      </w:r>
      <w:r w:rsidR="00FB003F" w:rsidRPr="00FB003F">
        <w:t>/202</w:t>
      </w:r>
      <w:r w:rsidR="00FA17C9">
        <w:t>7</w:t>
      </w:r>
      <w:r w:rsidRPr="00FB003F">
        <w:t>;</w:t>
      </w:r>
    </w:p>
    <w:p w14:paraId="465E7B52" w14:textId="524B3CFB" w:rsidR="003025BD" w:rsidRPr="00FB003F" w:rsidRDefault="003025BD" w:rsidP="00044EAD">
      <w:pPr>
        <w:pStyle w:val="Corpotesto"/>
        <w:numPr>
          <w:ilvl w:val="0"/>
          <w:numId w:val="17"/>
        </w:numPr>
        <w:jc w:val="both"/>
      </w:pPr>
      <w:r w:rsidRPr="00FB003F">
        <w:t xml:space="preserve">la deliberazione del Consiglio Comunale n. </w:t>
      </w:r>
      <w:r w:rsidR="00FA17C9">
        <w:t>26</w:t>
      </w:r>
      <w:r w:rsidRPr="00FB003F">
        <w:t xml:space="preserve"> del </w:t>
      </w:r>
      <w:r w:rsidR="00FA17C9">
        <w:t>3</w:t>
      </w:r>
      <w:r w:rsidR="00FB003F" w:rsidRPr="00FB003F">
        <w:t>/12/202</w:t>
      </w:r>
      <w:r w:rsidR="00FA17C9">
        <w:t>4</w:t>
      </w:r>
      <w:r w:rsidRPr="00FB003F">
        <w:t xml:space="preserve"> con la quale è stato approvato il b</w:t>
      </w:r>
      <w:r w:rsidR="00952967" w:rsidRPr="00FB003F">
        <w:t>ilancio di previsione 202</w:t>
      </w:r>
      <w:r w:rsidR="00FA17C9">
        <w:t>5</w:t>
      </w:r>
      <w:r w:rsidR="00FB003F" w:rsidRPr="00FB003F">
        <w:t>/202</w:t>
      </w:r>
      <w:r w:rsidR="00FA17C9">
        <w:t>7</w:t>
      </w:r>
      <w:r w:rsidR="00952967" w:rsidRPr="00FB003F">
        <w:t>;</w:t>
      </w:r>
    </w:p>
    <w:p w14:paraId="594FCD4E" w14:textId="5C99F24B" w:rsidR="00952967" w:rsidRPr="00FB003F" w:rsidRDefault="00952967" w:rsidP="00044EAD">
      <w:pPr>
        <w:pStyle w:val="Corpotesto"/>
        <w:numPr>
          <w:ilvl w:val="0"/>
          <w:numId w:val="17"/>
        </w:numPr>
        <w:jc w:val="both"/>
      </w:pPr>
      <w:r w:rsidRPr="00FB003F">
        <w:t>la delib</w:t>
      </w:r>
      <w:r w:rsidR="008D2116" w:rsidRPr="00FB003F">
        <w:t xml:space="preserve">erazione di Giunta Comunale n. </w:t>
      </w:r>
      <w:r w:rsidR="00FA17C9">
        <w:t>74</w:t>
      </w:r>
      <w:r w:rsidR="008D2116" w:rsidRPr="00FB003F">
        <w:t xml:space="preserve"> del </w:t>
      </w:r>
      <w:r w:rsidR="00FA17C9">
        <w:t>17</w:t>
      </w:r>
      <w:r w:rsidR="00FB003F" w:rsidRPr="00FB003F">
        <w:t>/12/202</w:t>
      </w:r>
      <w:r w:rsidR="00FA17C9">
        <w:t>4</w:t>
      </w:r>
      <w:r w:rsidR="008D2116" w:rsidRPr="00FB003F">
        <w:t xml:space="preserve"> con la quale è stato approvato il piano esecutivo di gestione - PEG </w:t>
      </w:r>
      <w:r w:rsidR="00FB003F" w:rsidRPr="00FB003F">
        <w:t>–</w:t>
      </w:r>
      <w:r w:rsidR="008D2116" w:rsidRPr="00FB003F">
        <w:t xml:space="preserve"> 202</w:t>
      </w:r>
      <w:r w:rsidR="00FA17C9">
        <w:t>5</w:t>
      </w:r>
      <w:r w:rsidR="00FB003F" w:rsidRPr="00FB003F">
        <w:t>/202</w:t>
      </w:r>
      <w:r w:rsidR="00FA17C9">
        <w:t>7</w:t>
      </w:r>
      <w:r w:rsidR="008D2116" w:rsidRPr="00FB003F">
        <w:t>.</w:t>
      </w:r>
    </w:p>
    <w:p w14:paraId="48F3F1C8" w14:textId="77777777" w:rsidR="003025BD" w:rsidRDefault="003025BD" w:rsidP="003025BD">
      <w:pPr>
        <w:pStyle w:val="Corpotesto"/>
      </w:pPr>
    </w:p>
    <w:p w14:paraId="413A69B3" w14:textId="15685B8E" w:rsidR="00781F86" w:rsidRDefault="00781F86" w:rsidP="00572428">
      <w:pPr>
        <w:pStyle w:val="Corpotesto"/>
        <w:jc w:val="both"/>
      </w:pPr>
      <w:r w:rsidRPr="00F44EED">
        <w:t>In ottemperanza alla normativa vigente</w:t>
      </w:r>
      <w:r w:rsidR="00C3578F">
        <w:t xml:space="preserve"> il presente piano </w:t>
      </w:r>
      <w:r w:rsidRPr="00F44EED">
        <w:t>è volto a sostituire e</w:t>
      </w:r>
      <w:r w:rsidR="00F44EED">
        <w:t>d</w:t>
      </w:r>
      <w:r w:rsidRPr="00F44EED">
        <w:t xml:space="preserve"> integrare i seguenti piani e/o programmi:</w:t>
      </w:r>
    </w:p>
    <w:p w14:paraId="78F5DF80" w14:textId="77777777" w:rsidR="00781F86" w:rsidRDefault="00781F86" w:rsidP="00CF4C60">
      <w:pPr>
        <w:pStyle w:val="Corpotesto"/>
        <w:numPr>
          <w:ilvl w:val="0"/>
          <w:numId w:val="11"/>
        </w:numPr>
        <w:ind w:right="224"/>
        <w:jc w:val="both"/>
      </w:pPr>
      <w:r>
        <w:t>il programma triennale di fabbisogni del personale (art 91 del TUEL e art. 6 del D.Lgs. 165/2001 smi);</w:t>
      </w:r>
    </w:p>
    <w:p w14:paraId="0B8C2BC9" w14:textId="77777777" w:rsidR="00781F86" w:rsidRDefault="00781F86" w:rsidP="00CF4C60">
      <w:pPr>
        <w:pStyle w:val="Corpotesto"/>
        <w:numPr>
          <w:ilvl w:val="0"/>
          <w:numId w:val="11"/>
        </w:numPr>
        <w:ind w:right="224"/>
        <w:jc w:val="both"/>
      </w:pPr>
      <w:r>
        <w:t>il piano delle azioni concrete (art. 60 bis e 60 del D.Lgs. 165/2001 smi);</w:t>
      </w:r>
    </w:p>
    <w:p w14:paraId="1B788248" w14:textId="77777777" w:rsidR="00781F86" w:rsidRDefault="00781F86" w:rsidP="00CF4C60">
      <w:pPr>
        <w:pStyle w:val="Corpotesto"/>
        <w:numPr>
          <w:ilvl w:val="0"/>
          <w:numId w:val="11"/>
        </w:numPr>
        <w:ind w:right="224"/>
        <w:jc w:val="both"/>
      </w:pPr>
      <w:r>
        <w:t>il piano della Performance (art. 10 del D.Ls. 150/2009);</w:t>
      </w:r>
    </w:p>
    <w:p w14:paraId="792AC9D6" w14:textId="77777777" w:rsidR="00781F86" w:rsidRDefault="00781F86" w:rsidP="00CF4C60">
      <w:pPr>
        <w:pStyle w:val="Corpotesto"/>
        <w:numPr>
          <w:ilvl w:val="0"/>
          <w:numId w:val="11"/>
        </w:numPr>
        <w:ind w:right="224"/>
        <w:jc w:val="both"/>
      </w:pPr>
      <w:r>
        <w:t>il PTPCT (art. 60, comma 1 lettera a) della legge 190/2012 smi);</w:t>
      </w:r>
    </w:p>
    <w:p w14:paraId="798E1418" w14:textId="709A804B" w:rsidR="00781F86" w:rsidRDefault="00781F86" w:rsidP="00CF4C60">
      <w:pPr>
        <w:pStyle w:val="Corpotesto"/>
        <w:numPr>
          <w:ilvl w:val="0"/>
          <w:numId w:val="11"/>
        </w:numPr>
        <w:ind w:right="224"/>
        <w:jc w:val="both"/>
      </w:pPr>
      <w:r>
        <w:t>il</w:t>
      </w:r>
      <w:r w:rsidR="00352979">
        <w:t xml:space="preserve"> </w:t>
      </w:r>
      <w:r>
        <w:rPr>
          <w:spacing w:val="-52"/>
        </w:rPr>
        <w:t xml:space="preserve"> </w:t>
      </w:r>
      <w:r>
        <w:t>piano per il lavoro agile – POLA- (</w:t>
      </w:r>
      <w:r w:rsidRPr="00392F94">
        <w:t>articolo 14, comma 1, della legge 7 agosto 2015, n. 124</w:t>
      </w:r>
      <w:r>
        <w:t xml:space="preserve"> smi); </w:t>
      </w:r>
    </w:p>
    <w:p w14:paraId="5AA5D893" w14:textId="5344C54A" w:rsidR="00781F86" w:rsidRDefault="00781F86" w:rsidP="00CF4C60">
      <w:pPr>
        <w:pStyle w:val="Corpotesto"/>
        <w:numPr>
          <w:ilvl w:val="0"/>
          <w:numId w:val="11"/>
        </w:numPr>
        <w:ind w:right="224"/>
        <w:jc w:val="both"/>
      </w:pPr>
      <w:r>
        <w:t xml:space="preserve">il piano delle </w:t>
      </w:r>
      <w:r w:rsidR="00C3578F">
        <w:t>a</w:t>
      </w:r>
      <w:r>
        <w:t>zioni positive (articolo 48, c</w:t>
      </w:r>
      <w:r w:rsidR="00F44EED">
        <w:t>omma 1, del Dlgs. 198/2006 smi)</w:t>
      </w:r>
      <w:r w:rsidR="004A33A9">
        <w:t>;</w:t>
      </w:r>
    </w:p>
    <w:p w14:paraId="540CD4E0" w14:textId="7EDF1F6C" w:rsidR="00781F86" w:rsidRDefault="004A33A9" w:rsidP="00CF4C60">
      <w:pPr>
        <w:pStyle w:val="Corpotesto"/>
        <w:numPr>
          <w:ilvl w:val="0"/>
          <w:numId w:val="11"/>
        </w:numPr>
        <w:ind w:right="224"/>
        <w:jc w:val="both"/>
      </w:pPr>
      <w:r>
        <w:t>il p</w:t>
      </w:r>
      <w:r w:rsidR="00F44EED">
        <w:t xml:space="preserve">iano per la razionalizzazione dell’utilizzo delle dotazioni strumentali, anche informatiche, che corredano le stazioni di lavoro </w:t>
      </w:r>
      <w:r>
        <w:t>nell’</w:t>
      </w:r>
      <w:r w:rsidR="00F44EED">
        <w:t xml:space="preserve">automazione d’ufficio di cui all’articolo 2, comma 594, lettera a), della legge </w:t>
      </w:r>
      <w:r>
        <w:t xml:space="preserve">24 </w:t>
      </w:r>
      <w:r w:rsidR="00F44EED">
        <w:t xml:space="preserve">dicembre 2007, n. 244 </w:t>
      </w:r>
      <w:r>
        <w:t>smi.</w:t>
      </w:r>
    </w:p>
    <w:p w14:paraId="22A661A7" w14:textId="77777777" w:rsidR="004A33A9" w:rsidRDefault="004A33A9" w:rsidP="004A33A9">
      <w:pPr>
        <w:pStyle w:val="Corpotesto"/>
        <w:ind w:left="472" w:right="224"/>
        <w:jc w:val="both"/>
      </w:pPr>
    </w:p>
    <w:p w14:paraId="3D1E0E33" w14:textId="77777777" w:rsidR="009E1F47" w:rsidRPr="009E1F47" w:rsidRDefault="00F44EED">
      <w:pPr>
        <w:pStyle w:val="Corpotesto"/>
        <w:ind w:left="112" w:right="229"/>
        <w:jc w:val="both"/>
      </w:pPr>
      <w:r w:rsidRPr="009E1F47">
        <w:rPr>
          <w:sz w:val="21"/>
        </w:rPr>
        <w:t>Relativamente</w:t>
      </w:r>
      <w:r w:rsidR="004A33A9" w:rsidRPr="009E1F47">
        <w:rPr>
          <w:sz w:val="21"/>
        </w:rPr>
        <w:t xml:space="preserve"> al </w:t>
      </w:r>
      <w:r w:rsidR="004A33A9" w:rsidRPr="009E1F47">
        <w:t>Piano triennale delle azioni concrete per l’efficienza delle pubbliche amministrazioni si dà atto che tale documento è predisposto annualmente dal Dipartimento della funzione pubblica della Presidenza del Consiglio dei ministri</w:t>
      </w:r>
      <w:r w:rsidR="008D2116" w:rsidRPr="009E1F47">
        <w:t xml:space="preserve"> ed approvato con decreto del Ministro della Funzione Pubblica di concerto con il Ministro </w:t>
      </w:r>
      <w:r w:rsidR="008D2116" w:rsidRPr="009E1F47">
        <w:lastRenderedPageBreak/>
        <w:t>dell’Interno</w:t>
      </w:r>
      <w:r w:rsidR="009E1F47" w:rsidRPr="009E1F47">
        <w:t>,</w:t>
      </w:r>
      <w:r w:rsidR="008D2116" w:rsidRPr="009E1F47">
        <w:t xml:space="preserve"> previa intesa in sede di Conferenza Unificata. </w:t>
      </w:r>
    </w:p>
    <w:p w14:paraId="1B6089A0" w14:textId="361FC970" w:rsidR="009E1F47" w:rsidRPr="009E1F47" w:rsidRDefault="008D2116">
      <w:pPr>
        <w:pStyle w:val="Corpotesto"/>
        <w:ind w:left="112" w:right="229"/>
        <w:jc w:val="both"/>
      </w:pPr>
      <w:r w:rsidRPr="009E1F47">
        <w:t>Alle pubbliche amministrazioni, ivi compreso l’Ente scrivente, compete solo dare attuazione a quanto previsto nel predetto piano delle azioni concrete che</w:t>
      </w:r>
      <w:r w:rsidR="009E1F47">
        <w:t>, tuttavia,</w:t>
      </w:r>
      <w:r w:rsidRPr="009E1F47">
        <w:t xml:space="preserve"> alla data </w:t>
      </w:r>
      <w:r w:rsidR="009E1F47" w:rsidRPr="009E1F47">
        <w:t>odierna non risulta ancora essere stato pubblicato.</w:t>
      </w:r>
    </w:p>
    <w:p w14:paraId="726860B9" w14:textId="61708EB6" w:rsidR="004A33A9" w:rsidRDefault="004A33A9">
      <w:pPr>
        <w:pStyle w:val="Corpotesto"/>
        <w:ind w:left="112" w:right="229"/>
        <w:jc w:val="both"/>
      </w:pPr>
    </w:p>
    <w:p w14:paraId="049F2D93" w14:textId="3204807A" w:rsidR="004A33A9" w:rsidRDefault="004A33A9" w:rsidP="004A33A9">
      <w:pPr>
        <w:pStyle w:val="Corpotesto"/>
        <w:ind w:left="112" w:right="229"/>
        <w:jc w:val="both"/>
      </w:pPr>
      <w:r>
        <w:t xml:space="preserve">Rilevato inoltre che il numero del personale dipendente </w:t>
      </w:r>
      <w:r w:rsidR="001D5FC1">
        <w:t xml:space="preserve">del Comune di Rivarossa </w:t>
      </w:r>
      <w:r>
        <w:t>alla data del 31/12/202</w:t>
      </w:r>
      <w:r w:rsidR="004B4113">
        <w:t>4</w:t>
      </w:r>
      <w:r>
        <w:t xml:space="preserve"> è pari a numero </w:t>
      </w:r>
      <w:r w:rsidR="004B4113">
        <w:t>4</w:t>
      </w:r>
      <w:r>
        <w:t xml:space="preserve"> unità, si evidenzia che il presente PIAO è stato redatto in modalità semplificata così come previsto dall’art. 6 del DM n. 132 del 30/06/2022 ed è s</w:t>
      </w:r>
      <w:r w:rsidR="009E1F47">
        <w:t>trutturato nelle seguenti tre</w:t>
      </w:r>
      <w:r>
        <w:t xml:space="preserve"> sezioni</w:t>
      </w:r>
      <w:r w:rsidR="00676126">
        <w:t xml:space="preserve"> e relative sottosezioni</w:t>
      </w:r>
      <w:r>
        <w:t>:</w:t>
      </w:r>
    </w:p>
    <w:p w14:paraId="69A40231" w14:textId="77777777" w:rsidR="004A33A9" w:rsidRDefault="004A33A9" w:rsidP="004A33A9">
      <w:pPr>
        <w:pStyle w:val="Corpotesto"/>
        <w:ind w:left="112" w:right="229"/>
        <w:jc w:val="both"/>
      </w:pPr>
    </w:p>
    <w:p w14:paraId="53F50EEE" w14:textId="1329611E" w:rsidR="004A33A9" w:rsidRPr="00676126" w:rsidRDefault="004A33A9" w:rsidP="00044EAD">
      <w:pPr>
        <w:pStyle w:val="Corpotesto"/>
        <w:numPr>
          <w:ilvl w:val="0"/>
          <w:numId w:val="18"/>
        </w:numPr>
        <w:ind w:right="229"/>
        <w:jc w:val="both"/>
        <w:rPr>
          <w:b/>
        </w:rPr>
      </w:pPr>
      <w:r w:rsidRPr="00676126">
        <w:rPr>
          <w:b/>
        </w:rPr>
        <w:t>Scheda anagrafica dell’amministrazione</w:t>
      </w:r>
    </w:p>
    <w:p w14:paraId="7B4AA756" w14:textId="3880E135" w:rsidR="004A33A9" w:rsidRPr="00676126" w:rsidRDefault="004A33A9" w:rsidP="00044EAD">
      <w:pPr>
        <w:pStyle w:val="Corpotesto"/>
        <w:numPr>
          <w:ilvl w:val="0"/>
          <w:numId w:val="18"/>
        </w:numPr>
        <w:ind w:right="229"/>
        <w:jc w:val="both"/>
        <w:rPr>
          <w:b/>
        </w:rPr>
      </w:pPr>
      <w:r w:rsidRPr="00676126">
        <w:rPr>
          <w:b/>
        </w:rPr>
        <w:t>Valore pubblico, performance e anticorruzione</w:t>
      </w:r>
    </w:p>
    <w:p w14:paraId="4FD562C1" w14:textId="00C22F4A" w:rsidR="00676126" w:rsidRDefault="00676126" w:rsidP="00676126">
      <w:pPr>
        <w:pStyle w:val="Corpotesto"/>
        <w:ind w:left="360" w:right="229"/>
        <w:jc w:val="both"/>
      </w:pPr>
      <w:r>
        <w:t>2.1 Valore pubblico</w:t>
      </w:r>
    </w:p>
    <w:p w14:paraId="66771088" w14:textId="5E1068DC" w:rsidR="00676126" w:rsidRDefault="00676126" w:rsidP="00676126">
      <w:pPr>
        <w:pStyle w:val="Corpotesto"/>
        <w:ind w:left="360" w:right="229"/>
        <w:jc w:val="both"/>
      </w:pPr>
      <w:r>
        <w:t>2.2 Performance</w:t>
      </w:r>
    </w:p>
    <w:p w14:paraId="3693BAC5" w14:textId="056A3EEE" w:rsidR="00676126" w:rsidRDefault="00676126" w:rsidP="00676126">
      <w:pPr>
        <w:pStyle w:val="Corpotesto"/>
        <w:ind w:left="360" w:right="229"/>
        <w:jc w:val="both"/>
      </w:pPr>
      <w:r>
        <w:t xml:space="preserve">2.3 </w:t>
      </w:r>
      <w:r w:rsidR="00FB182B">
        <w:t>Rischi corruttivi e trasparenza</w:t>
      </w:r>
    </w:p>
    <w:p w14:paraId="7A027723" w14:textId="451C6393" w:rsidR="004A33A9" w:rsidRPr="00676126" w:rsidRDefault="004A33A9" w:rsidP="00044EAD">
      <w:pPr>
        <w:pStyle w:val="Corpotesto"/>
        <w:numPr>
          <w:ilvl w:val="0"/>
          <w:numId w:val="18"/>
        </w:numPr>
        <w:ind w:right="229"/>
        <w:jc w:val="both"/>
        <w:rPr>
          <w:b/>
        </w:rPr>
      </w:pPr>
      <w:r w:rsidRPr="00676126">
        <w:rPr>
          <w:b/>
        </w:rPr>
        <w:t>Organizzazione e capitale umano</w:t>
      </w:r>
    </w:p>
    <w:p w14:paraId="6D24CA4D" w14:textId="60C97DC8" w:rsidR="00676126" w:rsidRDefault="00676126" w:rsidP="00676126">
      <w:pPr>
        <w:pStyle w:val="Corpotesto"/>
        <w:ind w:left="472" w:right="229"/>
        <w:jc w:val="both"/>
      </w:pPr>
      <w:r>
        <w:t xml:space="preserve">3.1 </w:t>
      </w:r>
      <w:r w:rsidR="00FB182B">
        <w:t>Struttura organizzativa</w:t>
      </w:r>
    </w:p>
    <w:p w14:paraId="1297B362" w14:textId="2A2F3713" w:rsidR="00FB182B" w:rsidRDefault="00FB182B" w:rsidP="00676126">
      <w:pPr>
        <w:pStyle w:val="Corpotesto"/>
        <w:ind w:left="472" w:right="229"/>
        <w:jc w:val="both"/>
      </w:pPr>
      <w:r>
        <w:t>3.2 Organizzazione del lavoro agile</w:t>
      </w:r>
    </w:p>
    <w:p w14:paraId="56DE5351" w14:textId="129B6FD6" w:rsidR="00FB182B" w:rsidRDefault="00FB182B" w:rsidP="00676126">
      <w:pPr>
        <w:pStyle w:val="Corpotesto"/>
        <w:ind w:left="472" w:right="229"/>
        <w:jc w:val="both"/>
      </w:pPr>
      <w:r>
        <w:t>3.3 Piano triennale del fabbisogno del personale</w:t>
      </w:r>
    </w:p>
    <w:p w14:paraId="02DCC5AE" w14:textId="77777777" w:rsidR="001D5FC1" w:rsidRDefault="001D5FC1" w:rsidP="001D5FC1">
      <w:pPr>
        <w:pStyle w:val="Corpotesto"/>
        <w:ind w:left="472" w:right="229"/>
        <w:jc w:val="both"/>
      </w:pPr>
    </w:p>
    <w:p w14:paraId="7E7D9F18" w14:textId="77777777" w:rsidR="00676126" w:rsidRDefault="001D5FC1" w:rsidP="009E1F47">
      <w:pPr>
        <w:pStyle w:val="Corpotesto"/>
        <w:ind w:right="229"/>
        <w:jc w:val="both"/>
      </w:pPr>
      <w:r>
        <w:t xml:space="preserve">Al riguardo si precisa </w:t>
      </w:r>
      <w:r w:rsidR="009E1F47">
        <w:t>che</w:t>
      </w:r>
      <w:r w:rsidR="00676126">
        <w:t>:</w:t>
      </w:r>
    </w:p>
    <w:p w14:paraId="2755AC9B" w14:textId="1DFB069C" w:rsidR="00FB182B" w:rsidRDefault="009E1F47" w:rsidP="00044EAD">
      <w:pPr>
        <w:pStyle w:val="Corpotesto"/>
        <w:numPr>
          <w:ilvl w:val="0"/>
          <w:numId w:val="19"/>
        </w:numPr>
        <w:ind w:right="229"/>
        <w:jc w:val="both"/>
      </w:pPr>
      <w:r>
        <w:t xml:space="preserve">la </w:t>
      </w:r>
      <w:r w:rsidR="00676126">
        <w:t>sotto</w:t>
      </w:r>
      <w:r>
        <w:t>sezione n. 2</w:t>
      </w:r>
      <w:r w:rsidR="00676126">
        <w:t>.1</w:t>
      </w:r>
      <w:r>
        <w:t xml:space="preserve"> “Valore pubblico</w:t>
      </w:r>
      <w:r w:rsidR="00B810E3">
        <w:t>”</w:t>
      </w:r>
      <w:r>
        <w:t xml:space="preserve"> - pur non dovendo essere obbligatoriamente predisposta per gli Enti con meno di 50 dipendenti - è stata tuttavia </w:t>
      </w:r>
      <w:r w:rsidR="00676126">
        <w:t xml:space="preserve">delineata </w:t>
      </w:r>
      <w:r>
        <w:t xml:space="preserve">dal Comune di Rivarossa in considerazione della sua </w:t>
      </w:r>
      <w:r w:rsidR="00676126">
        <w:t>rilevanza</w:t>
      </w:r>
      <w:r w:rsidR="00FB182B">
        <w:t xml:space="preserve"> strategica ed alla sua stretta correlazione con la sottosezione 2.3 “Rischi corruttivi e trasparenza” invece obbligatoria anche per i c.d. piccoli Comuni;</w:t>
      </w:r>
    </w:p>
    <w:p w14:paraId="3A070458" w14:textId="323800C2" w:rsidR="00FB182B" w:rsidRDefault="00B810E3" w:rsidP="00044EAD">
      <w:pPr>
        <w:pStyle w:val="Corpotesto"/>
        <w:numPr>
          <w:ilvl w:val="0"/>
          <w:numId w:val="19"/>
        </w:numPr>
        <w:ind w:right="229"/>
        <w:jc w:val="both"/>
      </w:pPr>
      <w:r>
        <w:t xml:space="preserve">la sottosezione n. 2.2 “Performance” - pur non dovendo essere obbligatoriamente predisposta per gli Enti con meno di 50 dipendenti - è stata tuttavia </w:t>
      </w:r>
      <w:r w:rsidR="00FB182B">
        <w:t>redatta</w:t>
      </w:r>
      <w:r>
        <w:t xml:space="preserve"> dal Comune di Rivarossa in considerazione dell’orientamento consolidato della Corte dei Conti </w:t>
      </w:r>
      <w:r w:rsidR="00FB182B">
        <w:t xml:space="preserve">secondo il quale </w:t>
      </w:r>
      <w:r>
        <w:t xml:space="preserve">l’assenza formale del piano esecutivo di gestione </w:t>
      </w:r>
      <w:r w:rsidR="008A6BA9">
        <w:t xml:space="preserve">(ed in particolare del piano degli obbiettivi) </w:t>
      </w:r>
      <w:r>
        <w:t xml:space="preserve">non esonera l’Ente </w:t>
      </w:r>
      <w:r w:rsidR="008A6BA9">
        <w:t>d</w:t>
      </w:r>
      <w:r>
        <w:t>all’adempimento degli obblighi di cui all’art. 10 comma del D.Lgs. 150/2009 smi in quanto espressamente destinati alla generalità delle pubbliche amministrazioni</w:t>
      </w:r>
      <w:r w:rsidR="00FB182B">
        <w:t>. Il richiamato articolo 10 del DLgs. 150/2009 dispone altresì che “</w:t>
      </w:r>
      <w:r w:rsidR="00FB182B" w:rsidRPr="00FB182B">
        <w:rPr>
          <w:i/>
        </w:rPr>
        <w:t>in caso di mancata adozione del Piano della performance è fatto divieto di erogazione della retribuzione di risultato ai dirigenti che risultano avere concorso alla mancata adozione del Piano, per omissione o inerzia nell'adempimento dei propri compiti, e l'amministrazione non può procedere ad assunzioni di personale o al conferimento di incarichi di consulenza o di collaborazione comunque denominati</w:t>
      </w:r>
      <w:r w:rsidR="00FB182B">
        <w:rPr>
          <w:i/>
        </w:rPr>
        <w:t>”</w:t>
      </w:r>
      <w:r w:rsidR="00FB182B" w:rsidRPr="00FB182B">
        <w:t>.</w:t>
      </w:r>
      <w:r w:rsidR="008A6BA9">
        <w:t>;</w:t>
      </w:r>
    </w:p>
    <w:p w14:paraId="638F5AE6" w14:textId="2C727E07" w:rsidR="00ED36DD" w:rsidRDefault="008A6BA9" w:rsidP="00044EAD">
      <w:pPr>
        <w:pStyle w:val="Corpotesto"/>
        <w:numPr>
          <w:ilvl w:val="0"/>
          <w:numId w:val="19"/>
        </w:numPr>
        <w:ind w:right="229"/>
        <w:jc w:val="both"/>
      </w:pPr>
      <w:r w:rsidRPr="00F35C48">
        <w:t>un ap</w:t>
      </w:r>
      <w:r w:rsidR="003D03BE" w:rsidRPr="00F35C48">
        <w:t>p</w:t>
      </w:r>
      <w:r w:rsidRPr="00F35C48">
        <w:t xml:space="preserve">osito paragrafo nell’ambito della sezione </w:t>
      </w:r>
      <w:r w:rsidR="00F35C48" w:rsidRPr="00F35C48">
        <w:t xml:space="preserve">3) </w:t>
      </w:r>
      <w:r w:rsidR="00F35C48">
        <w:t>“</w:t>
      </w:r>
      <w:r w:rsidR="00F35C48" w:rsidRPr="00F35C48">
        <w:t>Organizzazione e capitale umano</w:t>
      </w:r>
      <w:r w:rsidR="00F35C48">
        <w:t>”</w:t>
      </w:r>
      <w:r w:rsidR="00F35C48" w:rsidRPr="00F35C48">
        <w:t xml:space="preserve"> </w:t>
      </w:r>
      <w:r w:rsidRPr="00F35C48">
        <w:t xml:space="preserve">è stato altresì inserito per la definizione del </w:t>
      </w:r>
      <w:r w:rsidR="00692CE8" w:rsidRPr="00F35C48">
        <w:t>Piano della formazione del personale di cui all’art. 7 bis del D.lgs. 165/2001 smi</w:t>
      </w:r>
      <w:r w:rsidR="00F54C11">
        <w:t>.</w:t>
      </w:r>
      <w:r w:rsidR="004745E3">
        <w:t xml:space="preserve"> </w:t>
      </w:r>
    </w:p>
    <w:p w14:paraId="78AA8843" w14:textId="77777777" w:rsidR="00781F86" w:rsidRDefault="00781F86" w:rsidP="00BE233D">
      <w:pPr>
        <w:pStyle w:val="Corpotesto"/>
        <w:ind w:right="229"/>
        <w:jc w:val="both"/>
      </w:pPr>
    </w:p>
    <w:p w14:paraId="2858E745" w14:textId="77777777" w:rsidR="00966C89" w:rsidRDefault="00966C89">
      <w:pPr>
        <w:jc w:val="both"/>
        <w:sectPr w:rsidR="00966C89" w:rsidSect="00D113CF">
          <w:pgSz w:w="11910" w:h="16840"/>
          <w:pgMar w:top="1320" w:right="900" w:bottom="1200" w:left="740" w:header="0" w:footer="1003" w:gutter="0"/>
          <w:cols w:space="720"/>
        </w:sectPr>
      </w:pPr>
    </w:p>
    <w:p w14:paraId="75AD1C80" w14:textId="77777777" w:rsidR="00966C89" w:rsidRDefault="00780816">
      <w:pPr>
        <w:pStyle w:val="Titolo1"/>
        <w:spacing w:before="78"/>
        <w:jc w:val="left"/>
      </w:pPr>
      <w:r>
        <w:lastRenderedPageBreak/>
        <w:t>SEZIONE</w:t>
      </w:r>
      <w:r>
        <w:rPr>
          <w:spacing w:val="-3"/>
        </w:rPr>
        <w:t xml:space="preserve"> </w:t>
      </w:r>
      <w:r>
        <w:t>1:</w:t>
      </w:r>
    </w:p>
    <w:p w14:paraId="0D2B63EC" w14:textId="77777777" w:rsidR="00966C89" w:rsidRDefault="00966C89">
      <w:pPr>
        <w:pStyle w:val="Corpotesto"/>
        <w:spacing w:before="1"/>
        <w:rPr>
          <w:b/>
        </w:rPr>
      </w:pPr>
    </w:p>
    <w:p w14:paraId="54A50D4E" w14:textId="77777777" w:rsidR="00966C89" w:rsidRDefault="00780816">
      <w:pPr>
        <w:ind w:left="112"/>
        <w:rPr>
          <w:b/>
        </w:rPr>
      </w:pPr>
      <w:r>
        <w:rPr>
          <w:b/>
        </w:rPr>
        <w:t>SCHEDA</w:t>
      </w:r>
      <w:r>
        <w:rPr>
          <w:b/>
          <w:spacing w:val="-8"/>
        </w:rPr>
        <w:t xml:space="preserve"> </w:t>
      </w:r>
      <w:r>
        <w:rPr>
          <w:b/>
        </w:rPr>
        <w:t>ANAGRAFICA</w:t>
      </w:r>
      <w:r>
        <w:rPr>
          <w:b/>
          <w:spacing w:val="-9"/>
        </w:rPr>
        <w:t xml:space="preserve"> </w:t>
      </w:r>
      <w:r>
        <w:rPr>
          <w:b/>
        </w:rPr>
        <w:t>DELL’AMMINISTRAZIONE</w:t>
      </w:r>
    </w:p>
    <w:p w14:paraId="5AFC487E" w14:textId="77777777" w:rsidR="00966C89" w:rsidRDefault="00966C89">
      <w:pPr>
        <w:pStyle w:val="Corpotesto"/>
        <w:rPr>
          <w:b/>
          <w:sz w:val="24"/>
        </w:rPr>
      </w:pPr>
    </w:p>
    <w:p w14:paraId="1B75FDD7" w14:textId="77777777" w:rsidR="00966C89" w:rsidRDefault="00966C89">
      <w:pPr>
        <w:pStyle w:val="Corpotesto"/>
        <w:rPr>
          <w:b/>
          <w:sz w:val="24"/>
        </w:rPr>
      </w:pPr>
    </w:p>
    <w:p w14:paraId="1897E272" w14:textId="77777777" w:rsidR="00C42501" w:rsidRPr="00C42501" w:rsidRDefault="00780816" w:rsidP="00C42501">
      <w:pPr>
        <w:pStyle w:val="Corpotesto"/>
        <w:spacing w:before="1" w:line="480" w:lineRule="auto"/>
        <w:ind w:left="232" w:right="4772"/>
        <w:rPr>
          <w:spacing w:val="-3"/>
        </w:rPr>
      </w:pPr>
      <w:r w:rsidRPr="00C42501">
        <w:rPr>
          <w:spacing w:val="-3"/>
        </w:rPr>
        <w:t xml:space="preserve">DENOMINAZIONE: Comune di Rivarossa </w:t>
      </w:r>
    </w:p>
    <w:p w14:paraId="15D6F1E1" w14:textId="77777777" w:rsidR="00966C89" w:rsidRPr="00C42501" w:rsidRDefault="00780816" w:rsidP="00C42501">
      <w:pPr>
        <w:pStyle w:val="Corpotesto"/>
        <w:spacing w:before="1" w:line="480" w:lineRule="auto"/>
        <w:ind w:left="232" w:right="4772"/>
        <w:rPr>
          <w:spacing w:val="-3"/>
        </w:rPr>
      </w:pPr>
      <w:r w:rsidRPr="00C42501">
        <w:rPr>
          <w:spacing w:val="-3"/>
        </w:rPr>
        <w:t>INDIRIZZO: V</w:t>
      </w:r>
      <w:r w:rsidR="00C42501" w:rsidRPr="00C42501">
        <w:rPr>
          <w:spacing w:val="-3"/>
        </w:rPr>
        <w:t>. F</w:t>
      </w:r>
      <w:r w:rsidR="00C42501">
        <w:rPr>
          <w:spacing w:val="-3"/>
        </w:rPr>
        <w:t>iliberto</w:t>
      </w:r>
      <w:r w:rsidR="00C42501" w:rsidRPr="00C42501">
        <w:rPr>
          <w:spacing w:val="-3"/>
        </w:rPr>
        <w:t xml:space="preserve"> Frescot n.21 1</w:t>
      </w:r>
      <w:r w:rsidRPr="00C42501">
        <w:rPr>
          <w:spacing w:val="-3"/>
        </w:rPr>
        <w:t>0040 Rivarossa (TO)</w:t>
      </w:r>
    </w:p>
    <w:p w14:paraId="7209FCA2" w14:textId="77777777" w:rsidR="00780816" w:rsidRDefault="00780816">
      <w:pPr>
        <w:pStyle w:val="Corpotesto"/>
        <w:spacing w:before="1" w:line="480" w:lineRule="auto"/>
        <w:ind w:left="232" w:right="4772"/>
        <w:rPr>
          <w:spacing w:val="-3"/>
        </w:rPr>
      </w:pPr>
      <w:r>
        <w:rPr>
          <w:spacing w:val="-3"/>
        </w:rPr>
        <w:t>LEGALE</w:t>
      </w:r>
      <w:r>
        <w:rPr>
          <w:spacing w:val="-10"/>
        </w:rPr>
        <w:t xml:space="preserve"> </w:t>
      </w:r>
      <w:r>
        <w:rPr>
          <w:spacing w:val="-3"/>
        </w:rPr>
        <w:t>RAPPRESENTANTE:</w:t>
      </w:r>
      <w:r>
        <w:rPr>
          <w:spacing w:val="-8"/>
        </w:rPr>
        <w:t xml:space="preserve"> VALLINO Enrico</w:t>
      </w:r>
    </w:p>
    <w:p w14:paraId="042DC007" w14:textId="77777777" w:rsidR="00966C89" w:rsidRDefault="00780816">
      <w:pPr>
        <w:pStyle w:val="Corpotesto"/>
        <w:spacing w:before="1" w:line="480" w:lineRule="auto"/>
        <w:ind w:left="232" w:right="4772"/>
      </w:pPr>
      <w:r>
        <w:rPr>
          <w:spacing w:val="-52"/>
        </w:rPr>
        <w:t xml:space="preserve"> </w:t>
      </w:r>
      <w:r>
        <w:t xml:space="preserve">CODICE FISCALE/PARTITA IVA: </w:t>
      </w:r>
      <w:r w:rsidR="00C42501" w:rsidRPr="00C42501">
        <w:t>85501570015</w:t>
      </w:r>
      <w:r>
        <w:rPr>
          <w:spacing w:val="1"/>
        </w:rPr>
        <w:t xml:space="preserve"> </w:t>
      </w:r>
      <w:r w:rsidR="00C42501">
        <w:t>TELEFONO:</w:t>
      </w:r>
      <w:r w:rsidR="00C42501" w:rsidRPr="00C42501">
        <w:t xml:space="preserve"> 011.9888406</w:t>
      </w:r>
    </w:p>
    <w:p w14:paraId="6A2C72AE" w14:textId="77777777" w:rsidR="00C42501" w:rsidRPr="00C42501" w:rsidRDefault="00C42501" w:rsidP="00C42501">
      <w:pPr>
        <w:spacing w:line="480" w:lineRule="auto"/>
      </w:pPr>
      <w:r>
        <w:t xml:space="preserve">    SITO INTERNET ISTITUZIONALE: </w:t>
      </w:r>
      <w:r w:rsidRPr="00C42501">
        <w:rPr>
          <w:spacing w:val="-3"/>
        </w:rPr>
        <w:t>www.comune.rivarossa.to.it</w:t>
      </w:r>
      <w:r w:rsidR="00780816" w:rsidRPr="00C42501">
        <w:t xml:space="preserve"> </w:t>
      </w:r>
    </w:p>
    <w:p w14:paraId="46386882" w14:textId="77777777" w:rsidR="00C42501" w:rsidRPr="00C42501" w:rsidRDefault="00780816" w:rsidP="00C42501">
      <w:pPr>
        <w:pStyle w:val="Corpotesto"/>
        <w:spacing w:line="480" w:lineRule="auto"/>
        <w:ind w:left="232" w:right="4512"/>
        <w:rPr>
          <w:spacing w:val="1"/>
        </w:rPr>
      </w:pPr>
      <w:r>
        <w:t>EMAIL</w:t>
      </w:r>
      <w:r>
        <w:rPr>
          <w:spacing w:val="-11"/>
        </w:rPr>
        <w:t xml:space="preserve"> </w:t>
      </w:r>
      <w:r>
        <w:t>PEC:</w:t>
      </w:r>
      <w:r>
        <w:rPr>
          <w:spacing w:val="1"/>
        </w:rPr>
        <w:t xml:space="preserve"> </w:t>
      </w:r>
      <w:r w:rsidR="00C42501" w:rsidRPr="00C42501">
        <w:rPr>
          <w:spacing w:val="1"/>
        </w:rPr>
        <w:t>rivarossa@cert.ruparpiemonte.it</w:t>
      </w:r>
    </w:p>
    <w:p w14:paraId="7D0E2142" w14:textId="77777777" w:rsidR="00966C89" w:rsidRDefault="00780816" w:rsidP="00C42501">
      <w:pPr>
        <w:pStyle w:val="Corpotesto"/>
        <w:spacing w:line="480" w:lineRule="auto"/>
        <w:ind w:left="232" w:right="6699"/>
      </w:pPr>
      <w:r>
        <w:t>CODICE</w:t>
      </w:r>
      <w:r>
        <w:rPr>
          <w:spacing w:val="-1"/>
        </w:rPr>
        <w:t xml:space="preserve"> </w:t>
      </w:r>
      <w:r>
        <w:t>IPA:</w:t>
      </w:r>
      <w:r>
        <w:rPr>
          <w:spacing w:val="-2"/>
        </w:rPr>
        <w:t xml:space="preserve"> </w:t>
      </w:r>
      <w:r w:rsidR="00967BA3">
        <w:t>c_h344</w:t>
      </w:r>
    </w:p>
    <w:p w14:paraId="18D8F56D" w14:textId="5E94C87A" w:rsidR="00105459" w:rsidRDefault="00780816" w:rsidP="00967BA3">
      <w:pPr>
        <w:pStyle w:val="Corpotesto"/>
        <w:spacing w:before="1" w:line="480" w:lineRule="auto"/>
        <w:ind w:left="232" w:right="6699"/>
        <w:rPr>
          <w:spacing w:val="-52"/>
        </w:rPr>
      </w:pPr>
      <w:r>
        <w:t>N. DIPENDENTI AL 31/12/202</w:t>
      </w:r>
      <w:r w:rsidR="00E92880">
        <w:t>5</w:t>
      </w:r>
      <w:r>
        <w:t>:</w:t>
      </w:r>
      <w:r w:rsidR="00105459">
        <w:rPr>
          <w:spacing w:val="-52"/>
        </w:rPr>
        <w:t>4</w:t>
      </w:r>
    </w:p>
    <w:p w14:paraId="221EDF9C" w14:textId="0594EC53" w:rsidR="00966C89" w:rsidRDefault="00780816" w:rsidP="00967BA3">
      <w:pPr>
        <w:pStyle w:val="Corpotesto"/>
        <w:spacing w:before="1" w:line="480" w:lineRule="auto"/>
        <w:ind w:left="232" w:right="6699"/>
        <w:sectPr w:rsidR="00966C89" w:rsidSect="00D113CF">
          <w:pgSz w:w="11910" w:h="16840"/>
          <w:pgMar w:top="1320" w:right="900" w:bottom="1200" w:left="740" w:header="0" w:footer="1003" w:gutter="0"/>
          <w:cols w:space="720"/>
        </w:sectPr>
      </w:pPr>
      <w:r w:rsidRPr="00E309F5">
        <w:t>N.</w:t>
      </w:r>
      <w:r w:rsidRPr="00E309F5">
        <w:rPr>
          <w:spacing w:val="-1"/>
        </w:rPr>
        <w:t xml:space="preserve"> </w:t>
      </w:r>
      <w:r w:rsidRPr="00E309F5">
        <w:t>ABITANTI</w:t>
      </w:r>
      <w:r w:rsidRPr="00E309F5">
        <w:rPr>
          <w:spacing w:val="-5"/>
        </w:rPr>
        <w:t xml:space="preserve"> </w:t>
      </w:r>
      <w:r w:rsidRPr="00E309F5">
        <w:t>AL</w:t>
      </w:r>
      <w:r w:rsidRPr="00E309F5">
        <w:rPr>
          <w:spacing w:val="-1"/>
        </w:rPr>
        <w:t xml:space="preserve"> </w:t>
      </w:r>
      <w:r w:rsidRPr="00E309F5">
        <w:t>31/</w:t>
      </w:r>
      <w:r w:rsidRPr="00AB04F4">
        <w:t>12/202</w:t>
      </w:r>
      <w:r w:rsidR="00E92880">
        <w:t>5</w:t>
      </w:r>
      <w:r w:rsidRPr="00AB04F4">
        <w:t xml:space="preserve">: </w:t>
      </w:r>
      <w:r w:rsidR="00967BA3" w:rsidRPr="00AB04F4">
        <w:t>1</w:t>
      </w:r>
      <w:r w:rsidR="00BB7F52" w:rsidRPr="00AB04F4">
        <w:t>.</w:t>
      </w:r>
      <w:r w:rsidR="00967BA3" w:rsidRPr="00AB04F4">
        <w:t>5</w:t>
      </w:r>
      <w:r w:rsidR="00E92880">
        <w:t>52</w:t>
      </w:r>
    </w:p>
    <w:p w14:paraId="15751640" w14:textId="77777777" w:rsidR="00966C89" w:rsidRDefault="00780816">
      <w:pPr>
        <w:pStyle w:val="Titolo1"/>
        <w:spacing w:before="78"/>
      </w:pPr>
      <w:r>
        <w:lastRenderedPageBreak/>
        <w:t>SEZIONE</w:t>
      </w:r>
      <w:r>
        <w:rPr>
          <w:spacing w:val="51"/>
        </w:rPr>
        <w:t xml:space="preserve"> </w:t>
      </w:r>
      <w:r>
        <w:t>2: VALORE</w:t>
      </w:r>
      <w:r>
        <w:rPr>
          <w:spacing w:val="-3"/>
        </w:rPr>
        <w:t xml:space="preserve"> </w:t>
      </w:r>
      <w:r>
        <w:t>PUBBLICO,</w:t>
      </w:r>
      <w:r>
        <w:rPr>
          <w:spacing w:val="-4"/>
        </w:rPr>
        <w:t xml:space="preserve"> </w:t>
      </w:r>
      <w:r>
        <w:t>PERFORMANCE</w:t>
      </w:r>
      <w:r>
        <w:rPr>
          <w:spacing w:val="-2"/>
        </w:rPr>
        <w:t xml:space="preserve"> </w:t>
      </w:r>
      <w:r>
        <w:t>E</w:t>
      </w:r>
      <w:r>
        <w:rPr>
          <w:spacing w:val="-3"/>
        </w:rPr>
        <w:t xml:space="preserve"> </w:t>
      </w:r>
      <w:r>
        <w:t>ANTICORRUZIONE</w:t>
      </w:r>
    </w:p>
    <w:p w14:paraId="47E36007" w14:textId="77777777" w:rsidR="00966C89" w:rsidRDefault="00966C89">
      <w:pPr>
        <w:pStyle w:val="Corpotesto"/>
        <w:spacing w:before="1"/>
        <w:rPr>
          <w:b/>
        </w:rPr>
      </w:pPr>
    </w:p>
    <w:p w14:paraId="78E7D105" w14:textId="77777777" w:rsidR="00966C89" w:rsidRDefault="00780816" w:rsidP="00CF4C60">
      <w:pPr>
        <w:pStyle w:val="Paragrafoelenco"/>
        <w:numPr>
          <w:ilvl w:val="1"/>
          <w:numId w:val="8"/>
        </w:numPr>
        <w:tabs>
          <w:tab w:val="left" w:pos="444"/>
        </w:tabs>
        <w:rPr>
          <w:b/>
        </w:rPr>
      </w:pPr>
      <w:r>
        <w:rPr>
          <w:b/>
        </w:rPr>
        <w:t>VALORE</w:t>
      </w:r>
      <w:r>
        <w:rPr>
          <w:b/>
          <w:spacing w:val="-4"/>
        </w:rPr>
        <w:t xml:space="preserve"> </w:t>
      </w:r>
      <w:r>
        <w:rPr>
          <w:b/>
        </w:rPr>
        <w:t>PUBBLICO</w:t>
      </w:r>
    </w:p>
    <w:p w14:paraId="704A9CE8" w14:textId="77777777" w:rsidR="00966C89" w:rsidRDefault="00966C89">
      <w:pPr>
        <w:pStyle w:val="Corpotesto"/>
        <w:spacing w:before="5"/>
        <w:rPr>
          <w:b/>
          <w:sz w:val="21"/>
        </w:rPr>
      </w:pPr>
    </w:p>
    <w:p w14:paraId="3522BD32" w14:textId="0E9C5FC5" w:rsidR="00FB003F" w:rsidRDefault="00C36A09" w:rsidP="00FB003F">
      <w:pPr>
        <w:pStyle w:val="Corpotesto"/>
        <w:ind w:left="112" w:right="230"/>
        <w:jc w:val="both"/>
      </w:pPr>
      <w:r>
        <w:t xml:space="preserve">In questa sezione si evidenziano le misure organizzative che questo Ente intende adottare per incrementare il benessere economico, sociale ed ambientale diretto a favore dei cittadini e del correlato tessuto produttivo così come definite </w:t>
      </w:r>
      <w:r w:rsidR="00403213">
        <w:t>ne</w:t>
      </w:r>
      <w:r>
        <w:t xml:space="preserve">lle </w:t>
      </w:r>
      <w:r w:rsidR="00780816">
        <w:t xml:space="preserve">linee programmatiche di mandato </w:t>
      </w:r>
      <w:r w:rsidR="00FB003F">
        <w:t xml:space="preserve">2023/2028 </w:t>
      </w:r>
      <w:r>
        <w:t>(</w:t>
      </w:r>
      <w:r w:rsidR="00780816" w:rsidRPr="00967BA3">
        <w:t xml:space="preserve">approvate con deliberazione del Consiglio Comunale n. </w:t>
      </w:r>
      <w:r w:rsidR="00FB003F">
        <w:t xml:space="preserve">17 </w:t>
      </w:r>
      <w:r w:rsidR="00967BA3" w:rsidRPr="00967BA3">
        <w:t xml:space="preserve">del </w:t>
      </w:r>
      <w:r w:rsidR="00FB003F">
        <w:t>30/05/2023</w:t>
      </w:r>
      <w:r>
        <w:t>)</w:t>
      </w:r>
      <w:r w:rsidR="00FB003F">
        <w:t>, così come di seguito integralmente riportate.</w:t>
      </w:r>
    </w:p>
    <w:p w14:paraId="7496ADCC" w14:textId="77777777" w:rsidR="000E32C5" w:rsidRDefault="000E32C5" w:rsidP="000E32C5">
      <w:pPr>
        <w:pStyle w:val="Corpotesto"/>
        <w:spacing w:line="276" w:lineRule="auto"/>
        <w:ind w:left="712" w:right="1080"/>
        <w:jc w:val="both"/>
      </w:pPr>
    </w:p>
    <w:p w14:paraId="2C6EA586" w14:textId="51F6653D" w:rsidR="000E32C5" w:rsidRPr="000E32C5" w:rsidRDefault="000E32C5" w:rsidP="00352979">
      <w:pPr>
        <w:pStyle w:val="Corpotesto"/>
        <w:spacing w:line="276" w:lineRule="auto"/>
        <w:ind w:right="1080" w:firstLine="112"/>
        <w:jc w:val="both"/>
        <w:rPr>
          <w:b/>
          <w:bCs/>
        </w:rPr>
      </w:pPr>
      <w:bookmarkStart w:id="0" w:name="_Hlk156371346"/>
      <w:r w:rsidRPr="000E32C5">
        <w:rPr>
          <w:b/>
          <w:bCs/>
        </w:rPr>
        <w:t>ORGANIZZAZIONE</w:t>
      </w:r>
    </w:p>
    <w:p w14:paraId="2BD0CD2A" w14:textId="77777777" w:rsidR="000E32C5" w:rsidRDefault="000E32C5" w:rsidP="000E32C5">
      <w:pPr>
        <w:pStyle w:val="Corpotesto"/>
        <w:ind w:left="112" w:right="230"/>
        <w:jc w:val="both"/>
      </w:pPr>
      <w:r>
        <w:t>Rivarossa ed i suoi cittadini hanno diritto ad una gestione politico-amministrativa efficiente e partecipata. La trasparenza della pubblica amministrazione e il controllo diretto del suo operato è un valore imprescindibile della democrazia partecipata, un atto dovuto per ogni Ente comunale. Ciò premesso, porremo la massima attenzione nell’assolvere agli obblighi di prevenzione della corruzione e della protezione dei dati sensibili (Privacy).</w:t>
      </w:r>
    </w:p>
    <w:p w14:paraId="045B82AD" w14:textId="77777777" w:rsidR="000E32C5" w:rsidRDefault="000E32C5" w:rsidP="000E32C5">
      <w:pPr>
        <w:pStyle w:val="Corpotesto"/>
        <w:ind w:left="112" w:right="230"/>
        <w:jc w:val="both"/>
      </w:pPr>
      <w:r>
        <w:t>Vogliamo essere un’ amministrazione comunale che sa fare squadra con i cittadini, le imprese, le associazioni del territorio per promuovere e concorrere allo sviluppo socio- economico del luogo favorendo la partecipazione dell’ iniziativa economica dei soggetti pubblici e privati alla realizzazione di strutture di interesse generale; a tal fine verrà posta la dovuta attenzione alla tutela dell’ equilibrato assetto del territorio nel rispetto e nella salvaguardia dell’ ambiente e della salute dei cittadini.</w:t>
      </w:r>
    </w:p>
    <w:p w14:paraId="45B0E616" w14:textId="0AD2D23D" w:rsidR="000E32C5" w:rsidRDefault="000E32C5" w:rsidP="000E32C5">
      <w:pPr>
        <w:pStyle w:val="Corpotesto"/>
        <w:ind w:left="112" w:right="230"/>
        <w:jc w:val="both"/>
      </w:pPr>
      <w:r>
        <w:t>Attiveremo un robusto programma di efficientamento delle funzioni municipali teso al miglioramento della qualità dei servizi e alla loro fruizione in modalità on line evitando l’accesso agli sportelli attraverso l’introduzione delle nuove tecnologie rese disponibili dalla cd “transizione digitale della PA”.</w:t>
      </w:r>
    </w:p>
    <w:p w14:paraId="2E77BF85" w14:textId="77777777" w:rsidR="000E32C5" w:rsidRDefault="000E32C5" w:rsidP="000E32C5">
      <w:pPr>
        <w:pStyle w:val="Corpotesto"/>
        <w:ind w:left="112" w:right="230"/>
        <w:jc w:val="both"/>
      </w:pPr>
      <w:r>
        <w:t>Lavoreremo per dare piena attuazione ai principi di efficienza, efficacia ed economicità nella organizzazione dei servizi resi ai cittadini e nella gestione delle risorse ad essi dedicate sollecitando ed incentivando la partecipazione dei dipendenti comunali nei processi di innovazione e semplificazione.</w:t>
      </w:r>
    </w:p>
    <w:p w14:paraId="42FB2FE0" w14:textId="278740EF" w:rsidR="000E32C5" w:rsidRDefault="000E32C5" w:rsidP="000E32C5">
      <w:pPr>
        <w:pStyle w:val="Corpotesto"/>
        <w:ind w:left="112" w:right="230"/>
        <w:jc w:val="both"/>
      </w:pPr>
      <w:r>
        <w:t>A tal fine ci proponiamo di valutare l’adeguatezza dell’attuale assetto organizzativo a livello della Unione Collinare Canavesana dove sono conferite, in gestione associata, una parte delle risorse del Comune di Rivarossa, adottando ove necessario le azioni correttive in accordo con i Comuni associati.</w:t>
      </w:r>
    </w:p>
    <w:bookmarkEnd w:id="0"/>
    <w:p w14:paraId="3968870E" w14:textId="77777777" w:rsidR="000E32C5" w:rsidRDefault="000E32C5" w:rsidP="000E32C5">
      <w:pPr>
        <w:pStyle w:val="Corpotesto"/>
        <w:ind w:left="112" w:right="230"/>
        <w:jc w:val="both"/>
      </w:pPr>
    </w:p>
    <w:p w14:paraId="7A120663" w14:textId="77777777" w:rsidR="000E32C5" w:rsidRPr="000E32C5" w:rsidRDefault="000E32C5" w:rsidP="00352979">
      <w:pPr>
        <w:pStyle w:val="Corpotesto"/>
        <w:spacing w:line="276" w:lineRule="auto"/>
        <w:ind w:right="1080" w:firstLine="112"/>
        <w:jc w:val="both"/>
        <w:rPr>
          <w:b/>
          <w:bCs/>
        </w:rPr>
      </w:pPr>
      <w:r w:rsidRPr="000E32C5">
        <w:rPr>
          <w:b/>
          <w:bCs/>
        </w:rPr>
        <w:t>BILANCIO E POLITICHE FISCALI</w:t>
      </w:r>
    </w:p>
    <w:p w14:paraId="208C1028" w14:textId="29E13668" w:rsidR="000E32C5" w:rsidRDefault="000E32C5" w:rsidP="000E32C5">
      <w:pPr>
        <w:pStyle w:val="Corpotesto"/>
        <w:ind w:left="112" w:right="230"/>
        <w:jc w:val="both"/>
      </w:pPr>
      <w:r>
        <w:t>Il cd “federalismo fiscale” prevede un progressivo spostamento di funzioni e titolarità di servizi pubblici dallo stato agli Enti territoriali. Le tasse, le imposte, i proventi assimilati (Imu e Tasi, addizionale comunale all’irpef) sono una componente imprescindibile per il finanziamento dei servizi utili alla comunità che il Comune incassa seguendo le indicazioni legislative.</w:t>
      </w:r>
    </w:p>
    <w:p w14:paraId="3854A2AD" w14:textId="77777777" w:rsidR="000E32C5" w:rsidRDefault="000E32C5" w:rsidP="000E32C5">
      <w:pPr>
        <w:pStyle w:val="Corpotesto"/>
        <w:ind w:left="112" w:right="230"/>
        <w:jc w:val="both"/>
      </w:pPr>
      <w:r>
        <w:t>A queste si aggiungono i trasferimenti dello Stato, il cd fondo di solidarietà comunale, a sostegno soprattutto dei piccoli comuni con carenza di risorse economiche.</w:t>
      </w:r>
    </w:p>
    <w:p w14:paraId="21F1A004" w14:textId="77777777" w:rsidR="000E32C5" w:rsidRDefault="000E32C5" w:rsidP="000E32C5">
      <w:pPr>
        <w:pStyle w:val="Corpotesto"/>
        <w:ind w:left="112" w:right="230"/>
        <w:jc w:val="both"/>
      </w:pPr>
      <w:r>
        <w:t>Lavoreremo per mantenere invariata, nel limite del possibile, la pressione fiscale sui contribuenti già pesantemente gravati dall’ aumento dei costi dei beni di prima necessità dovuti alla pesante crisi economica ed energetica nella consapevolezza del delicato e imprescindibile equilibrio tra la qualità/quantità dei servizi resi e la disponibilità di cassa del Comune.</w:t>
      </w:r>
    </w:p>
    <w:p w14:paraId="4D9472C6" w14:textId="12850A0D" w:rsidR="000E32C5" w:rsidRDefault="000E32C5" w:rsidP="000E32C5">
      <w:pPr>
        <w:pStyle w:val="Corpotesto"/>
        <w:ind w:left="112" w:right="230"/>
        <w:jc w:val="both"/>
      </w:pPr>
      <w:r>
        <w:t>L’attuazione del principio della equità contributiva si consegue attraverso l’adozione di una rigorosa attività organizzativa basata sull’ efficientamento della macchina comunale attraverso il costante aggiornamento delle banche dati.</w:t>
      </w:r>
    </w:p>
    <w:p w14:paraId="5303EE0B" w14:textId="77777777" w:rsidR="000E32C5" w:rsidRDefault="000E32C5" w:rsidP="000E32C5">
      <w:pPr>
        <w:pStyle w:val="Corpotesto"/>
        <w:ind w:left="112" w:right="230"/>
        <w:jc w:val="both"/>
      </w:pPr>
      <w:r>
        <w:t>Sarà nostro impegno adottare politiche di bilancio atte a rispondere alle effettive necessità dei cittadini attraverso scelte finanziarie, organizzative e funzionali, oculate e razionali.</w:t>
      </w:r>
    </w:p>
    <w:p w14:paraId="58D00D36" w14:textId="77777777" w:rsidR="000E32C5" w:rsidRDefault="000E32C5" w:rsidP="000E32C5">
      <w:pPr>
        <w:pStyle w:val="Corpotesto"/>
        <w:ind w:left="112" w:right="230"/>
        <w:jc w:val="both"/>
      </w:pPr>
      <w:r>
        <w:t>Il reperimento delle risorse finanziarie esterne passa attraverso le idee, i progetti e le capacità relazionali con i centri di spesa a livello regionale, nazionale ed europeo.</w:t>
      </w:r>
    </w:p>
    <w:p w14:paraId="4097BC11" w14:textId="77777777" w:rsidR="000E32C5" w:rsidRDefault="000E32C5" w:rsidP="000E32C5">
      <w:pPr>
        <w:pStyle w:val="Corpotesto"/>
        <w:ind w:left="112" w:right="230"/>
        <w:jc w:val="both"/>
      </w:pPr>
      <w:r>
        <w:t>La nostra squadra dispone delle necessarie esperienze, competenze e relazioni che continuerà a mettere a disposizione della comunità di Rivarossa.</w:t>
      </w:r>
    </w:p>
    <w:p w14:paraId="18169DC9" w14:textId="77777777" w:rsidR="000E32C5" w:rsidRDefault="000E32C5" w:rsidP="000E32C5">
      <w:pPr>
        <w:pStyle w:val="Corpotesto"/>
        <w:ind w:left="112" w:right="230"/>
        <w:jc w:val="both"/>
      </w:pPr>
      <w:r>
        <w:t>Il ricorso al finanziamento pubblico (attivazione mutui presso CdP) per la realizzazione di progetti prioritari, evitato faticosamente negli ultimi cinque anni, non può essere escluso a priori.</w:t>
      </w:r>
    </w:p>
    <w:p w14:paraId="6AB00F73" w14:textId="77777777" w:rsidR="000E32C5" w:rsidRDefault="000E32C5" w:rsidP="000E32C5">
      <w:pPr>
        <w:pStyle w:val="Corpotesto"/>
        <w:ind w:left="112" w:right="230"/>
        <w:jc w:val="both"/>
      </w:pPr>
    </w:p>
    <w:p w14:paraId="36AFF80B" w14:textId="77777777" w:rsidR="000E32C5" w:rsidRPr="000E32C5" w:rsidRDefault="000E32C5" w:rsidP="00352979">
      <w:pPr>
        <w:pStyle w:val="Corpotesto"/>
        <w:spacing w:line="276" w:lineRule="auto"/>
        <w:ind w:right="1080" w:firstLine="112"/>
        <w:jc w:val="both"/>
        <w:rPr>
          <w:b/>
          <w:bCs/>
        </w:rPr>
      </w:pPr>
      <w:r w:rsidRPr="000E32C5">
        <w:rPr>
          <w:b/>
          <w:bCs/>
        </w:rPr>
        <w:t>LAVORI PUBBLICI, ARREDO URBANO</w:t>
      </w:r>
    </w:p>
    <w:p w14:paraId="17CB978A" w14:textId="77777777" w:rsidR="000E32C5" w:rsidRDefault="000E32C5" w:rsidP="000E32C5">
      <w:pPr>
        <w:pStyle w:val="Corpotesto"/>
        <w:ind w:left="112" w:right="230"/>
        <w:jc w:val="both"/>
      </w:pPr>
      <w:r>
        <w:t>Lavori pubblici, urbanistica, tutela, conservazione e valorizzazione di beni culturali sul nostro territorio sono argomenti che riguardano tutta la popolazione e il decoro del nostro paese.</w:t>
      </w:r>
    </w:p>
    <w:p w14:paraId="78813EEE" w14:textId="77777777" w:rsidR="000E32C5" w:rsidRDefault="000E32C5" w:rsidP="000E32C5">
      <w:pPr>
        <w:pStyle w:val="Corpotesto"/>
        <w:ind w:left="112" w:right="230"/>
        <w:jc w:val="both"/>
      </w:pPr>
      <w:r>
        <w:t>Durante il nostro mandato elettorale, ci impegniamo a:</w:t>
      </w:r>
    </w:p>
    <w:p w14:paraId="11581A56" w14:textId="059EA09A" w:rsidR="000E32C5" w:rsidRDefault="000E32C5" w:rsidP="00044EAD">
      <w:pPr>
        <w:pStyle w:val="Corpotesto"/>
        <w:numPr>
          <w:ilvl w:val="0"/>
          <w:numId w:val="25"/>
        </w:numPr>
        <w:ind w:right="230"/>
        <w:jc w:val="both"/>
      </w:pPr>
      <w:r>
        <w:lastRenderedPageBreak/>
        <w:t>Coprire la bealera del Mulino lungo la Via San Grato e mettere in sicurezza il transito pedonale d’ intesa con la Città Metropolitana titolare della SP39;</w:t>
      </w:r>
    </w:p>
    <w:p w14:paraId="7BF7220A" w14:textId="2D4640EA" w:rsidR="000E32C5" w:rsidRDefault="000E32C5" w:rsidP="00044EAD">
      <w:pPr>
        <w:pStyle w:val="Corpotesto"/>
        <w:numPr>
          <w:ilvl w:val="0"/>
          <w:numId w:val="25"/>
        </w:numPr>
        <w:ind w:right="230"/>
        <w:jc w:val="both"/>
      </w:pPr>
      <w:r>
        <w:t>Migliorare la qualità del decoro urbano delle facciate del concentrico, particolarmente quelle prospicienti Via Frescot nel tratto dal ponte sul rio Mignana alla chiesa di S. Rocco che presentano maggiore degrado, con idonee modalità di incentivazione per i privati;</w:t>
      </w:r>
    </w:p>
    <w:p w14:paraId="52E1E0CD" w14:textId="40E7C1F2" w:rsidR="000E32C5" w:rsidRDefault="000E32C5" w:rsidP="00044EAD">
      <w:pPr>
        <w:pStyle w:val="Corpotesto"/>
        <w:numPr>
          <w:ilvl w:val="0"/>
          <w:numId w:val="25"/>
        </w:numPr>
        <w:ind w:right="230"/>
        <w:jc w:val="both"/>
      </w:pPr>
      <w:r>
        <w:t>Ripristinare strutturalmente il cancello e la recinzione del Mausoleo di Leopoldo Neuscheller, in avanzato stato di inagibilità e degrado, con il concorso del Ministero dei Beni Culturali. In prospettiva verranno restaurati gli affreschi e la statua marmorea presenti nella cripta funeraria;</w:t>
      </w:r>
    </w:p>
    <w:p w14:paraId="3E7A0C63" w14:textId="1C63131A" w:rsidR="000E32C5" w:rsidRDefault="000E32C5" w:rsidP="00044EAD">
      <w:pPr>
        <w:pStyle w:val="Corpotesto"/>
        <w:numPr>
          <w:ilvl w:val="0"/>
          <w:numId w:val="25"/>
        </w:numPr>
        <w:ind w:right="230"/>
        <w:jc w:val="both"/>
      </w:pPr>
      <w:r>
        <w:t>Eseguire interventi di miglioramento della vulnerabilità sismica del palazzo del municipio e completare i lavori di efficientamento energetico attraverso l’attivazione di finanziamenti statali;</w:t>
      </w:r>
    </w:p>
    <w:p w14:paraId="6B3A0BBA" w14:textId="1FE09FFE" w:rsidR="000E32C5" w:rsidRDefault="000E32C5" w:rsidP="00044EAD">
      <w:pPr>
        <w:pStyle w:val="Corpotesto"/>
        <w:numPr>
          <w:ilvl w:val="0"/>
          <w:numId w:val="25"/>
        </w:numPr>
        <w:ind w:right="230"/>
        <w:jc w:val="both"/>
      </w:pPr>
      <w:r>
        <w:t>Realizzare nuovi collettori fognari presso le aree residenziali non ancora servite con il concorso della società Smat e verificare l’adeguatezza degli scarichi fognari esistenti al fine di annullare le esalazioni presenti soprattutto nel concentrico;</w:t>
      </w:r>
    </w:p>
    <w:p w14:paraId="2CE0CFA3" w14:textId="6BF39BB9" w:rsidR="000E32C5" w:rsidRDefault="000E32C5" w:rsidP="00044EAD">
      <w:pPr>
        <w:pStyle w:val="Corpotesto"/>
        <w:numPr>
          <w:ilvl w:val="0"/>
          <w:numId w:val="25"/>
        </w:numPr>
        <w:ind w:right="230"/>
        <w:jc w:val="both"/>
      </w:pPr>
      <w:r>
        <w:t>Completare i lavori di messa in sicurezza della viabilità sulla salita di V. San Francesco al Campo con l’ installazione dei nuovi pali di illuminazione pubblica. Quest' opera fa parte di un progetto di prospettiva, teso a migliorare la coesione territoriale tra il centro del paese e le borgate periferiche. Abbiamo predisposto un progetto di fattibilità per la realizzazione del prolungamento del marciapiede esistente tra Diletta e Paradiso verso il concentrico, di cui chiederemo il finanziamento nell’ambito del PNRR;</w:t>
      </w:r>
    </w:p>
    <w:p w14:paraId="478A7DCD" w14:textId="07669B0F" w:rsidR="000E32C5" w:rsidRDefault="000E32C5" w:rsidP="00044EAD">
      <w:pPr>
        <w:pStyle w:val="Corpotesto"/>
        <w:numPr>
          <w:ilvl w:val="0"/>
          <w:numId w:val="25"/>
        </w:numPr>
        <w:ind w:right="230"/>
        <w:jc w:val="both"/>
      </w:pPr>
      <w:r>
        <w:t>Rifare i marciapiedi in fraz. Paradiso mantenendo l'attuale conformazione (secondo le indicazioni espresse dagli abitanti);</w:t>
      </w:r>
    </w:p>
    <w:p w14:paraId="2708F64B" w14:textId="15ADC856" w:rsidR="000E32C5" w:rsidRDefault="000E32C5" w:rsidP="00044EAD">
      <w:pPr>
        <w:pStyle w:val="Corpotesto"/>
        <w:numPr>
          <w:ilvl w:val="0"/>
          <w:numId w:val="25"/>
        </w:numPr>
        <w:ind w:right="230"/>
        <w:jc w:val="both"/>
      </w:pPr>
      <w:r>
        <w:t>Realizzare un’ area recintata per sgambamento cani in zona Ciapei (lato valle del ponte torrente Malone) da affidare in gestione ad una Associazione volontaristica. L’ intera area verrà completata con idonee attrezzature di arredo urbano e dotata di video sorveglianza;</w:t>
      </w:r>
    </w:p>
    <w:p w14:paraId="1DDD6667" w14:textId="4B4D5972" w:rsidR="000E32C5" w:rsidRDefault="000E32C5" w:rsidP="00044EAD">
      <w:pPr>
        <w:pStyle w:val="Corpotesto"/>
        <w:numPr>
          <w:ilvl w:val="0"/>
          <w:numId w:val="25"/>
        </w:numPr>
        <w:ind w:right="230"/>
        <w:jc w:val="both"/>
      </w:pPr>
      <w:r>
        <w:t>Eseguire la manutenzione straordinaria del Cimitero con: eliminazione amianto residuo sulle coperture delle tombe, abbattimento barriere architettoniche con la realizzazione di percorsi ad hoc per i disabili, rifacimento servizi igienici, riassetto area inumazioni;</w:t>
      </w:r>
    </w:p>
    <w:p w14:paraId="51AE3803" w14:textId="06C68FF6" w:rsidR="000E32C5" w:rsidRDefault="000E32C5" w:rsidP="00044EAD">
      <w:pPr>
        <w:pStyle w:val="Corpotesto"/>
        <w:numPr>
          <w:ilvl w:val="0"/>
          <w:numId w:val="25"/>
        </w:numPr>
        <w:ind w:right="230"/>
        <w:jc w:val="both"/>
      </w:pPr>
      <w:r>
        <w:t>Fibra ottica: intendiamo dedicare la massima attenzione alla realizzazione della nuova rete a banda ultra larga (BUL) assumendo un ruolo attivo di coordinamento con la società Open Fibre sia nella fase realizzativa delle infrastrutture in linea aerea ed in cavidotto nell’ intento di minimizzare l’ impatto ambientale delle opere, sia nella fase ultimativa di allacciamento all’ utenza pubblica e privata fornendo assistenza informativa agli utenti nell’ intento di ridurre al minimo i tempi di attesa.</w:t>
      </w:r>
    </w:p>
    <w:p w14:paraId="23A7A694" w14:textId="77777777" w:rsidR="000E32C5" w:rsidRPr="000E32C5" w:rsidRDefault="000E32C5" w:rsidP="000E32C5">
      <w:pPr>
        <w:pStyle w:val="Corpotesto"/>
        <w:ind w:left="112" w:right="230"/>
        <w:jc w:val="both"/>
      </w:pPr>
    </w:p>
    <w:p w14:paraId="71AE4D49" w14:textId="05D97600" w:rsidR="000E32C5" w:rsidRPr="008171BE" w:rsidRDefault="00352979" w:rsidP="00352979">
      <w:pPr>
        <w:pStyle w:val="Corpotesto"/>
        <w:spacing w:line="276" w:lineRule="auto"/>
        <w:ind w:right="1080" w:firstLine="112"/>
        <w:jc w:val="both"/>
        <w:rPr>
          <w:b/>
          <w:bCs/>
        </w:rPr>
      </w:pPr>
      <w:r>
        <w:rPr>
          <w:b/>
          <w:bCs/>
        </w:rPr>
        <w:t>S</w:t>
      </w:r>
      <w:r w:rsidR="000E32C5" w:rsidRPr="008171BE">
        <w:rPr>
          <w:b/>
          <w:bCs/>
        </w:rPr>
        <w:t>CUOLA, CULTURA E FORMAZIONE</w:t>
      </w:r>
    </w:p>
    <w:p w14:paraId="46D7DB56" w14:textId="77777777" w:rsidR="000E32C5" w:rsidRPr="00832686" w:rsidRDefault="000E32C5" w:rsidP="00352979">
      <w:pPr>
        <w:pStyle w:val="Corpotesto"/>
        <w:spacing w:line="276" w:lineRule="auto"/>
        <w:ind w:right="1080" w:firstLine="112"/>
        <w:jc w:val="both"/>
        <w:rPr>
          <w:b/>
          <w:bCs/>
        </w:rPr>
      </w:pPr>
      <w:r w:rsidRPr="00832686">
        <w:rPr>
          <w:b/>
          <w:bCs/>
        </w:rPr>
        <w:t>Nuovo plesso scolastico</w:t>
      </w:r>
    </w:p>
    <w:p w14:paraId="620648C8" w14:textId="5379B4A0" w:rsidR="000E32C5" w:rsidRDefault="000E32C5" w:rsidP="000E32C5">
      <w:pPr>
        <w:pStyle w:val="Corpotesto"/>
        <w:ind w:left="112" w:right="230"/>
        <w:jc w:val="both"/>
      </w:pPr>
      <w:r>
        <w:t>La scuola ci sta particolarmente a cuore ritenendo che sia fondamentale nel percorso di sviluppo dei nostri giovani. Per questo, ci impegniamo a realizzare un nuovo unico plesso scolastico per la scuola dell’infanzia e primaria che permetta di superare le criticità delle strutture esistenti (vetustà dell’edificio, insufficienza parcheggi, inquinamento acustico, qualità dell’ aria, sicurezza viaria).</w:t>
      </w:r>
    </w:p>
    <w:p w14:paraId="262318FE" w14:textId="7C5E0731" w:rsidR="000E32C5" w:rsidRDefault="000E32C5" w:rsidP="000E32C5">
      <w:pPr>
        <w:pStyle w:val="Corpotesto"/>
        <w:ind w:left="112" w:right="230"/>
        <w:jc w:val="both"/>
      </w:pPr>
      <w:r>
        <w:t xml:space="preserve">Questo progetto è ben avviato ed in parte già finanziato; la nuova scuola dell’infanzia sorgerà tra Paradiso e Diletta su un’area nella disponibilità della Amministrazione. La nostra intenzione è di completare l’intervento con la costruzione </w:t>
      </w:r>
      <w:r w:rsidR="00352979">
        <w:t>dell’edificio</w:t>
      </w:r>
      <w:r>
        <w:t xml:space="preserve"> destinato alla scuola primaria, avvalendosi di nuove linee di finanziamenti pubblici.</w:t>
      </w:r>
    </w:p>
    <w:p w14:paraId="2B82972D" w14:textId="6AF4AE36" w:rsidR="000E32C5" w:rsidRDefault="000E32C5" w:rsidP="000E32C5">
      <w:pPr>
        <w:pStyle w:val="Corpotesto"/>
        <w:ind w:left="112" w:right="230"/>
        <w:jc w:val="both"/>
      </w:pPr>
      <w:r>
        <w:t xml:space="preserve">Un’ opera che favorirà lo sviluppo </w:t>
      </w:r>
      <w:r w:rsidR="00352979">
        <w:t>dell’intera</w:t>
      </w:r>
      <w:r>
        <w:t xml:space="preserve"> area, del paese e favorirà </w:t>
      </w:r>
      <w:r w:rsidR="00352979">
        <w:t>l’aggregazione</w:t>
      </w:r>
      <w:r>
        <w:t xml:space="preserve"> dei nostri ragazzi limitando la dispersione scolastica dei giovani verso le realtà limitrofe. Con il nuovo plesso, l’amministrazione comunale valuterà un servizio di trasporto scolastico, navetta, che permetterà agli studenti </w:t>
      </w:r>
      <w:r w:rsidR="00352979">
        <w:t>dell’infanzia</w:t>
      </w:r>
      <w:r>
        <w:t xml:space="preserve"> e primaria di raggiungere le rispettive scuole secondo i percorsi predisposti dagli uffici comunali competenti sulla base delle iscrizioni e domande pervenute.</w:t>
      </w:r>
    </w:p>
    <w:p w14:paraId="4BEE5717" w14:textId="77777777" w:rsidR="000E32C5" w:rsidRPr="00832686" w:rsidRDefault="000E32C5" w:rsidP="00352979">
      <w:pPr>
        <w:pStyle w:val="Corpotesto"/>
        <w:spacing w:line="276" w:lineRule="auto"/>
        <w:ind w:right="1080" w:firstLine="112"/>
        <w:jc w:val="both"/>
        <w:rPr>
          <w:b/>
          <w:bCs/>
        </w:rPr>
      </w:pPr>
      <w:r w:rsidRPr="00832686">
        <w:rPr>
          <w:b/>
          <w:bCs/>
        </w:rPr>
        <w:t>Spazio cultura e formazione</w:t>
      </w:r>
    </w:p>
    <w:p w14:paraId="118FDA9C" w14:textId="6D98079C" w:rsidR="000E32C5" w:rsidRDefault="000E32C5" w:rsidP="000E32C5">
      <w:pPr>
        <w:pStyle w:val="Corpotesto"/>
        <w:ind w:left="112" w:right="230"/>
        <w:jc w:val="both"/>
      </w:pPr>
      <w:r>
        <w:t xml:space="preserve">Dove sorge </w:t>
      </w:r>
      <w:r w:rsidR="00352979">
        <w:t>l’attuale</w:t>
      </w:r>
      <w:r>
        <w:t xml:space="preserve"> scuola dell’infanzia, oltre ad </w:t>
      </w:r>
      <w:r w:rsidR="00352979">
        <w:t>un’area</w:t>
      </w:r>
      <w:r>
        <w:t xml:space="preserve"> aggregativa polivalente per tutte le età, intendiamo creare una biblioteca ed </w:t>
      </w:r>
      <w:r w:rsidR="00352979">
        <w:t>un’area</w:t>
      </w:r>
      <w:r>
        <w:t xml:space="preserve"> di coworking dotandola di postazioni PC e connessione internet grazie ai fondi legati alla partecipazione di bandi e finanziamenti. Sempre nella stessa struttura, ci impegniamo ad avviare e promuovere per ragazzi e adulti, incontri e piccoli percorsi formativi per accrescere e consolidare le loro conoscenze informatiche e sull’ utilizzo delle nuove tecnologie in una società in cui il loro impiego risulta essere sempre più fondamentale. Infine, intendiamo offrire un servizio di supporto agli studenti nello studio e nello svolgimento dei compiti con particolare attenzione ai Bisogni Educativi Speciali.</w:t>
      </w:r>
    </w:p>
    <w:p w14:paraId="56C25090" w14:textId="77777777" w:rsidR="000E32C5" w:rsidRPr="000E32C5" w:rsidRDefault="000E32C5" w:rsidP="000E32C5">
      <w:pPr>
        <w:pStyle w:val="Corpotesto"/>
        <w:spacing w:line="276" w:lineRule="auto"/>
        <w:ind w:left="352" w:right="1080"/>
        <w:jc w:val="both"/>
        <w:rPr>
          <w:b/>
          <w:bCs/>
        </w:rPr>
      </w:pPr>
    </w:p>
    <w:p w14:paraId="77997F7F" w14:textId="77777777" w:rsidR="000E32C5" w:rsidRPr="00D760D6" w:rsidRDefault="000E32C5" w:rsidP="00352979">
      <w:pPr>
        <w:pStyle w:val="Corpotesto"/>
        <w:spacing w:line="276" w:lineRule="auto"/>
        <w:ind w:right="1080" w:firstLine="112"/>
        <w:jc w:val="both"/>
        <w:rPr>
          <w:b/>
          <w:bCs/>
        </w:rPr>
      </w:pPr>
      <w:r w:rsidRPr="00D760D6">
        <w:rPr>
          <w:b/>
          <w:bCs/>
        </w:rPr>
        <w:t>RIQUALIFICAZIONE CENTRO STORICO</w:t>
      </w:r>
    </w:p>
    <w:p w14:paraId="56BD2D83" w14:textId="5ED7B16F" w:rsidR="000E32C5" w:rsidRPr="00832686" w:rsidRDefault="00352979" w:rsidP="00352979">
      <w:pPr>
        <w:pStyle w:val="Corpotesto"/>
        <w:spacing w:line="276" w:lineRule="auto"/>
        <w:ind w:right="347" w:firstLine="112"/>
        <w:jc w:val="both"/>
        <w:rPr>
          <w:b/>
          <w:bCs/>
        </w:rPr>
      </w:pPr>
      <w:r>
        <w:rPr>
          <w:b/>
          <w:bCs/>
        </w:rPr>
        <w:lastRenderedPageBreak/>
        <w:t>P</w:t>
      </w:r>
      <w:r w:rsidR="000E32C5" w:rsidRPr="00832686">
        <w:rPr>
          <w:b/>
          <w:bCs/>
        </w:rPr>
        <w:t>rogetto nuova piazza nel concentrico</w:t>
      </w:r>
    </w:p>
    <w:p w14:paraId="3287D687" w14:textId="43EFE124" w:rsidR="000E32C5" w:rsidRPr="000E32C5" w:rsidRDefault="000E32C5" w:rsidP="004A6C33">
      <w:pPr>
        <w:pStyle w:val="Corpotesto"/>
        <w:ind w:left="112" w:right="230"/>
        <w:jc w:val="both"/>
      </w:pPr>
      <w:r w:rsidRPr="000E32C5">
        <w:t xml:space="preserve">Per quanto non si vedano ancora i passi già fatti, questo importante progetto è già in un buono stato di avanzamento e nei prossimi anni porterà un grande cambiamento a Rivarossa, avviando un processo virtuoso di abbellimento del concentrico e ad una maggiore sicurezza. La progettazione esecutiva </w:t>
      </w:r>
      <w:r w:rsidR="00352979" w:rsidRPr="000E32C5">
        <w:t>dell’opera</w:t>
      </w:r>
      <w:r w:rsidRPr="000E32C5">
        <w:t>, in via di ultimazione, è suddivisa in due fasi.</w:t>
      </w:r>
    </w:p>
    <w:p w14:paraId="203DCE04" w14:textId="237287D7" w:rsidR="000E32C5" w:rsidRPr="000E32C5" w:rsidRDefault="000E32C5" w:rsidP="004A6C33">
      <w:pPr>
        <w:pStyle w:val="Corpotesto"/>
        <w:ind w:left="112" w:right="230"/>
        <w:jc w:val="both"/>
      </w:pPr>
      <w:r w:rsidRPr="000E32C5">
        <w:t xml:space="preserve">La prima fase consiste nella demolizione sia dell’edificio ex centro anziani che </w:t>
      </w:r>
      <w:r w:rsidR="00352979" w:rsidRPr="000E32C5">
        <w:t>dell’edificio</w:t>
      </w:r>
      <w:r w:rsidRPr="000E32C5">
        <w:t xml:space="preserve"> attiguo (ex erboristeria), entrambi nella titolarità del Comune, allo scopo di allargare l’attuale strettoia nei pressi della chiesa di S. Rocco e conseguire un netto miglioramento della viabilità locale.</w:t>
      </w:r>
    </w:p>
    <w:p w14:paraId="7E15222D" w14:textId="25BA09B8" w:rsidR="000E32C5" w:rsidRPr="000E32C5" w:rsidRDefault="000E32C5" w:rsidP="004A6C33">
      <w:pPr>
        <w:pStyle w:val="Corpotesto"/>
        <w:ind w:left="112" w:right="230"/>
        <w:jc w:val="both"/>
      </w:pPr>
      <w:r w:rsidRPr="000E32C5">
        <w:t xml:space="preserve">La seconda fase consiste nella realizzazione di una piazzetta pedonale, con accesso da V. Martiri della Libertà, attigua al lato sinistro della chiesa con l’apertura di un accesso laterale alla stessa onde evitare i pericolosi assembramenti che si creano davanti all’entrata principale in occasione delle cerimonie religiose. Nello stesso luogo verrà realizzata </w:t>
      </w:r>
      <w:r w:rsidR="00352979" w:rsidRPr="000E32C5">
        <w:t>un’area</w:t>
      </w:r>
      <w:r w:rsidRPr="000E32C5">
        <w:t xml:space="preserve"> parcheggio per favorire </w:t>
      </w:r>
      <w:r w:rsidR="00352979" w:rsidRPr="000E32C5">
        <w:t>l’accesso</w:t>
      </w:r>
      <w:r w:rsidRPr="000E32C5">
        <w:t xml:space="preserve"> in sicurezza agli esercizi commerciali.</w:t>
      </w:r>
    </w:p>
    <w:p w14:paraId="0BCD176E" w14:textId="77777777" w:rsidR="000E32C5" w:rsidRPr="000E32C5" w:rsidRDefault="000E32C5" w:rsidP="004A6C33">
      <w:pPr>
        <w:pStyle w:val="Corpotesto"/>
        <w:ind w:left="112" w:right="230"/>
        <w:jc w:val="both"/>
      </w:pPr>
      <w:r w:rsidRPr="000E32C5">
        <w:t>Ci impegneremo inoltre al reperimento di spazi degradati o abbandonati da destinare alla realizzazione di nuove aree di parcheggio nel concentrico allo scopo di migliorare le condizioni di sicurezza della viabilità e del transito pedonale.</w:t>
      </w:r>
    </w:p>
    <w:p w14:paraId="56088CD5" w14:textId="77777777" w:rsidR="000E32C5" w:rsidRPr="000E32C5" w:rsidRDefault="000E32C5" w:rsidP="000E32C5">
      <w:pPr>
        <w:pStyle w:val="Corpotesto"/>
        <w:spacing w:line="276" w:lineRule="auto"/>
        <w:ind w:left="712" w:right="1080"/>
        <w:jc w:val="both"/>
        <w:rPr>
          <w:b/>
          <w:bCs/>
        </w:rPr>
      </w:pPr>
    </w:p>
    <w:p w14:paraId="210FB839" w14:textId="77777777" w:rsidR="000E32C5" w:rsidRPr="008171BE" w:rsidRDefault="000E32C5" w:rsidP="00352979">
      <w:pPr>
        <w:pStyle w:val="Corpotesto"/>
        <w:spacing w:line="276" w:lineRule="auto"/>
        <w:ind w:right="1080" w:firstLine="112"/>
        <w:jc w:val="both"/>
        <w:rPr>
          <w:b/>
          <w:bCs/>
        </w:rPr>
      </w:pPr>
      <w:r w:rsidRPr="008171BE">
        <w:rPr>
          <w:b/>
          <w:bCs/>
        </w:rPr>
        <w:t>VIABILITA’</w:t>
      </w:r>
    </w:p>
    <w:p w14:paraId="731B2B4F" w14:textId="76A42A97" w:rsidR="000E32C5" w:rsidRDefault="00352979" w:rsidP="00352979">
      <w:pPr>
        <w:pStyle w:val="Corpotesto"/>
        <w:spacing w:line="276" w:lineRule="auto"/>
        <w:ind w:right="1080" w:firstLine="112"/>
        <w:jc w:val="both"/>
      </w:pPr>
      <w:r>
        <w:rPr>
          <w:b/>
          <w:bCs/>
        </w:rPr>
        <w:t>C</w:t>
      </w:r>
      <w:r w:rsidR="000E32C5" w:rsidRPr="007E4C3F">
        <w:rPr>
          <w:b/>
          <w:bCs/>
        </w:rPr>
        <w:t>irconvallazione</w:t>
      </w:r>
      <w:r w:rsidR="000E32C5">
        <w:t xml:space="preserve">. </w:t>
      </w:r>
    </w:p>
    <w:p w14:paraId="74597646" w14:textId="6FBF545A" w:rsidR="000E32C5" w:rsidRDefault="00352979" w:rsidP="004A6C33">
      <w:pPr>
        <w:pStyle w:val="Corpotesto"/>
        <w:ind w:left="112" w:right="230"/>
        <w:jc w:val="both"/>
      </w:pPr>
      <w:r>
        <w:t>I lotti</w:t>
      </w:r>
      <w:r w:rsidR="000E32C5">
        <w:t xml:space="preserve"> della nuova bretella ex SS 460 Lombardore-Front Questa opera, attesa da 30 anni non è mai stata così vicina ad essere realizzata: questa amministrazione la ritiene strategica per eliminare la pesante servitù di passaggio quotidiano che il concentrico paga all’ intero Canavese e, permetterà ai cittadini un miglioramento della qualità della vita in termini di sicurezza e salubrità ambientale.</w:t>
      </w:r>
    </w:p>
    <w:p w14:paraId="271B4FF2" w14:textId="083D59BA" w:rsidR="000E32C5" w:rsidRDefault="000E32C5" w:rsidP="004A6C33">
      <w:pPr>
        <w:pStyle w:val="Corpotesto"/>
        <w:ind w:left="112" w:right="230"/>
        <w:jc w:val="both"/>
      </w:pPr>
      <w:r>
        <w:t xml:space="preserve">A tale proposito intendiamo portare avanti l’interlocuzione con gli enti esecutori dell’opera, anche per supportare le istanze provenienti dal mondo agricolo, mirate a limitare </w:t>
      </w:r>
      <w:r w:rsidR="00352979">
        <w:t>l’impatto</w:t>
      </w:r>
      <w:r>
        <w:t xml:space="preserve"> ambientale che l’opera avrà sul nostro territorio e sulle attività agricole.</w:t>
      </w:r>
    </w:p>
    <w:p w14:paraId="5DD6BBC6" w14:textId="77777777" w:rsidR="000E32C5" w:rsidRDefault="000E32C5" w:rsidP="004A6C33">
      <w:pPr>
        <w:pStyle w:val="Corpotesto"/>
        <w:ind w:left="112" w:right="230"/>
        <w:jc w:val="both"/>
      </w:pPr>
      <w:r>
        <w:t>Per ridurre la velocità di transito nel paese, riformuleremo richiesta per il posizionamento di autovelox fissi o mobili sul territorio comunale; rinnoveremo la richiesta alla CITTA’ METROPOLITANA per la posa di cartellonistica atta a contrastare il transito di mezzi pesanti e non autorizzati seppure già vietato da apposita delibera di consiglio comunale.</w:t>
      </w:r>
    </w:p>
    <w:p w14:paraId="11EE7200" w14:textId="77777777" w:rsidR="000E32C5" w:rsidRDefault="000E32C5" w:rsidP="000E32C5">
      <w:pPr>
        <w:pStyle w:val="Corpotesto"/>
        <w:spacing w:line="276" w:lineRule="auto"/>
        <w:ind w:left="352" w:right="1080"/>
        <w:jc w:val="both"/>
      </w:pPr>
    </w:p>
    <w:p w14:paraId="03982007" w14:textId="77777777" w:rsidR="000E32C5" w:rsidRPr="008171BE" w:rsidRDefault="000E32C5" w:rsidP="00352979">
      <w:pPr>
        <w:pStyle w:val="Corpotesto"/>
        <w:spacing w:line="276" w:lineRule="auto"/>
        <w:ind w:right="1080" w:firstLine="112"/>
        <w:jc w:val="both"/>
        <w:rPr>
          <w:b/>
          <w:bCs/>
        </w:rPr>
      </w:pPr>
      <w:r w:rsidRPr="008171BE">
        <w:rPr>
          <w:b/>
          <w:bCs/>
        </w:rPr>
        <w:t>AGRICOLTURA, AMBIENTE E TERRITORIO</w:t>
      </w:r>
    </w:p>
    <w:p w14:paraId="7E115E97" w14:textId="77777777" w:rsidR="000E32C5" w:rsidRDefault="000E32C5" w:rsidP="004A6C33">
      <w:pPr>
        <w:pStyle w:val="Corpotesto"/>
        <w:ind w:left="112" w:right="230"/>
        <w:jc w:val="both"/>
      </w:pPr>
      <w:r>
        <w:t>La tutela del suolo e dell’ambiente, la loro valorizzazione sono una priorità che intendiamo concretizzare attraverso un attento e costante monitoraggio del territorio sostenuto da un programma di prevenzione e contrasto all’abbandono abusivo di rifiuti nell’ambiente.</w:t>
      </w:r>
    </w:p>
    <w:p w14:paraId="7B66D3F1" w14:textId="77777777" w:rsidR="000E32C5" w:rsidRDefault="000E32C5" w:rsidP="004A6C33">
      <w:pPr>
        <w:pStyle w:val="Corpotesto"/>
        <w:ind w:left="112" w:right="230"/>
        <w:jc w:val="both"/>
      </w:pPr>
      <w:r>
        <w:t>Ci impegniamo a:</w:t>
      </w:r>
    </w:p>
    <w:p w14:paraId="32DDC5F4" w14:textId="3437C5EE" w:rsidR="000E32C5" w:rsidRDefault="000E32C5" w:rsidP="00044EAD">
      <w:pPr>
        <w:pStyle w:val="Corpotesto"/>
        <w:numPr>
          <w:ilvl w:val="0"/>
          <w:numId w:val="26"/>
        </w:numPr>
        <w:ind w:right="230"/>
        <w:jc w:val="both"/>
      </w:pPr>
      <w:r>
        <w:t>sostenere il settore agricolo locale, nel promuovere la realizzazione delle opere compensative legate alla realizzazione della circonvallazione; in particolare il ripristino spondale dei tratti ammalorati, il ripristino della presa per irrigazione esistente, la salvaguardia e l’incremento del reticolo idraulico esistente;</w:t>
      </w:r>
    </w:p>
    <w:p w14:paraId="00FFEFCC" w14:textId="5AB0FBE6" w:rsidR="000E32C5" w:rsidRDefault="000E32C5" w:rsidP="00044EAD">
      <w:pPr>
        <w:pStyle w:val="Corpotesto"/>
        <w:numPr>
          <w:ilvl w:val="0"/>
          <w:numId w:val="26"/>
        </w:numPr>
        <w:ind w:right="230"/>
        <w:jc w:val="both"/>
      </w:pPr>
      <w:r>
        <w:t>tutelare le coltivazioni sui fondi agricoli attraverso il contrasto alla proliferazione degli ungulati in coordinamento con gli enti preposti;</w:t>
      </w:r>
    </w:p>
    <w:p w14:paraId="759F0387" w14:textId="52BC93FD" w:rsidR="000E32C5" w:rsidRDefault="000E32C5" w:rsidP="00044EAD">
      <w:pPr>
        <w:pStyle w:val="Corpotesto"/>
        <w:numPr>
          <w:ilvl w:val="0"/>
          <w:numId w:val="26"/>
        </w:numPr>
        <w:ind w:right="230"/>
        <w:jc w:val="both"/>
      </w:pPr>
      <w:r>
        <w:t>alla messa in sicurezza dei corsi d’acqua esistenti di concerto con le Autorità competenti ed in particolare alla rimozione delle criticità presenti lungo il corso del torrente Malone e del rio Mignana sia negli alvei sia sulle scogliere.</w:t>
      </w:r>
    </w:p>
    <w:p w14:paraId="70574881" w14:textId="77777777" w:rsidR="000E32C5" w:rsidRDefault="000E32C5" w:rsidP="004A6C33">
      <w:pPr>
        <w:pStyle w:val="Corpotesto"/>
        <w:ind w:left="112" w:right="230"/>
        <w:jc w:val="both"/>
      </w:pPr>
      <w:r>
        <w:t>Il nostro impegno sarà volto a:</w:t>
      </w:r>
    </w:p>
    <w:p w14:paraId="5F8568FC" w14:textId="02170295" w:rsidR="000E32C5" w:rsidRDefault="000E32C5" w:rsidP="00044EAD">
      <w:pPr>
        <w:pStyle w:val="Corpotesto"/>
        <w:numPr>
          <w:ilvl w:val="0"/>
          <w:numId w:val="27"/>
        </w:numPr>
        <w:ind w:right="230"/>
        <w:jc w:val="both"/>
      </w:pPr>
      <w:r>
        <w:t>Sensibilizzare la comunità mediante campagne informative rivolte in particolar modo ai bambini;</w:t>
      </w:r>
    </w:p>
    <w:p w14:paraId="1C196996" w14:textId="47CAB29E" w:rsidR="000E32C5" w:rsidRDefault="000E32C5" w:rsidP="00044EAD">
      <w:pPr>
        <w:pStyle w:val="Corpotesto"/>
        <w:numPr>
          <w:ilvl w:val="0"/>
          <w:numId w:val="27"/>
        </w:numPr>
        <w:ind w:right="230"/>
        <w:jc w:val="both"/>
      </w:pPr>
      <w:r>
        <w:t>Incentivare e sostenere le buone pratiche in sinergia con le associazioni del territorio (gruppi di cammino, progetto un miglio al giorno, orto a scuola, giornata dell’albero);</w:t>
      </w:r>
    </w:p>
    <w:p w14:paraId="15F45166" w14:textId="463342D9" w:rsidR="000E32C5" w:rsidRDefault="000E32C5" w:rsidP="00044EAD">
      <w:pPr>
        <w:pStyle w:val="Corpotesto"/>
        <w:numPr>
          <w:ilvl w:val="0"/>
          <w:numId w:val="27"/>
        </w:numPr>
        <w:ind w:right="230"/>
        <w:jc w:val="both"/>
      </w:pPr>
      <w:r>
        <w:t>Realizzare, in collaborazione con Teknoservice, un centro di raccolta comunale per lo stoccaggio di rifiuti ingombranti, olii esausti, RAE, batterie/pile elettriche, pneumatici, ecc;</w:t>
      </w:r>
    </w:p>
    <w:p w14:paraId="58E3687B" w14:textId="37985B72" w:rsidR="000E32C5" w:rsidRDefault="000E32C5" w:rsidP="00044EAD">
      <w:pPr>
        <w:pStyle w:val="Corpotesto"/>
        <w:numPr>
          <w:ilvl w:val="0"/>
          <w:numId w:val="27"/>
        </w:numPr>
        <w:ind w:right="230"/>
        <w:jc w:val="both"/>
      </w:pPr>
      <w:r>
        <w:t>Attuare campagne di comunicazione, d’intesa con Teknoservice, finalizzate ad indurre comportamenti virtuosi nella gestione dei rifiuti, con particolare riferimento:</w:t>
      </w:r>
    </w:p>
    <w:p w14:paraId="272C19E4" w14:textId="7D92DE4E" w:rsidR="000E32C5" w:rsidRDefault="000E32C5" w:rsidP="00044EAD">
      <w:pPr>
        <w:pStyle w:val="Corpotesto"/>
        <w:numPr>
          <w:ilvl w:val="0"/>
          <w:numId w:val="28"/>
        </w:numPr>
        <w:ind w:right="230"/>
        <w:jc w:val="both"/>
      </w:pPr>
      <w:r>
        <w:t xml:space="preserve">allo sviluppo sostenibile e al rispetto per l’ambiente; </w:t>
      </w:r>
    </w:p>
    <w:p w14:paraId="61EA062F" w14:textId="32951134" w:rsidR="000E32C5" w:rsidRDefault="000E32C5" w:rsidP="00044EAD">
      <w:pPr>
        <w:pStyle w:val="Corpotesto"/>
        <w:numPr>
          <w:ilvl w:val="0"/>
          <w:numId w:val="28"/>
        </w:numPr>
        <w:ind w:right="230"/>
        <w:jc w:val="both"/>
      </w:pPr>
      <w:r>
        <w:t xml:space="preserve">al recupero e al riutilizzo dei materiali di rifiuto; </w:t>
      </w:r>
    </w:p>
    <w:p w14:paraId="69FC286A" w14:textId="1BC1CFEF" w:rsidR="000E32C5" w:rsidRDefault="000E32C5" w:rsidP="00044EAD">
      <w:pPr>
        <w:pStyle w:val="Corpotesto"/>
        <w:numPr>
          <w:ilvl w:val="0"/>
          <w:numId w:val="28"/>
        </w:numPr>
        <w:ind w:right="230"/>
        <w:jc w:val="both"/>
      </w:pPr>
      <w:r>
        <w:t xml:space="preserve">al riciclaggio e riutilizzo dei materiali di imballaggio; </w:t>
      </w:r>
    </w:p>
    <w:p w14:paraId="09A76791" w14:textId="7552C7B5" w:rsidR="000E32C5" w:rsidRDefault="000E32C5" w:rsidP="00044EAD">
      <w:pPr>
        <w:pStyle w:val="Corpotesto"/>
        <w:numPr>
          <w:ilvl w:val="0"/>
          <w:numId w:val="28"/>
        </w:numPr>
        <w:ind w:right="230"/>
        <w:jc w:val="both"/>
      </w:pPr>
      <w:r>
        <w:t xml:space="preserve">aumentare la raccolta differenziata e migliorare la qualità dei materiali raccolti; </w:t>
      </w:r>
    </w:p>
    <w:p w14:paraId="763CDF38" w14:textId="03C45A53" w:rsidR="000E32C5" w:rsidRDefault="000E32C5" w:rsidP="00044EAD">
      <w:pPr>
        <w:pStyle w:val="Corpotesto"/>
        <w:numPr>
          <w:ilvl w:val="0"/>
          <w:numId w:val="28"/>
        </w:numPr>
        <w:ind w:right="230"/>
        <w:jc w:val="both"/>
      </w:pPr>
      <w:r>
        <w:t>favorire il raggiungimento degli obiettivi della differenziata;</w:t>
      </w:r>
    </w:p>
    <w:p w14:paraId="184C545E" w14:textId="0E336632" w:rsidR="000E32C5" w:rsidRDefault="000E32C5" w:rsidP="00044EAD">
      <w:pPr>
        <w:pStyle w:val="Corpotesto"/>
        <w:numPr>
          <w:ilvl w:val="0"/>
          <w:numId w:val="29"/>
        </w:numPr>
        <w:ind w:right="230"/>
        <w:jc w:val="both"/>
      </w:pPr>
      <w:r>
        <w:lastRenderedPageBreak/>
        <w:t>Proseguire con il progetto di piantumazione di nuove essenze per le zone a fruibilità</w:t>
      </w:r>
    </w:p>
    <w:p w14:paraId="434D58B7" w14:textId="64EE457D" w:rsidR="000E32C5" w:rsidRDefault="000E32C5" w:rsidP="00044EAD">
      <w:pPr>
        <w:pStyle w:val="Corpotesto"/>
        <w:numPr>
          <w:ilvl w:val="0"/>
          <w:numId w:val="29"/>
        </w:numPr>
        <w:ind w:right="230"/>
        <w:jc w:val="both"/>
      </w:pPr>
      <w:r>
        <w:t>pubblica (campo sportivo, piazzale zona oratorio…);</w:t>
      </w:r>
    </w:p>
    <w:p w14:paraId="095131A9" w14:textId="33BB060B" w:rsidR="000E32C5" w:rsidRDefault="000E32C5" w:rsidP="00044EAD">
      <w:pPr>
        <w:pStyle w:val="Corpotesto"/>
        <w:numPr>
          <w:ilvl w:val="0"/>
          <w:numId w:val="29"/>
        </w:numPr>
        <w:ind w:right="230"/>
        <w:jc w:val="both"/>
      </w:pPr>
      <w:r>
        <w:t>Continuare ad impegnarci per attuare interventi di recupero e valorizzazione del patrimonio sentieristico pianificando la mappatura e la manutenzione dei sentieri, la segnaletica e la promozione degli itinerari mantenendo aperto il dialogo e la collaborazione con i Comuni dell’Ambito Val Malone – Vauda e gli Enti preposti.</w:t>
      </w:r>
    </w:p>
    <w:p w14:paraId="0AEAD752" w14:textId="77777777" w:rsidR="000E32C5" w:rsidRDefault="000E32C5" w:rsidP="000E32C5">
      <w:pPr>
        <w:pStyle w:val="Corpotesto"/>
        <w:spacing w:line="276" w:lineRule="auto"/>
        <w:ind w:left="352" w:right="1080"/>
        <w:jc w:val="both"/>
      </w:pPr>
    </w:p>
    <w:p w14:paraId="6E531DBB" w14:textId="5CBA193E" w:rsidR="000E32C5" w:rsidRPr="008171BE" w:rsidRDefault="000E32C5" w:rsidP="00352979">
      <w:pPr>
        <w:pStyle w:val="Corpotesto"/>
        <w:spacing w:line="276" w:lineRule="auto"/>
        <w:ind w:right="1080" w:firstLine="112"/>
        <w:jc w:val="both"/>
        <w:rPr>
          <w:b/>
          <w:bCs/>
        </w:rPr>
      </w:pPr>
      <w:r w:rsidRPr="008171BE">
        <w:rPr>
          <w:b/>
          <w:bCs/>
        </w:rPr>
        <w:t>PROTEZIONE CIVILE, SICUREZZA E VOLONTARIATO</w:t>
      </w:r>
    </w:p>
    <w:p w14:paraId="05A890F0" w14:textId="77777777" w:rsidR="000E32C5" w:rsidRPr="00832686" w:rsidRDefault="000E32C5" w:rsidP="00352979">
      <w:pPr>
        <w:pStyle w:val="Corpotesto"/>
        <w:spacing w:line="276" w:lineRule="auto"/>
        <w:ind w:right="1080" w:firstLine="112"/>
        <w:jc w:val="both"/>
        <w:rPr>
          <w:b/>
          <w:bCs/>
        </w:rPr>
      </w:pPr>
      <w:r w:rsidRPr="00832686">
        <w:rPr>
          <w:b/>
          <w:bCs/>
        </w:rPr>
        <w:t>Sicurezza del territorio</w:t>
      </w:r>
    </w:p>
    <w:p w14:paraId="2ECD005C" w14:textId="77777777" w:rsidR="000E32C5" w:rsidRDefault="000E32C5" w:rsidP="00973DD8">
      <w:pPr>
        <w:pStyle w:val="Corpotesto"/>
        <w:ind w:left="112" w:right="230"/>
        <w:jc w:val="both"/>
      </w:pPr>
      <w:r>
        <w:t>Al fine di garantire efficacia ed efficienza al sistema di PC locale in situazioni di emergenza, occorre provvedere alla capillare informazione alla popolazione sugli scenari di rischio, sulla pianificazione delle apposite procedure del Piano di Sicurezza comunale per fronteggiare consapevolmente le situazioni di pericolo dovute ai rischi naturali o derivati dalle attività dell’uomo. E’ necessario promuovere una cultura della prevenzione dei rischi tra i cittadini e gli alunni delle scuole.</w:t>
      </w:r>
    </w:p>
    <w:p w14:paraId="0993939B" w14:textId="77777777" w:rsidR="000E32C5" w:rsidRDefault="000E32C5" w:rsidP="00973DD8">
      <w:pPr>
        <w:pStyle w:val="Corpotesto"/>
        <w:ind w:left="112" w:right="230"/>
        <w:jc w:val="both"/>
      </w:pPr>
      <w:r>
        <w:t>Occorre pianificare esercitazioni periodiche a livello comunale e inter-comunale attivando e coordinando le risorse locali del Volontariato di PC.</w:t>
      </w:r>
    </w:p>
    <w:p w14:paraId="7D924E0A" w14:textId="77777777" w:rsidR="000E32C5" w:rsidRDefault="000E32C5" w:rsidP="00973DD8">
      <w:pPr>
        <w:pStyle w:val="Corpotesto"/>
        <w:ind w:left="112" w:right="230"/>
        <w:jc w:val="both"/>
      </w:pPr>
      <w:r>
        <w:t>La locale Associazione dei Volontari di PC “La Torre” ODV, in coordinamento con l’Amministrazione comunale, svolge costantemente attività di previsione e prevenzione sul territorio e all’occorrenza interviene attivamente per il superamento delle criticità in adempimento ai protocolli operativi prescritti dalla normativa nazionale e regionale.</w:t>
      </w:r>
    </w:p>
    <w:p w14:paraId="70C8C054" w14:textId="77777777" w:rsidR="000E32C5" w:rsidRPr="00832686" w:rsidRDefault="000E32C5" w:rsidP="00352979">
      <w:pPr>
        <w:pStyle w:val="Corpotesto"/>
        <w:spacing w:line="276" w:lineRule="auto"/>
        <w:ind w:right="631" w:firstLine="112"/>
        <w:jc w:val="both"/>
        <w:rPr>
          <w:b/>
          <w:bCs/>
        </w:rPr>
      </w:pPr>
      <w:r w:rsidRPr="00832686">
        <w:rPr>
          <w:b/>
          <w:bCs/>
        </w:rPr>
        <w:t>Sicurezza dei cittadini</w:t>
      </w:r>
    </w:p>
    <w:p w14:paraId="60874987" w14:textId="77777777" w:rsidR="000E32C5" w:rsidRDefault="000E32C5" w:rsidP="00973DD8">
      <w:pPr>
        <w:pStyle w:val="Corpotesto"/>
        <w:ind w:left="112" w:right="230"/>
        <w:jc w:val="both"/>
      </w:pPr>
      <w:r>
        <w:t>Al fine di consentire ai cittadini di vivere il paese ed usufruire dei servizi in piena libertà e tranquillità è necessario tutelare e garantire la loro sicurezza mediante azioni di prevenzione, di controllo e di contrasto alla microcriminalità, mediante il coordinamento delle forze dell’ordine presenti sul territorio (Carabinieri e Polizia Locale). A tal fine è auspicabile un più intenso pattugliamento del territorio da parte della Polizia Locale ed il potenziamento e la riqualificazione della rete di videosorveglianza quale deterrente per contrastare le diverse forme di illegalità e atti vandalici. Pensiamo di riproporre un progetto informativo a tutela del cittadino e dei beni comuni attraverso un servizio gratuito di sms e/o whatsapp che permetterà, ai cittadini liberamente iscritti, di essere informati in tempo reale sulla presenza dei rischi e dei pericoli incombenti.</w:t>
      </w:r>
    </w:p>
    <w:p w14:paraId="411CB95A" w14:textId="77777777" w:rsidR="000E32C5" w:rsidRDefault="000E32C5" w:rsidP="000E32C5">
      <w:pPr>
        <w:pStyle w:val="Corpotesto"/>
        <w:spacing w:line="276" w:lineRule="auto"/>
        <w:ind w:left="352" w:right="1080"/>
        <w:jc w:val="both"/>
      </w:pPr>
    </w:p>
    <w:p w14:paraId="05FF8E76" w14:textId="0444B378" w:rsidR="000E32C5" w:rsidRPr="008171BE" w:rsidRDefault="000E32C5" w:rsidP="00352979">
      <w:pPr>
        <w:pStyle w:val="Corpotesto"/>
        <w:spacing w:line="276" w:lineRule="auto"/>
        <w:ind w:right="1080" w:firstLine="112"/>
        <w:jc w:val="both"/>
        <w:rPr>
          <w:b/>
          <w:bCs/>
        </w:rPr>
      </w:pPr>
      <w:r w:rsidRPr="008171BE">
        <w:rPr>
          <w:b/>
          <w:bCs/>
        </w:rPr>
        <w:t>POLITICHE SOCIALI E WELFARE</w:t>
      </w:r>
    </w:p>
    <w:p w14:paraId="3808F366" w14:textId="77777777" w:rsidR="000E32C5" w:rsidRPr="00832686" w:rsidRDefault="000E32C5" w:rsidP="00352979">
      <w:pPr>
        <w:pStyle w:val="Corpotesto"/>
        <w:spacing w:line="276" w:lineRule="auto"/>
        <w:ind w:right="1080" w:firstLine="112"/>
        <w:jc w:val="both"/>
        <w:rPr>
          <w:b/>
          <w:bCs/>
        </w:rPr>
      </w:pPr>
      <w:r w:rsidRPr="00832686">
        <w:rPr>
          <w:b/>
          <w:bCs/>
        </w:rPr>
        <w:t>Servizi alle categorie deboli e politiche sulla casa</w:t>
      </w:r>
    </w:p>
    <w:p w14:paraId="4A6E622D" w14:textId="77777777" w:rsidR="000E32C5" w:rsidRDefault="000E32C5" w:rsidP="00973DD8">
      <w:pPr>
        <w:pStyle w:val="Corpotesto"/>
        <w:ind w:left="112" w:right="230"/>
        <w:jc w:val="both"/>
      </w:pPr>
      <w:r>
        <w:t>Negli ultimi anni si è assistito ad un aumento delle fragilità sociali, soprattutto a carico delle famiglie in difficoltà economiche e dell’emergenza abitativa.</w:t>
      </w:r>
    </w:p>
    <w:p w14:paraId="07B93530" w14:textId="77777777" w:rsidR="000E32C5" w:rsidRDefault="000E32C5" w:rsidP="00973DD8">
      <w:pPr>
        <w:pStyle w:val="Corpotesto"/>
        <w:ind w:left="112" w:right="230"/>
        <w:jc w:val="both"/>
      </w:pPr>
      <w:r>
        <w:t>La nostra lista civica, nell’ intento di dare risposta a questo perdurante stato di necessità, continuerà a lavorare, in sinergia con le Associazioni del territorio (Caritas, Consorzio Socio Assistenziale CISS38) e Agenzia Territoriale per la Casa (ATC), affinché vengano prese in carico le criticità urgenti e promuoverà la partecipazione a progetti volti a facilitare il reinserimento nel mondo del lavoro e l’inclusione sociale.</w:t>
      </w:r>
    </w:p>
    <w:p w14:paraId="673A27EF" w14:textId="77777777" w:rsidR="000E32C5" w:rsidRDefault="000E32C5" w:rsidP="00973DD8">
      <w:pPr>
        <w:pStyle w:val="Corpotesto"/>
        <w:ind w:left="112" w:right="230"/>
        <w:jc w:val="both"/>
      </w:pPr>
      <w:r>
        <w:t>Sarà nostro impegno:</w:t>
      </w:r>
    </w:p>
    <w:p w14:paraId="3D1AF030" w14:textId="2A0D740E" w:rsidR="000E32C5" w:rsidRDefault="000E32C5" w:rsidP="00044EAD">
      <w:pPr>
        <w:pStyle w:val="Corpotesto"/>
        <w:numPr>
          <w:ilvl w:val="0"/>
          <w:numId w:val="30"/>
        </w:numPr>
        <w:ind w:right="230"/>
        <w:jc w:val="both"/>
      </w:pPr>
      <w:r>
        <w:t xml:space="preserve">Realizzare un sistema integrato di servizi sociali attraverso la cooperazione tra servizi pubblici esistenti, organizzazioni del terzo settore e volontariato avendo a riferimento i principi quali la solidarietà, </w:t>
      </w:r>
      <w:r w:rsidR="00352979">
        <w:t>l’inclusione</w:t>
      </w:r>
      <w:r>
        <w:t xml:space="preserve"> e la condivisione;</w:t>
      </w:r>
    </w:p>
    <w:p w14:paraId="4D7D3EA6" w14:textId="5E931EC0" w:rsidR="000E32C5" w:rsidRDefault="000E32C5" w:rsidP="00044EAD">
      <w:pPr>
        <w:pStyle w:val="Corpotesto"/>
        <w:numPr>
          <w:ilvl w:val="0"/>
          <w:numId w:val="30"/>
        </w:numPr>
        <w:ind w:right="230"/>
        <w:jc w:val="both"/>
      </w:pPr>
      <w:r>
        <w:t>Rafforzare le reti sociali territoriali coinvolgendo direttamente i cittadini e le associazioni del territorio per rispondere nel modo più efficace alle domande di servizi e di supporto, in aumento esponenziale per effetto della crisi socio-economica;</w:t>
      </w:r>
    </w:p>
    <w:p w14:paraId="7BAC5510" w14:textId="77777777" w:rsidR="004A6C33" w:rsidRDefault="000E32C5" w:rsidP="00044EAD">
      <w:pPr>
        <w:pStyle w:val="Corpotesto"/>
        <w:numPr>
          <w:ilvl w:val="0"/>
          <w:numId w:val="30"/>
        </w:numPr>
        <w:ind w:right="230"/>
        <w:jc w:val="both"/>
      </w:pPr>
      <w:r>
        <w:t>Stimolare progetti di rete per intervenire contro il disagio giovanile da cui conseguono abbandono scolastico, abuso di droghe, bullismo, vandalismo.</w:t>
      </w:r>
    </w:p>
    <w:p w14:paraId="21451FB4" w14:textId="2711B005" w:rsidR="000E32C5" w:rsidRDefault="000E32C5" w:rsidP="00044EAD">
      <w:pPr>
        <w:pStyle w:val="Corpotesto"/>
        <w:numPr>
          <w:ilvl w:val="0"/>
          <w:numId w:val="30"/>
        </w:numPr>
        <w:ind w:right="230"/>
        <w:jc w:val="both"/>
      </w:pPr>
      <w:r>
        <w:t xml:space="preserve">In particolare, grazie alla collaborazione con </w:t>
      </w:r>
      <w:r w:rsidR="00352979">
        <w:t>l’associazione</w:t>
      </w:r>
      <w:r>
        <w:t xml:space="preserve"> consumatori U.Di.Con., vorremmo proporre alla scuola (insegnanti ed alunni) incontri formativi con esperti del settore contro il Bullismo e il Cyberbullismo;</w:t>
      </w:r>
    </w:p>
    <w:p w14:paraId="73DDF51C" w14:textId="78D93632" w:rsidR="000E32C5" w:rsidRDefault="000E32C5" w:rsidP="00044EAD">
      <w:pPr>
        <w:pStyle w:val="Corpotesto"/>
        <w:numPr>
          <w:ilvl w:val="0"/>
          <w:numId w:val="30"/>
        </w:numPr>
        <w:ind w:right="230"/>
        <w:jc w:val="both"/>
      </w:pPr>
      <w:r>
        <w:t>Contrastare la violenza di genere e il gioco d’ azzardo attraverso interventi di controllo, prevenzione e sensibilizzazione della popolazione;</w:t>
      </w:r>
    </w:p>
    <w:p w14:paraId="25112045" w14:textId="06A428B9" w:rsidR="000E32C5" w:rsidRDefault="000E32C5" w:rsidP="00044EAD">
      <w:pPr>
        <w:pStyle w:val="Corpotesto"/>
        <w:numPr>
          <w:ilvl w:val="0"/>
          <w:numId w:val="30"/>
        </w:numPr>
        <w:ind w:right="230"/>
        <w:jc w:val="both"/>
      </w:pPr>
      <w:r>
        <w:t>Attivare uno sportello informativo sulle attività e opportunità offerte dai servizi sociali e sanitari.</w:t>
      </w:r>
    </w:p>
    <w:p w14:paraId="1D0FBC87" w14:textId="2FD7AEA6" w:rsidR="000E32C5" w:rsidRDefault="000E32C5" w:rsidP="00044EAD">
      <w:pPr>
        <w:pStyle w:val="Corpotesto"/>
        <w:numPr>
          <w:ilvl w:val="0"/>
          <w:numId w:val="30"/>
        </w:numPr>
        <w:ind w:right="230"/>
        <w:jc w:val="both"/>
      </w:pPr>
      <w:r>
        <w:t xml:space="preserve">Infine, particolare attenzione sarà posta alle situazioni di fragilità dei concittadini anziani e delle famiglie attraverso </w:t>
      </w:r>
      <w:r w:rsidR="00352979">
        <w:t>l’attivazione</w:t>
      </w:r>
      <w:r>
        <w:t xml:space="preserve"> del progetto di sviluppo di reti di prossimità, di assistenza domiciliare e percorsi </w:t>
      </w:r>
      <w:r>
        <w:lastRenderedPageBreak/>
        <w:t xml:space="preserve">dedicati al benessere per contrastare </w:t>
      </w:r>
      <w:r w:rsidR="00352979">
        <w:t>l’isolamento</w:t>
      </w:r>
      <w:r>
        <w:t xml:space="preserve"> e favorire l’autogestione rimanendo nella propria casa e nel proprio contesto di comunità. Inoltre proporremo degli incontri per sensibilizzare gli anziani sul pericolo delle truffe online e/o phishing.</w:t>
      </w:r>
    </w:p>
    <w:p w14:paraId="7FC04920" w14:textId="3D1EABA0" w:rsidR="000E32C5" w:rsidRDefault="000E32C5" w:rsidP="00044EAD">
      <w:pPr>
        <w:pStyle w:val="Corpotesto"/>
        <w:numPr>
          <w:ilvl w:val="0"/>
          <w:numId w:val="30"/>
        </w:numPr>
        <w:ind w:right="230"/>
        <w:jc w:val="both"/>
      </w:pPr>
      <w:r>
        <w:t>La prevenzione, la consapevolezza dei rischi e la solidarietà sono la migliore difesa contro le truffe e i raggiri ai danni delle persone più fragili.</w:t>
      </w:r>
    </w:p>
    <w:p w14:paraId="0EC258C6" w14:textId="77777777" w:rsidR="000E32C5" w:rsidRDefault="000E32C5" w:rsidP="000E32C5">
      <w:pPr>
        <w:pStyle w:val="Corpotesto"/>
        <w:spacing w:line="276" w:lineRule="auto"/>
        <w:ind w:left="352" w:right="1080"/>
        <w:jc w:val="both"/>
      </w:pPr>
    </w:p>
    <w:p w14:paraId="50D4590E" w14:textId="22D1608C" w:rsidR="000E32C5" w:rsidRPr="008171BE" w:rsidRDefault="000E32C5" w:rsidP="00352979">
      <w:pPr>
        <w:pStyle w:val="Corpotesto"/>
        <w:spacing w:line="276" w:lineRule="auto"/>
        <w:ind w:right="1080" w:firstLine="112"/>
        <w:jc w:val="both"/>
        <w:rPr>
          <w:b/>
          <w:bCs/>
        </w:rPr>
      </w:pPr>
      <w:r w:rsidRPr="008171BE">
        <w:rPr>
          <w:b/>
          <w:bCs/>
        </w:rPr>
        <w:t>ASSOCIAZIONI, SPORT E TEMPO LIBERO</w:t>
      </w:r>
    </w:p>
    <w:p w14:paraId="7D693F9B" w14:textId="77777777" w:rsidR="000E32C5" w:rsidRPr="008171BE" w:rsidRDefault="000E32C5" w:rsidP="00352979">
      <w:pPr>
        <w:pStyle w:val="Corpotesto"/>
        <w:spacing w:line="276" w:lineRule="auto"/>
        <w:ind w:right="1080" w:firstLine="112"/>
        <w:jc w:val="both"/>
        <w:rPr>
          <w:b/>
          <w:bCs/>
        </w:rPr>
      </w:pPr>
      <w:r w:rsidRPr="008171BE">
        <w:rPr>
          <w:b/>
          <w:bCs/>
        </w:rPr>
        <w:t>Iniziative e attività sportive</w:t>
      </w:r>
    </w:p>
    <w:p w14:paraId="49BA0F20" w14:textId="77777777" w:rsidR="000E32C5" w:rsidRDefault="000E32C5" w:rsidP="00973DD8">
      <w:pPr>
        <w:pStyle w:val="Corpotesto"/>
        <w:ind w:left="112" w:right="230"/>
        <w:jc w:val="both"/>
      </w:pPr>
      <w:r>
        <w:t>Mens sana in corpore sano! Ritenendo che fare attività fisica voglia dire vivere momenti ed esperienze di vita, crescere insieme e condividere valori di lealtà, disciplina e di rispetto fondamentali nello sviluppo della persona e della comunità, metteremo molta attenzione ed impegno nel sostenere e promuovere i valori legati allo sport.</w:t>
      </w:r>
    </w:p>
    <w:p w14:paraId="01E3152C" w14:textId="2D5082B6" w:rsidR="000E32C5" w:rsidRDefault="000E32C5" w:rsidP="00973DD8">
      <w:pPr>
        <w:pStyle w:val="Corpotesto"/>
        <w:ind w:left="112" w:right="230"/>
        <w:jc w:val="both"/>
      </w:pPr>
      <w:r>
        <w:t xml:space="preserve">Ritenuto un valido strumento formativo ed educativo, intendiamo lavorare per incentivare l’attività sportiva sul nostro territorio coinvolgendo sia </w:t>
      </w:r>
      <w:r w:rsidR="00352979">
        <w:t>l’intera</w:t>
      </w:r>
      <w:r>
        <w:t xml:space="preserve"> popolazione sia investendo e guardando con attenzione ai più piccoli ed ai giovani.</w:t>
      </w:r>
    </w:p>
    <w:p w14:paraId="7FAFE497" w14:textId="67AC38E3" w:rsidR="000E32C5" w:rsidRDefault="000E32C5" w:rsidP="00973DD8">
      <w:pPr>
        <w:pStyle w:val="Corpotesto"/>
        <w:ind w:left="112" w:right="230"/>
        <w:jc w:val="both"/>
      </w:pPr>
      <w:r>
        <w:t xml:space="preserve">Nella zona sportiva Ciapei, intendiamo intervenire con una ristrutturazione </w:t>
      </w:r>
      <w:r w:rsidR="00352979">
        <w:t>dell’area</w:t>
      </w:r>
      <w:r>
        <w:t xml:space="preserve"> che, oltre al rifacimento del manto erboso del campo da calcetto e la recinzione perimetrale, prevederà una riqualificazione </w:t>
      </w:r>
      <w:r w:rsidR="00352979">
        <w:t>dell’intera</w:t>
      </w:r>
      <w:r>
        <w:t xml:space="preserve"> superficie.</w:t>
      </w:r>
    </w:p>
    <w:p w14:paraId="19E16A20" w14:textId="77777777" w:rsidR="000E32C5" w:rsidRDefault="000E32C5" w:rsidP="00973DD8">
      <w:pPr>
        <w:pStyle w:val="Corpotesto"/>
        <w:ind w:left="112" w:right="230"/>
        <w:jc w:val="both"/>
      </w:pPr>
      <w:r>
        <w:t>Sempre nella stessa, verrà realizzato un “percorso benessere” dotato di sei stazioni ginniche a disposizione di tutti coloro che intendano praticare attività fisiche in mezzo al verde e all’aria aperta. Inoltre intendiamo incentivare i progetti di attività ludico-motoria nelle scuole e promuovere la diffusione dello sport per tutti sostenendo iniziative e manifestazioni, avvalendosi di convenzioni con strutture sportive presenti sul territorio e della collaborazione delle associazioni locali.</w:t>
      </w:r>
    </w:p>
    <w:p w14:paraId="77B0FC01" w14:textId="77777777" w:rsidR="000E32C5" w:rsidRPr="008171BE" w:rsidRDefault="000E32C5" w:rsidP="00352979">
      <w:pPr>
        <w:pStyle w:val="Corpotesto"/>
        <w:spacing w:line="276" w:lineRule="auto"/>
        <w:ind w:right="1080" w:firstLine="112"/>
        <w:jc w:val="both"/>
        <w:rPr>
          <w:b/>
          <w:bCs/>
        </w:rPr>
      </w:pPr>
      <w:r w:rsidRPr="008171BE">
        <w:rPr>
          <w:b/>
          <w:bCs/>
        </w:rPr>
        <w:t>Centro estivo</w:t>
      </w:r>
    </w:p>
    <w:p w14:paraId="5BC09CE9" w14:textId="48D60421" w:rsidR="000E32C5" w:rsidRDefault="000E32C5" w:rsidP="00973DD8">
      <w:pPr>
        <w:pStyle w:val="Corpotesto"/>
        <w:ind w:left="112" w:right="230"/>
        <w:jc w:val="both"/>
      </w:pPr>
      <w:r>
        <w:t xml:space="preserve">Ci impegniamo a promuovere dopo un periodo storico così particolare come quello legato al Covid, la riattivazione di un centro estivo offrendo così un servizio alla collettività e, alle famiglie un aiuto concreto in un periodo </w:t>
      </w:r>
      <w:r w:rsidR="00352979">
        <w:t>dell’anno</w:t>
      </w:r>
      <w:r>
        <w:t xml:space="preserve"> in cui le scuole sono chiuse cercando di mantenere una retta congrua.</w:t>
      </w:r>
    </w:p>
    <w:p w14:paraId="07507BE0" w14:textId="6E3E8A38" w:rsidR="000E32C5" w:rsidRDefault="000E32C5" w:rsidP="00973DD8">
      <w:pPr>
        <w:pStyle w:val="Corpotesto"/>
        <w:ind w:left="112" w:right="230"/>
        <w:jc w:val="both"/>
      </w:pPr>
      <w:r>
        <w:t xml:space="preserve">Sarà </w:t>
      </w:r>
      <w:r w:rsidR="00352979">
        <w:t>un’occasione</w:t>
      </w:r>
      <w:r>
        <w:t xml:space="preserve"> per socializzare e far vivere ai bambini e alle bambine nuove esperienze di conoscenza e scoperta in un clima di divertimento e benessere psico-fisico. Le attività fisiche e ludiche proposte saranno il più possibile all’aperto alla scoperta della natura, del paesaggio e del territorio. L’ avviamento sarà condizionato dalle adesioni e iscrizioni.</w:t>
      </w:r>
    </w:p>
    <w:p w14:paraId="35AD0310" w14:textId="77777777" w:rsidR="000E32C5" w:rsidRPr="004A6C33" w:rsidRDefault="000E32C5" w:rsidP="00352979">
      <w:pPr>
        <w:pStyle w:val="Corpotesto"/>
        <w:spacing w:line="276" w:lineRule="auto"/>
        <w:ind w:right="631" w:firstLine="112"/>
        <w:jc w:val="both"/>
        <w:rPr>
          <w:b/>
          <w:bCs/>
        </w:rPr>
      </w:pPr>
      <w:r w:rsidRPr="004A6C33">
        <w:rPr>
          <w:b/>
          <w:bCs/>
        </w:rPr>
        <w:t>Cinema all’aperto</w:t>
      </w:r>
    </w:p>
    <w:p w14:paraId="495B499D" w14:textId="4F7C3D73" w:rsidR="000E32C5" w:rsidRDefault="000E32C5" w:rsidP="00973DD8">
      <w:pPr>
        <w:pStyle w:val="Corpotesto"/>
        <w:ind w:left="112" w:right="230"/>
        <w:jc w:val="both"/>
      </w:pPr>
      <w:r>
        <w:t xml:space="preserve">Infine, in </w:t>
      </w:r>
      <w:r w:rsidR="00352979">
        <w:t>un’ottica</w:t>
      </w:r>
      <w:r>
        <w:t xml:space="preserve"> di partecipazione, aggregazione e condivisione, intendiamo nel periodo estivo creare un piccolo cinema all’ aperto per far vivere ai cittadini grandi emozioni sotto le stelle con la proiezione di films italiani ed internazionali.</w:t>
      </w:r>
    </w:p>
    <w:p w14:paraId="4E23ECD8" w14:textId="77777777" w:rsidR="000E32C5" w:rsidRDefault="000E32C5" w:rsidP="000E32C5">
      <w:pPr>
        <w:pStyle w:val="Corpotesto"/>
        <w:spacing w:line="276" w:lineRule="auto"/>
        <w:ind w:left="352" w:right="1080"/>
        <w:jc w:val="both"/>
      </w:pPr>
    </w:p>
    <w:p w14:paraId="5341E805" w14:textId="09114193" w:rsidR="000E32C5" w:rsidRPr="008171BE" w:rsidRDefault="000E32C5" w:rsidP="00352979">
      <w:pPr>
        <w:pStyle w:val="Corpotesto"/>
        <w:spacing w:line="276" w:lineRule="auto"/>
        <w:ind w:right="1080" w:firstLine="112"/>
        <w:jc w:val="both"/>
        <w:rPr>
          <w:b/>
          <w:bCs/>
        </w:rPr>
      </w:pPr>
      <w:r w:rsidRPr="008171BE">
        <w:rPr>
          <w:b/>
          <w:bCs/>
        </w:rPr>
        <w:t>COMUNICAZIONE E PARTECIPAZIONE</w:t>
      </w:r>
    </w:p>
    <w:p w14:paraId="226EE195" w14:textId="13D8A1A3" w:rsidR="000E32C5" w:rsidRDefault="000E32C5" w:rsidP="00973DD8">
      <w:pPr>
        <w:pStyle w:val="Corpotesto"/>
        <w:ind w:left="112" w:right="230"/>
        <w:jc w:val="both"/>
      </w:pPr>
      <w:r>
        <w:t xml:space="preserve">Per poter apportare dei cambiamenti significativi, non solo è necessario </w:t>
      </w:r>
      <w:r w:rsidR="00352979">
        <w:t>l’intervento</w:t>
      </w:r>
      <w:r>
        <w:t xml:space="preserve"> del Comune ma anche il contributo e l’interessamento di tutte le realtà sociali presenti sul territorio comunale.</w:t>
      </w:r>
    </w:p>
    <w:p w14:paraId="12D0DBD6" w14:textId="2087BC3F" w:rsidR="000E32C5" w:rsidRDefault="000E32C5" w:rsidP="00973DD8">
      <w:pPr>
        <w:pStyle w:val="Corpotesto"/>
        <w:ind w:left="112" w:right="230"/>
        <w:jc w:val="both"/>
      </w:pPr>
      <w:r>
        <w:t xml:space="preserve">Ritenendo la collaborazione dei cittadini essenziale e necessaria, ci impegniamo a stimolare il più possibile il dialogo, la partecipazione ed il coinvolgimento della popolazione per costruire un tavolo di consulta verso </w:t>
      </w:r>
      <w:r w:rsidR="00352979">
        <w:t>un’azione</w:t>
      </w:r>
      <w:r>
        <w:t xml:space="preserve"> politica partecipata.</w:t>
      </w:r>
    </w:p>
    <w:p w14:paraId="718E57E3" w14:textId="77777777" w:rsidR="000E32C5" w:rsidRDefault="000E32C5" w:rsidP="00973DD8">
      <w:pPr>
        <w:pStyle w:val="Corpotesto"/>
        <w:ind w:left="112" w:right="230"/>
        <w:jc w:val="both"/>
      </w:pPr>
      <w:r>
        <w:t>Il nostro impegno sarà anche volto alla comunicazione e alla rendicontazione periodica alla collettività per informare sulle azioni intraprese dall’ amministrazione comunale.</w:t>
      </w:r>
    </w:p>
    <w:p w14:paraId="7CCE93AD" w14:textId="5C0DC7B4" w:rsidR="000E32C5" w:rsidRDefault="000E32C5" w:rsidP="00973DD8">
      <w:pPr>
        <w:pStyle w:val="Corpotesto"/>
        <w:ind w:left="112" w:right="230"/>
        <w:jc w:val="both"/>
      </w:pPr>
      <w:r>
        <w:t xml:space="preserve">Oltre al sito istituzionale, useremo anche la pagina Facebook </w:t>
      </w:r>
      <w:r w:rsidR="00352979">
        <w:t>dell’Ente</w:t>
      </w:r>
      <w:r>
        <w:t xml:space="preserve"> non soltanto come canale di informazione ma anche come piazza virtuale promuovendo sondaggi con </w:t>
      </w:r>
      <w:r w:rsidR="00352979">
        <w:t>l’obiettivo</w:t>
      </w:r>
      <w:r>
        <w:t xml:space="preserve"> di conoscere e ascoltare valutazioni ed impressioni su temi di particolare interesse per il nostro Paese.</w:t>
      </w:r>
    </w:p>
    <w:p w14:paraId="1C044990" w14:textId="77777777" w:rsidR="000E32C5" w:rsidRDefault="000E32C5" w:rsidP="00973DD8">
      <w:pPr>
        <w:pStyle w:val="Corpotesto"/>
        <w:ind w:left="112" w:right="230"/>
        <w:jc w:val="both"/>
      </w:pPr>
      <w:r>
        <w:t>Intendiamo quindi rendere il più possibile partecipi i cittadini per agire in sinergia con azioni propositive e valorizzanti il Paese in cui viviamo.</w:t>
      </w:r>
    </w:p>
    <w:p w14:paraId="1CDEFEC4" w14:textId="347A6AC6" w:rsidR="00966C89" w:rsidRPr="009F23A2" w:rsidRDefault="000E32C5" w:rsidP="004A6C33">
      <w:pPr>
        <w:rPr>
          <w:b/>
          <w:sz w:val="24"/>
          <w:szCs w:val="24"/>
        </w:rPr>
      </w:pPr>
      <w:r>
        <w:br w:type="page"/>
      </w:r>
      <w:r w:rsidR="009F23A2" w:rsidRPr="005904A2">
        <w:rPr>
          <w:b/>
          <w:sz w:val="24"/>
          <w:szCs w:val="24"/>
        </w:rPr>
        <w:lastRenderedPageBreak/>
        <w:t xml:space="preserve">2.2. </w:t>
      </w:r>
      <w:r w:rsidR="00780816" w:rsidRPr="005904A2">
        <w:rPr>
          <w:b/>
          <w:sz w:val="24"/>
          <w:szCs w:val="24"/>
        </w:rPr>
        <w:t>PERFORMANCE</w:t>
      </w:r>
    </w:p>
    <w:p w14:paraId="31E05C20" w14:textId="77777777" w:rsidR="00966C89" w:rsidRDefault="00966C89">
      <w:pPr>
        <w:pStyle w:val="Corpotesto"/>
        <w:spacing w:before="8"/>
        <w:rPr>
          <w:b/>
          <w:sz w:val="21"/>
        </w:rPr>
      </w:pPr>
    </w:p>
    <w:p w14:paraId="2F2F2D44" w14:textId="77777777" w:rsidR="00660B73" w:rsidRDefault="00660B73" w:rsidP="009F23A2">
      <w:pPr>
        <w:pStyle w:val="Corpotesto"/>
        <w:widowControl/>
        <w:adjustRightInd w:val="0"/>
        <w:ind w:right="227"/>
        <w:jc w:val="both"/>
      </w:pPr>
      <w:r>
        <w:t>Il Piano della Performance articola i suoi contenuti intorno al processo di pianificazione strategica, al sistema di misurazione e di valutazione della performance e alle attività di rendicontazione. Esso rappresenta, in modo schematico e coordinato, il legame tra le linee programmatiche di mandato e gli altri livelli di programmazione e fornisce una visione unitaria e facilmente comprensibile della prestazione attesa dell’Ente.</w:t>
      </w:r>
    </w:p>
    <w:p w14:paraId="4CB7C15A" w14:textId="77777777" w:rsidR="00660B73" w:rsidRDefault="00660B73" w:rsidP="009F23A2">
      <w:pPr>
        <w:pStyle w:val="Corpotesto"/>
        <w:widowControl/>
        <w:adjustRightInd w:val="0"/>
        <w:ind w:right="227"/>
        <w:jc w:val="both"/>
      </w:pPr>
    </w:p>
    <w:p w14:paraId="509A3FBC" w14:textId="14CBD184" w:rsidR="00660B73" w:rsidRDefault="00660B73" w:rsidP="009F23A2">
      <w:pPr>
        <w:pStyle w:val="Corpotesto"/>
        <w:widowControl/>
        <w:adjustRightInd w:val="0"/>
        <w:ind w:right="227"/>
        <w:jc w:val="both"/>
      </w:pPr>
      <w:r>
        <w:t>Il percorso di formazione del Piano delle Performance prende avvio dalle linee programmatiche di mandato, i cui contenuti sono successivamente tradotti negli indirizzi contenuti nel “Documento Unico di Programmazione (DUP) 202</w:t>
      </w:r>
      <w:r w:rsidR="00356FF4">
        <w:t>6</w:t>
      </w:r>
      <w:r>
        <w:t>-202</w:t>
      </w:r>
      <w:r w:rsidR="00356FF4">
        <w:t>8</w:t>
      </w:r>
      <w:r>
        <w:t xml:space="preserve">. Approvazione nota di aggiornamento”, approvato con deliberazione del Consiglio </w:t>
      </w:r>
      <w:r w:rsidRPr="00F80AD4">
        <w:t xml:space="preserve">Comunale n. </w:t>
      </w:r>
      <w:r w:rsidR="00356FF4">
        <w:t>34</w:t>
      </w:r>
      <w:r w:rsidRPr="00F80AD4">
        <w:t xml:space="preserve"> del </w:t>
      </w:r>
      <w:r w:rsidR="00356FF4">
        <w:t>16</w:t>
      </w:r>
      <w:r w:rsidRPr="00F80AD4">
        <w:t>.12.202</w:t>
      </w:r>
      <w:r w:rsidR="00356FF4">
        <w:t>5</w:t>
      </w:r>
      <w:r w:rsidRPr="00F80AD4">
        <w:t>,</w:t>
      </w:r>
      <w:r>
        <w:t xml:space="preserve"> con il quale sono individuati obiettivi strategici, declinati in obiettivi operativi, assegnati poi ai singoli Responsabili di Settore. </w:t>
      </w:r>
    </w:p>
    <w:p w14:paraId="39B83E2E" w14:textId="77777777" w:rsidR="00660B73" w:rsidRDefault="00660B73" w:rsidP="009F23A2">
      <w:pPr>
        <w:pStyle w:val="Corpotesto"/>
        <w:widowControl/>
        <w:adjustRightInd w:val="0"/>
        <w:ind w:right="227"/>
        <w:jc w:val="both"/>
      </w:pPr>
    </w:p>
    <w:p w14:paraId="7F6A12FF" w14:textId="5B130792" w:rsidR="009F23A2" w:rsidRDefault="00660B73" w:rsidP="009F23A2">
      <w:pPr>
        <w:pStyle w:val="Corpotesto"/>
        <w:widowControl/>
        <w:adjustRightInd w:val="0"/>
        <w:ind w:right="227"/>
        <w:jc w:val="both"/>
      </w:pPr>
      <w:r>
        <w:t>Gli obiettivi, individuati nel Piano delle Performance 202</w:t>
      </w:r>
      <w:r w:rsidR="00356FF4">
        <w:t>6</w:t>
      </w:r>
      <w:r>
        <w:t xml:space="preserve"> – 202</w:t>
      </w:r>
      <w:r w:rsidR="00356FF4">
        <w:t>8</w:t>
      </w:r>
      <w:r>
        <w:t>, concordati con i Responsabili di Settore e validati dall’Organo di Valutazione, sono stati definiti individuando il responsabile, le azioni e le relative tempistiche, gli indicatori di misurazione di efficacia e di efficienza e i target i cui esiti saranno rendicontati.</w:t>
      </w:r>
    </w:p>
    <w:p w14:paraId="38CE6359" w14:textId="60C62406" w:rsidR="00424E62" w:rsidRDefault="00424E62" w:rsidP="009F23A2">
      <w:pPr>
        <w:pStyle w:val="Corpotesto"/>
        <w:widowControl/>
        <w:adjustRightInd w:val="0"/>
        <w:ind w:right="227"/>
        <w:jc w:val="both"/>
      </w:pPr>
    </w:p>
    <w:p w14:paraId="2C60DA17" w14:textId="1A9B6B04" w:rsidR="00424E62" w:rsidRDefault="00424E62" w:rsidP="009F23A2">
      <w:pPr>
        <w:pStyle w:val="Corpotesto"/>
        <w:widowControl/>
        <w:adjustRightInd w:val="0"/>
        <w:ind w:right="227"/>
        <w:jc w:val="both"/>
      </w:pPr>
    </w:p>
    <w:p w14:paraId="576536F1" w14:textId="60F9A81F" w:rsidR="00424E62" w:rsidRDefault="00424E62" w:rsidP="009F23A2">
      <w:pPr>
        <w:pStyle w:val="Corpotesto"/>
        <w:widowControl/>
        <w:adjustRightInd w:val="0"/>
        <w:ind w:right="227"/>
        <w:jc w:val="both"/>
      </w:pPr>
    </w:p>
    <w:p w14:paraId="64B38EAB" w14:textId="0AA7A1CC" w:rsidR="00424E62" w:rsidRDefault="00742B33" w:rsidP="009F23A2">
      <w:pPr>
        <w:pStyle w:val="Corpotesto"/>
        <w:widowControl/>
        <w:adjustRightInd w:val="0"/>
        <w:ind w:right="227"/>
        <w:jc w:val="both"/>
      </w:pPr>
      <w:r w:rsidRPr="00742B33">
        <w:rPr>
          <w:noProof/>
        </w:rPr>
        <w:drawing>
          <wp:inline distT="0" distB="0" distL="0" distR="0" wp14:anchorId="43BA5805" wp14:editId="3A8426B9">
            <wp:extent cx="6508750" cy="4254500"/>
            <wp:effectExtent l="0" t="0" r="6350" b="0"/>
            <wp:docPr id="476411796"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08750" cy="4254500"/>
                    </a:xfrm>
                    <a:prstGeom prst="rect">
                      <a:avLst/>
                    </a:prstGeom>
                    <a:noFill/>
                    <a:ln>
                      <a:noFill/>
                    </a:ln>
                  </pic:spPr>
                </pic:pic>
              </a:graphicData>
            </a:graphic>
          </wp:inline>
        </w:drawing>
      </w:r>
    </w:p>
    <w:p w14:paraId="41B5993F" w14:textId="6EC4D396" w:rsidR="00424E62" w:rsidRDefault="00424E62" w:rsidP="009F23A2">
      <w:pPr>
        <w:pStyle w:val="Corpotesto"/>
        <w:widowControl/>
        <w:adjustRightInd w:val="0"/>
        <w:ind w:right="227"/>
        <w:jc w:val="both"/>
      </w:pPr>
    </w:p>
    <w:p w14:paraId="0FF60932" w14:textId="6CCB85A0" w:rsidR="00424E62" w:rsidRDefault="00424E62" w:rsidP="009F23A2">
      <w:pPr>
        <w:pStyle w:val="Corpotesto"/>
        <w:widowControl/>
        <w:adjustRightInd w:val="0"/>
        <w:ind w:right="227"/>
        <w:jc w:val="both"/>
      </w:pPr>
    </w:p>
    <w:p w14:paraId="56D22962" w14:textId="578A81EC" w:rsidR="00424E62" w:rsidRDefault="00424E62" w:rsidP="009F23A2">
      <w:pPr>
        <w:pStyle w:val="Corpotesto"/>
        <w:widowControl/>
        <w:adjustRightInd w:val="0"/>
        <w:ind w:right="227"/>
        <w:jc w:val="both"/>
      </w:pPr>
    </w:p>
    <w:p w14:paraId="0795E500" w14:textId="77777777" w:rsidR="00F80AD4" w:rsidRDefault="00F80AD4" w:rsidP="009F23A2">
      <w:pPr>
        <w:pStyle w:val="Corpotesto"/>
        <w:widowControl/>
        <w:adjustRightInd w:val="0"/>
        <w:ind w:right="227"/>
        <w:jc w:val="both"/>
      </w:pPr>
    </w:p>
    <w:p w14:paraId="3282B697" w14:textId="5BA38955" w:rsidR="00424E62" w:rsidRDefault="00424E62" w:rsidP="009F23A2">
      <w:pPr>
        <w:pStyle w:val="Corpotesto"/>
        <w:widowControl/>
        <w:adjustRightInd w:val="0"/>
        <w:ind w:right="227"/>
        <w:jc w:val="both"/>
      </w:pPr>
    </w:p>
    <w:p w14:paraId="53760372" w14:textId="45934136" w:rsidR="00424E62" w:rsidRDefault="00E02436" w:rsidP="009F23A2">
      <w:pPr>
        <w:pStyle w:val="Corpotesto"/>
        <w:widowControl/>
        <w:adjustRightInd w:val="0"/>
        <w:ind w:right="227"/>
        <w:jc w:val="both"/>
      </w:pPr>
      <w:r w:rsidRPr="00E02436">
        <w:rPr>
          <w:noProof/>
        </w:rPr>
        <w:lastRenderedPageBreak/>
        <w:drawing>
          <wp:inline distT="0" distB="0" distL="0" distR="0" wp14:anchorId="39FBA4DD" wp14:editId="163FAF1D">
            <wp:extent cx="6508750" cy="5934710"/>
            <wp:effectExtent l="0" t="0" r="6350" b="8890"/>
            <wp:docPr id="1659237464"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8750" cy="5934710"/>
                    </a:xfrm>
                    <a:prstGeom prst="rect">
                      <a:avLst/>
                    </a:prstGeom>
                    <a:noFill/>
                    <a:ln>
                      <a:noFill/>
                    </a:ln>
                  </pic:spPr>
                </pic:pic>
              </a:graphicData>
            </a:graphic>
          </wp:inline>
        </w:drawing>
      </w:r>
    </w:p>
    <w:p w14:paraId="72313C25" w14:textId="362FA418" w:rsidR="00BE756C" w:rsidRDefault="00BE756C" w:rsidP="00BE756C">
      <w:pPr>
        <w:jc w:val="center"/>
      </w:pPr>
    </w:p>
    <w:p w14:paraId="174E8FDB" w14:textId="77777777" w:rsidR="00105789" w:rsidRDefault="00105789" w:rsidP="00105789"/>
    <w:p w14:paraId="3AA7D6A8" w14:textId="77777777" w:rsidR="00105789" w:rsidRDefault="00105789" w:rsidP="00E02436">
      <w:pPr>
        <w:ind w:firstLine="720"/>
      </w:pPr>
    </w:p>
    <w:p w14:paraId="3C685F0A" w14:textId="77777777" w:rsidR="00105789" w:rsidRDefault="00105789" w:rsidP="00105789"/>
    <w:p w14:paraId="6D1F8572" w14:textId="77777777" w:rsidR="00105789" w:rsidRDefault="00105789" w:rsidP="00105789"/>
    <w:p w14:paraId="191AF8D7" w14:textId="77777777" w:rsidR="00105789" w:rsidRDefault="00105789" w:rsidP="00105789"/>
    <w:p w14:paraId="51020A1B" w14:textId="77777777" w:rsidR="00105789" w:rsidRDefault="00105789" w:rsidP="00105789"/>
    <w:p w14:paraId="03908500" w14:textId="77777777" w:rsidR="00105789" w:rsidRDefault="00105789" w:rsidP="00105789"/>
    <w:p w14:paraId="08F22546" w14:textId="74C52336" w:rsidR="00105789" w:rsidRDefault="00105789" w:rsidP="00105789"/>
    <w:p w14:paraId="4C093D7C" w14:textId="77777777" w:rsidR="00105789" w:rsidRDefault="00105789" w:rsidP="00105789"/>
    <w:p w14:paraId="291DA6CB" w14:textId="77777777" w:rsidR="00105789" w:rsidRDefault="00105789" w:rsidP="00105789"/>
    <w:p w14:paraId="68739B41" w14:textId="77777777" w:rsidR="00105789" w:rsidRDefault="00105789" w:rsidP="00105789"/>
    <w:p w14:paraId="4F9A2EAC" w14:textId="77777777" w:rsidR="00105789" w:rsidRDefault="00105789" w:rsidP="00105789"/>
    <w:p w14:paraId="5A69B9E0" w14:textId="77777777" w:rsidR="00105789" w:rsidRDefault="00105789" w:rsidP="00105789"/>
    <w:p w14:paraId="70B02C8C" w14:textId="4B62E552" w:rsidR="00105789" w:rsidRDefault="00105789" w:rsidP="00105789"/>
    <w:p w14:paraId="5D13D99D" w14:textId="77777777" w:rsidR="00105789" w:rsidRDefault="00105789" w:rsidP="00105789"/>
    <w:p w14:paraId="03F35B92" w14:textId="77777777" w:rsidR="00105789" w:rsidRDefault="00105789" w:rsidP="00105789"/>
    <w:p w14:paraId="44035871" w14:textId="77777777" w:rsidR="00105789" w:rsidRDefault="00105789" w:rsidP="00105789"/>
    <w:p w14:paraId="2DB993E6" w14:textId="77777777" w:rsidR="00105789" w:rsidRDefault="00105789" w:rsidP="00105789"/>
    <w:p w14:paraId="12749B92" w14:textId="77777777" w:rsidR="00105789" w:rsidRDefault="00105789" w:rsidP="00105789"/>
    <w:p w14:paraId="404778A7" w14:textId="436B9D0C" w:rsidR="003D03BE" w:rsidRPr="00105789" w:rsidRDefault="009F23A2" w:rsidP="00105789">
      <w:pPr>
        <w:rPr>
          <w:b/>
          <w:bCs/>
        </w:rPr>
      </w:pPr>
      <w:r w:rsidRPr="00105789">
        <w:rPr>
          <w:b/>
          <w:bCs/>
        </w:rPr>
        <w:lastRenderedPageBreak/>
        <w:t>2.2.1</w:t>
      </w:r>
      <w:r w:rsidR="00C3578F" w:rsidRPr="00105789">
        <w:rPr>
          <w:b/>
          <w:bCs/>
        </w:rPr>
        <w:t xml:space="preserve"> </w:t>
      </w:r>
      <w:r w:rsidR="003D03BE" w:rsidRPr="00105789">
        <w:rPr>
          <w:b/>
          <w:bCs/>
        </w:rPr>
        <w:t>AZIONI</w:t>
      </w:r>
      <w:r w:rsidR="003D03BE" w:rsidRPr="00105789">
        <w:rPr>
          <w:b/>
          <w:bCs/>
          <w:spacing w:val="-3"/>
        </w:rPr>
        <w:t xml:space="preserve"> </w:t>
      </w:r>
      <w:r w:rsidR="003D03BE" w:rsidRPr="00105789">
        <w:rPr>
          <w:b/>
          <w:bCs/>
        </w:rPr>
        <w:t>POSITIVE</w:t>
      </w:r>
      <w:r w:rsidR="003D03BE" w:rsidRPr="00105789">
        <w:rPr>
          <w:b/>
          <w:bCs/>
          <w:spacing w:val="-3"/>
        </w:rPr>
        <w:t xml:space="preserve"> </w:t>
      </w:r>
      <w:r w:rsidR="003D03BE" w:rsidRPr="00105789">
        <w:rPr>
          <w:b/>
          <w:bCs/>
        </w:rPr>
        <w:t>PER</w:t>
      </w:r>
      <w:r w:rsidR="003D03BE" w:rsidRPr="00105789">
        <w:rPr>
          <w:b/>
          <w:bCs/>
          <w:spacing w:val="-3"/>
        </w:rPr>
        <w:t xml:space="preserve"> </w:t>
      </w:r>
      <w:r w:rsidR="003D03BE" w:rsidRPr="00105789">
        <w:rPr>
          <w:b/>
          <w:bCs/>
        </w:rPr>
        <w:t>LE</w:t>
      </w:r>
      <w:r w:rsidR="003D03BE" w:rsidRPr="00105789">
        <w:rPr>
          <w:b/>
          <w:bCs/>
          <w:spacing w:val="-4"/>
        </w:rPr>
        <w:t xml:space="preserve"> </w:t>
      </w:r>
      <w:r w:rsidR="003D03BE" w:rsidRPr="00105789">
        <w:rPr>
          <w:b/>
          <w:bCs/>
        </w:rPr>
        <w:t>PARI</w:t>
      </w:r>
      <w:r w:rsidR="003D03BE" w:rsidRPr="00105789">
        <w:rPr>
          <w:b/>
          <w:bCs/>
          <w:spacing w:val="-1"/>
        </w:rPr>
        <w:t xml:space="preserve"> </w:t>
      </w:r>
      <w:r w:rsidR="003D03BE" w:rsidRPr="00105789">
        <w:rPr>
          <w:b/>
          <w:bCs/>
        </w:rPr>
        <w:t>OPPORTUNITA’</w:t>
      </w:r>
    </w:p>
    <w:p w14:paraId="10EC8313" w14:textId="77777777" w:rsidR="003D03BE" w:rsidRDefault="003D03BE" w:rsidP="003D03BE">
      <w:pPr>
        <w:pStyle w:val="Corpotesto"/>
        <w:spacing w:before="1"/>
        <w:rPr>
          <w:b/>
        </w:rPr>
      </w:pPr>
    </w:p>
    <w:p w14:paraId="5C6D32A9" w14:textId="12D1B565" w:rsidR="003D03BE" w:rsidRDefault="003D03BE" w:rsidP="003D03BE">
      <w:pPr>
        <w:ind w:left="112" w:right="213"/>
        <w:jc w:val="both"/>
        <w:rPr>
          <w:bCs/>
        </w:rPr>
      </w:pPr>
      <w:r w:rsidRPr="00F35C48">
        <w:rPr>
          <w:bCs/>
        </w:rPr>
        <w:t>Il piano delle azioni</w:t>
      </w:r>
      <w:r w:rsidRPr="00F35C48">
        <w:rPr>
          <w:bCs/>
          <w:spacing w:val="1"/>
        </w:rPr>
        <w:t xml:space="preserve"> </w:t>
      </w:r>
      <w:r w:rsidRPr="00F35C48">
        <w:rPr>
          <w:bCs/>
        </w:rPr>
        <w:t>positive per il triennio 202</w:t>
      </w:r>
      <w:r w:rsidR="006C41B1">
        <w:rPr>
          <w:bCs/>
        </w:rPr>
        <w:t>5</w:t>
      </w:r>
      <w:r w:rsidR="009F23A2">
        <w:rPr>
          <w:bCs/>
        </w:rPr>
        <w:t xml:space="preserve"> </w:t>
      </w:r>
      <w:r w:rsidRPr="00F35C48">
        <w:rPr>
          <w:bCs/>
        </w:rPr>
        <w:t>-</w:t>
      </w:r>
      <w:r w:rsidR="009F23A2">
        <w:rPr>
          <w:bCs/>
        </w:rPr>
        <w:t xml:space="preserve"> </w:t>
      </w:r>
      <w:r w:rsidRPr="00F35C48">
        <w:rPr>
          <w:bCs/>
        </w:rPr>
        <w:t>202</w:t>
      </w:r>
      <w:r w:rsidR="006C41B1">
        <w:rPr>
          <w:bCs/>
        </w:rPr>
        <w:t>7</w:t>
      </w:r>
      <w:r w:rsidRPr="00F35C48">
        <w:rPr>
          <w:bCs/>
          <w:spacing w:val="-1"/>
        </w:rPr>
        <w:t xml:space="preserve"> </w:t>
      </w:r>
      <w:r w:rsidRPr="00F35C48">
        <w:rPr>
          <w:bCs/>
        </w:rPr>
        <w:t>comprendente le seguenti</w:t>
      </w:r>
      <w:r w:rsidRPr="00F35C48">
        <w:rPr>
          <w:bCs/>
          <w:spacing w:val="1"/>
        </w:rPr>
        <w:t xml:space="preserve"> </w:t>
      </w:r>
      <w:r w:rsidRPr="00F35C48">
        <w:rPr>
          <w:bCs/>
        </w:rPr>
        <w:t>azioni:</w:t>
      </w:r>
    </w:p>
    <w:p w14:paraId="092070E4" w14:textId="77777777" w:rsidR="00A415F1" w:rsidRPr="00F35C48" w:rsidRDefault="00A415F1" w:rsidP="003D03BE">
      <w:pPr>
        <w:ind w:left="112" w:right="213"/>
        <w:jc w:val="both"/>
        <w:rPr>
          <w:bCs/>
        </w:rPr>
      </w:pPr>
    </w:p>
    <w:p w14:paraId="643D7787" w14:textId="1E9AE860" w:rsidR="003D03BE" w:rsidRDefault="003D03BE" w:rsidP="00044EAD">
      <w:pPr>
        <w:widowControl/>
        <w:numPr>
          <w:ilvl w:val="0"/>
          <w:numId w:val="15"/>
        </w:numPr>
        <w:autoSpaceDE/>
        <w:autoSpaceDN/>
        <w:jc w:val="both"/>
        <w:rPr>
          <w:lang w:eastAsia="it-IT"/>
        </w:rPr>
      </w:pPr>
      <w:r w:rsidRPr="00077FCD">
        <w:rPr>
          <w:lang w:eastAsia="it-IT"/>
        </w:rPr>
        <w:t>Azione positiva 1: tutelare l’ambiente di lavoro da casi di molestie, mobbing e discriminazioni mediante l’applicazione delle previsioni del Codice di Comportamento per la tutela e la dignità sul lavoro delle lavoratrici e dei lavoratori ex. articolo 25 CCNL 05.10.2001 così come approvato con deliberazione della Giunta Comunale n. 194 del 23.12.2013;</w:t>
      </w:r>
    </w:p>
    <w:p w14:paraId="37D17548" w14:textId="77777777" w:rsidR="009F23A2" w:rsidRPr="00077FCD" w:rsidRDefault="009F23A2" w:rsidP="009F23A2">
      <w:pPr>
        <w:widowControl/>
        <w:autoSpaceDE/>
        <w:autoSpaceDN/>
        <w:ind w:left="720"/>
        <w:jc w:val="both"/>
        <w:rPr>
          <w:lang w:eastAsia="it-IT"/>
        </w:rPr>
      </w:pPr>
    </w:p>
    <w:p w14:paraId="251F52BB" w14:textId="798D0CCA" w:rsidR="003D03BE" w:rsidRDefault="003D03BE" w:rsidP="00044EAD">
      <w:pPr>
        <w:widowControl/>
        <w:numPr>
          <w:ilvl w:val="0"/>
          <w:numId w:val="15"/>
        </w:numPr>
        <w:autoSpaceDE/>
        <w:autoSpaceDN/>
        <w:jc w:val="both"/>
        <w:rPr>
          <w:lang w:eastAsia="it-IT"/>
        </w:rPr>
      </w:pPr>
      <w:r w:rsidRPr="00077FCD">
        <w:rPr>
          <w:lang w:eastAsia="it-IT"/>
        </w:rPr>
        <w:t>Azione positiva 2: garantire il rispetto delle pari opportunità nelle procedure di reclutamento del personale così come previsto dalla normativa vigente e con la previsione della nomina di almeno un terzo dei componenti delle commissioni esaminatrici di sesso femminile;</w:t>
      </w:r>
    </w:p>
    <w:p w14:paraId="3330A615" w14:textId="77777777" w:rsidR="009F23A2" w:rsidRPr="00077FCD" w:rsidRDefault="009F23A2" w:rsidP="009F23A2">
      <w:pPr>
        <w:widowControl/>
        <w:autoSpaceDE/>
        <w:autoSpaceDN/>
        <w:jc w:val="both"/>
        <w:rPr>
          <w:lang w:eastAsia="it-IT"/>
        </w:rPr>
      </w:pPr>
    </w:p>
    <w:p w14:paraId="3DB59DDC" w14:textId="43BCDAF5" w:rsidR="003D03BE" w:rsidRDefault="003D03BE" w:rsidP="00044EAD">
      <w:pPr>
        <w:widowControl/>
        <w:numPr>
          <w:ilvl w:val="0"/>
          <w:numId w:val="15"/>
        </w:numPr>
        <w:autoSpaceDE/>
        <w:autoSpaceDN/>
        <w:jc w:val="both"/>
        <w:rPr>
          <w:lang w:eastAsia="it-IT"/>
        </w:rPr>
      </w:pPr>
      <w:r w:rsidRPr="00077FCD">
        <w:rPr>
          <w:lang w:eastAsia="it-IT"/>
        </w:rPr>
        <w:t>Azione positiva 3: promuovere le pari opportunità in materia di formazione, di aggiornamento e di qualificazione professionale al fine di consentire uguali possibilità per le donne e gli uomini di frequentare corsi o altri momenti formativi;</w:t>
      </w:r>
    </w:p>
    <w:p w14:paraId="3F28C9BD" w14:textId="77777777" w:rsidR="009F23A2" w:rsidRPr="00077FCD" w:rsidRDefault="009F23A2" w:rsidP="009F23A2">
      <w:pPr>
        <w:widowControl/>
        <w:autoSpaceDE/>
        <w:autoSpaceDN/>
        <w:jc w:val="both"/>
        <w:rPr>
          <w:lang w:eastAsia="it-IT"/>
        </w:rPr>
      </w:pPr>
    </w:p>
    <w:p w14:paraId="7B75D729" w14:textId="3D250E69" w:rsidR="003D03BE" w:rsidRDefault="003D03BE" w:rsidP="00044EAD">
      <w:pPr>
        <w:widowControl/>
        <w:numPr>
          <w:ilvl w:val="0"/>
          <w:numId w:val="15"/>
        </w:numPr>
        <w:autoSpaceDE/>
        <w:autoSpaceDN/>
        <w:jc w:val="both"/>
        <w:rPr>
          <w:lang w:eastAsia="it-IT"/>
        </w:rPr>
      </w:pPr>
      <w:r w:rsidRPr="00077FCD">
        <w:rPr>
          <w:lang w:eastAsia="it-IT"/>
        </w:rPr>
        <w:t>Azione positiva 4: consentire l’utilizzo della flessibilità oraria in entrata/uscita dal lavoro oltre quella attualmente prevista per la generalità dei dipendenti al fine di garantire situazioni familiari che richiedono la presenza del padre e/o madre per l’entrata e/o uscita dalla scuola dell’obbligo dei propri figli;</w:t>
      </w:r>
    </w:p>
    <w:p w14:paraId="51A69C79" w14:textId="77777777" w:rsidR="009F23A2" w:rsidRPr="00077FCD" w:rsidRDefault="009F23A2" w:rsidP="009F23A2">
      <w:pPr>
        <w:widowControl/>
        <w:autoSpaceDE/>
        <w:autoSpaceDN/>
        <w:jc w:val="both"/>
        <w:rPr>
          <w:lang w:eastAsia="it-IT"/>
        </w:rPr>
      </w:pPr>
    </w:p>
    <w:p w14:paraId="72CC42B7" w14:textId="10BF025F" w:rsidR="003D03BE" w:rsidRDefault="003D03BE" w:rsidP="00044EAD">
      <w:pPr>
        <w:widowControl/>
        <w:numPr>
          <w:ilvl w:val="0"/>
          <w:numId w:val="15"/>
        </w:numPr>
        <w:autoSpaceDE/>
        <w:autoSpaceDN/>
        <w:jc w:val="both"/>
        <w:rPr>
          <w:lang w:eastAsia="it-IT"/>
        </w:rPr>
      </w:pPr>
      <w:r w:rsidRPr="00077FCD">
        <w:rPr>
          <w:lang w:eastAsia="it-IT"/>
        </w:rPr>
        <w:t>Azione positiva 5: promuovere la comunicazione e la diffusione delle informazioni sui temi delle pari opportunità mediante la pubblicazione sul sito istituzionale dell’Ente e la diffusione del presente piano di azioni positive e del codice di comportamento per la tutela e la dignità sul lavoro delle lavoratrici e dei lavoratori;</w:t>
      </w:r>
    </w:p>
    <w:p w14:paraId="0ACA9DB4" w14:textId="77777777" w:rsidR="009F23A2" w:rsidRPr="00077FCD" w:rsidRDefault="009F23A2" w:rsidP="009F23A2">
      <w:pPr>
        <w:widowControl/>
        <w:autoSpaceDE/>
        <w:autoSpaceDN/>
        <w:jc w:val="both"/>
        <w:rPr>
          <w:lang w:eastAsia="it-IT"/>
        </w:rPr>
      </w:pPr>
    </w:p>
    <w:p w14:paraId="3126BC64" w14:textId="639DB62F" w:rsidR="00A415F1" w:rsidRDefault="003D03BE" w:rsidP="004C564A">
      <w:pPr>
        <w:widowControl/>
        <w:numPr>
          <w:ilvl w:val="0"/>
          <w:numId w:val="15"/>
        </w:numPr>
        <w:autoSpaceDE/>
        <w:autoSpaceDN/>
        <w:jc w:val="both"/>
      </w:pPr>
      <w:r w:rsidRPr="00077FCD">
        <w:rPr>
          <w:lang w:eastAsia="it-IT"/>
        </w:rPr>
        <w:t xml:space="preserve">Azione positiva 6: adozione del codice di comportamento relativo alle molestie sessuali nei luoghi di lavoro, tenendo anche conto delle indicazioni già fornite con il codice tipo in materia, </w:t>
      </w:r>
    </w:p>
    <w:p w14:paraId="7D928B14" w14:textId="1A437C86" w:rsidR="00A415F1" w:rsidRDefault="00A415F1">
      <w:pPr>
        <w:jc w:val="both"/>
      </w:pPr>
    </w:p>
    <w:p w14:paraId="2A0CDCC6" w14:textId="666CA7B3" w:rsidR="00A415F1" w:rsidRDefault="00A415F1">
      <w:pPr>
        <w:jc w:val="both"/>
      </w:pPr>
    </w:p>
    <w:p w14:paraId="716A5ADC" w14:textId="2F4CD93F" w:rsidR="00A415F1" w:rsidRDefault="00A415F1">
      <w:pPr>
        <w:jc w:val="both"/>
      </w:pPr>
    </w:p>
    <w:p w14:paraId="32370F8B" w14:textId="3B4F9009" w:rsidR="00A415F1" w:rsidRDefault="00A415F1">
      <w:pPr>
        <w:jc w:val="both"/>
      </w:pPr>
    </w:p>
    <w:p w14:paraId="76557E29" w14:textId="7AADFDC3" w:rsidR="00A415F1" w:rsidRDefault="00A415F1">
      <w:pPr>
        <w:jc w:val="both"/>
      </w:pPr>
    </w:p>
    <w:p w14:paraId="7FED1633" w14:textId="10A8478B" w:rsidR="00A415F1" w:rsidRDefault="00A415F1">
      <w:pPr>
        <w:jc w:val="both"/>
      </w:pPr>
    </w:p>
    <w:p w14:paraId="22CD5479" w14:textId="4C1C554B" w:rsidR="00A415F1" w:rsidRDefault="00A415F1">
      <w:pPr>
        <w:jc w:val="both"/>
      </w:pPr>
    </w:p>
    <w:p w14:paraId="7600FEFA" w14:textId="7001FBF2" w:rsidR="00A415F1" w:rsidRDefault="00A415F1">
      <w:pPr>
        <w:jc w:val="both"/>
      </w:pPr>
    </w:p>
    <w:p w14:paraId="172B6FF9" w14:textId="69712C8F" w:rsidR="00A415F1" w:rsidRDefault="00A415F1">
      <w:pPr>
        <w:jc w:val="both"/>
      </w:pPr>
    </w:p>
    <w:p w14:paraId="35C756F9" w14:textId="59C0BCE4" w:rsidR="00A415F1" w:rsidRDefault="00A415F1">
      <w:pPr>
        <w:jc w:val="both"/>
      </w:pPr>
    </w:p>
    <w:p w14:paraId="521B6830" w14:textId="13FBEADE" w:rsidR="00A415F1" w:rsidRDefault="00A415F1">
      <w:pPr>
        <w:jc w:val="both"/>
      </w:pPr>
    </w:p>
    <w:p w14:paraId="426E000B" w14:textId="1956A31E" w:rsidR="00A415F1" w:rsidRDefault="00A415F1">
      <w:pPr>
        <w:jc w:val="both"/>
      </w:pPr>
    </w:p>
    <w:p w14:paraId="2BBC6508" w14:textId="42A53413" w:rsidR="00A415F1" w:rsidRDefault="00A415F1">
      <w:pPr>
        <w:jc w:val="both"/>
      </w:pPr>
    </w:p>
    <w:p w14:paraId="56CB82F6" w14:textId="30FDD94B" w:rsidR="00A415F1" w:rsidRDefault="00A415F1">
      <w:pPr>
        <w:jc w:val="both"/>
      </w:pPr>
    </w:p>
    <w:p w14:paraId="1585E74B" w14:textId="2E0CE3A2" w:rsidR="00A415F1" w:rsidRDefault="00A415F1">
      <w:pPr>
        <w:jc w:val="both"/>
      </w:pPr>
    </w:p>
    <w:p w14:paraId="3F858A81" w14:textId="333C1FB2" w:rsidR="00A415F1" w:rsidRDefault="00A415F1">
      <w:pPr>
        <w:jc w:val="both"/>
      </w:pPr>
    </w:p>
    <w:p w14:paraId="2498AF35" w14:textId="7FAC4BD9" w:rsidR="00A415F1" w:rsidRDefault="00A415F1">
      <w:pPr>
        <w:jc w:val="both"/>
      </w:pPr>
    </w:p>
    <w:p w14:paraId="0FE6AD69" w14:textId="74618F05" w:rsidR="00A415F1" w:rsidRDefault="00A415F1">
      <w:pPr>
        <w:jc w:val="both"/>
      </w:pPr>
    </w:p>
    <w:p w14:paraId="5DB8A648" w14:textId="6DF8FEC3" w:rsidR="00A415F1" w:rsidRDefault="00A415F1">
      <w:pPr>
        <w:jc w:val="both"/>
      </w:pPr>
    </w:p>
    <w:p w14:paraId="0452765B" w14:textId="6A636361" w:rsidR="00A415F1" w:rsidRDefault="00A415F1">
      <w:pPr>
        <w:jc w:val="both"/>
      </w:pPr>
    </w:p>
    <w:p w14:paraId="01E87EB9" w14:textId="33A83C52" w:rsidR="00A415F1" w:rsidRDefault="00A415F1">
      <w:pPr>
        <w:jc w:val="both"/>
      </w:pPr>
    </w:p>
    <w:p w14:paraId="581EE224" w14:textId="76084D3E" w:rsidR="00A415F1" w:rsidRDefault="00A415F1">
      <w:pPr>
        <w:jc w:val="both"/>
      </w:pPr>
    </w:p>
    <w:p w14:paraId="378849B9" w14:textId="2F643ED2" w:rsidR="00A415F1" w:rsidRDefault="00A415F1">
      <w:pPr>
        <w:jc w:val="both"/>
      </w:pPr>
    </w:p>
    <w:p w14:paraId="56A16F19" w14:textId="77777777" w:rsidR="00E02436" w:rsidRDefault="00E02436">
      <w:pPr>
        <w:jc w:val="both"/>
      </w:pPr>
    </w:p>
    <w:p w14:paraId="6F8DFF75" w14:textId="77777777" w:rsidR="00E02436" w:rsidRDefault="00E02436">
      <w:pPr>
        <w:jc w:val="both"/>
      </w:pPr>
    </w:p>
    <w:p w14:paraId="6C638D86" w14:textId="77777777" w:rsidR="00E02436" w:rsidRDefault="00E02436">
      <w:pPr>
        <w:jc w:val="both"/>
      </w:pPr>
    </w:p>
    <w:p w14:paraId="33CADA9A" w14:textId="38CB6193" w:rsidR="00A415F1" w:rsidRDefault="00A415F1">
      <w:pPr>
        <w:jc w:val="both"/>
      </w:pPr>
    </w:p>
    <w:p w14:paraId="6D6B2894" w14:textId="5BDD4218" w:rsidR="00A415F1" w:rsidRDefault="00A415F1">
      <w:pPr>
        <w:jc w:val="both"/>
      </w:pPr>
    </w:p>
    <w:p w14:paraId="1B09D162" w14:textId="77777777" w:rsidR="00F80AD4" w:rsidRDefault="00F80AD4" w:rsidP="003D03BE">
      <w:pPr>
        <w:jc w:val="both"/>
        <w:rPr>
          <w:b/>
          <w:bCs/>
        </w:rPr>
      </w:pPr>
    </w:p>
    <w:p w14:paraId="52803489" w14:textId="2E415294" w:rsidR="00B15D96" w:rsidRPr="00B15D96" w:rsidRDefault="003D03BE" w:rsidP="003D03BE">
      <w:pPr>
        <w:jc w:val="both"/>
        <w:rPr>
          <w:b/>
          <w:bCs/>
        </w:rPr>
      </w:pPr>
      <w:r w:rsidRPr="0057255E">
        <w:rPr>
          <w:b/>
          <w:bCs/>
        </w:rPr>
        <w:lastRenderedPageBreak/>
        <w:t>2.2.</w:t>
      </w:r>
      <w:r w:rsidR="009F23A2">
        <w:rPr>
          <w:b/>
          <w:bCs/>
        </w:rPr>
        <w:t>2</w:t>
      </w:r>
      <w:r>
        <w:t xml:space="preserve"> </w:t>
      </w:r>
      <w:r w:rsidR="00B15D96" w:rsidRPr="00B15D96">
        <w:rPr>
          <w:b/>
          <w:bCs/>
        </w:rPr>
        <w:t>PIANO PER LA RAZIONALIZZAZIONE DELL’UTILIZZO DELLE DOTAZIONI STRUMENTALI, ANCHE INFORMATICHE, CHE CORREDANO LE STAZIONI DI LAVORO NELL’AUTOMAZIONE D’UFFICIO DI CUI ALL’ARTICOLO 2, COMMA 594, LETTERA A), DELLA LEGGE 24 DICEMBRE 2007, N. 244 SMI</w:t>
      </w:r>
    </w:p>
    <w:p w14:paraId="246C5B33" w14:textId="77777777" w:rsidR="00B15D96" w:rsidRDefault="00B15D96" w:rsidP="003D03BE">
      <w:pPr>
        <w:jc w:val="both"/>
      </w:pPr>
    </w:p>
    <w:p w14:paraId="7508346B" w14:textId="3AD302B8" w:rsidR="00B15D96" w:rsidRPr="00B15D96" w:rsidRDefault="00B15D96" w:rsidP="00B15D96">
      <w:pPr>
        <w:jc w:val="center"/>
        <w:rPr>
          <w:b/>
          <w:bCs/>
          <w:u w:val="single"/>
        </w:rPr>
      </w:pPr>
      <w:r w:rsidRPr="00B15D96">
        <w:rPr>
          <w:b/>
          <w:bCs/>
          <w:u w:val="single"/>
        </w:rPr>
        <w:t>Dotazioni strumentali</w:t>
      </w:r>
      <w:r>
        <w:rPr>
          <w:b/>
          <w:bCs/>
          <w:u w:val="single"/>
        </w:rPr>
        <w:t xml:space="preserve"> ed informatiche</w:t>
      </w:r>
    </w:p>
    <w:p w14:paraId="3895FDB6" w14:textId="77777777" w:rsidR="00B15D96" w:rsidRDefault="00B15D96" w:rsidP="003D03BE">
      <w:pPr>
        <w:widowControl/>
        <w:adjustRightInd w:val="0"/>
        <w:rPr>
          <w:rFonts w:eastAsiaTheme="minorHAnsi"/>
          <w:sz w:val="24"/>
          <w:szCs w:val="24"/>
        </w:rPr>
      </w:pPr>
    </w:p>
    <w:p w14:paraId="17268DA2" w14:textId="638FB9B0" w:rsidR="00B15D96" w:rsidRPr="00A415F1" w:rsidRDefault="00B15D96" w:rsidP="00B15D96">
      <w:pPr>
        <w:widowControl/>
        <w:adjustRightInd w:val="0"/>
        <w:jc w:val="both"/>
        <w:rPr>
          <w:rFonts w:eastAsiaTheme="minorHAnsi"/>
        </w:rPr>
      </w:pPr>
      <w:r w:rsidRPr="00A415F1">
        <w:rPr>
          <w:rFonts w:eastAsiaTheme="minorHAnsi"/>
        </w:rPr>
        <w:t>Le dotazioni strumentali ed informatiche di proprietà del Comune di Rivarossa attualmente sono le seguenti:</w:t>
      </w:r>
    </w:p>
    <w:p w14:paraId="7FC4D0ED" w14:textId="77777777" w:rsidR="00B15D96" w:rsidRPr="00A415F1" w:rsidRDefault="00B15D96" w:rsidP="003D03BE">
      <w:pPr>
        <w:widowControl/>
        <w:adjustRightInd w:val="0"/>
        <w:rPr>
          <w:rFonts w:eastAsiaTheme="minorHAnsi"/>
        </w:rPr>
      </w:pPr>
    </w:p>
    <w:tbl>
      <w:tblPr>
        <w:tblStyle w:val="Grigliatabella"/>
        <w:tblW w:w="0" w:type="auto"/>
        <w:jc w:val="center"/>
        <w:tblLook w:val="04A0" w:firstRow="1" w:lastRow="0" w:firstColumn="1" w:lastColumn="0" w:noHBand="0" w:noVBand="1"/>
      </w:tblPr>
      <w:tblGrid>
        <w:gridCol w:w="3350"/>
        <w:gridCol w:w="1749"/>
      </w:tblGrid>
      <w:tr w:rsidR="00B15D96" w:rsidRPr="00A415F1" w14:paraId="7582B259" w14:textId="77777777" w:rsidTr="001C40ED">
        <w:trPr>
          <w:jc w:val="center"/>
        </w:trPr>
        <w:tc>
          <w:tcPr>
            <w:tcW w:w="0" w:type="auto"/>
          </w:tcPr>
          <w:p w14:paraId="2715F3C6" w14:textId="53839CA8" w:rsidR="00B15D96" w:rsidRPr="00A415F1" w:rsidRDefault="00B15D96" w:rsidP="001C40ED">
            <w:pPr>
              <w:adjustRightInd w:val="0"/>
              <w:jc w:val="center"/>
              <w:rPr>
                <w:rFonts w:eastAsiaTheme="minorHAnsi"/>
              </w:rPr>
            </w:pPr>
            <w:r w:rsidRPr="00A415F1">
              <w:t>Server</w:t>
            </w:r>
          </w:p>
        </w:tc>
        <w:tc>
          <w:tcPr>
            <w:tcW w:w="1749" w:type="dxa"/>
          </w:tcPr>
          <w:p w14:paraId="1035A835" w14:textId="56FE6566" w:rsidR="00B15D96" w:rsidRPr="00A415F1" w:rsidRDefault="006348B4" w:rsidP="001C40ED">
            <w:pPr>
              <w:adjustRightInd w:val="0"/>
              <w:jc w:val="center"/>
              <w:rPr>
                <w:rFonts w:eastAsiaTheme="minorHAnsi"/>
              </w:rPr>
            </w:pPr>
            <w:r w:rsidRPr="00A415F1">
              <w:rPr>
                <w:rFonts w:eastAsiaTheme="minorHAnsi"/>
              </w:rPr>
              <w:t>n. 1</w:t>
            </w:r>
          </w:p>
        </w:tc>
      </w:tr>
      <w:tr w:rsidR="00B15D96" w:rsidRPr="00A415F1" w14:paraId="522C1254" w14:textId="77777777" w:rsidTr="001C40ED">
        <w:trPr>
          <w:jc w:val="center"/>
        </w:trPr>
        <w:tc>
          <w:tcPr>
            <w:tcW w:w="0" w:type="auto"/>
          </w:tcPr>
          <w:p w14:paraId="3200E9E8" w14:textId="7B1DB830" w:rsidR="00B15D96" w:rsidRPr="00A415F1" w:rsidRDefault="00B15D96" w:rsidP="001C40ED">
            <w:pPr>
              <w:adjustRightInd w:val="0"/>
              <w:jc w:val="center"/>
              <w:rPr>
                <w:rFonts w:eastAsiaTheme="minorHAnsi"/>
              </w:rPr>
            </w:pPr>
            <w:r w:rsidRPr="00A415F1">
              <w:t>Personal computer</w:t>
            </w:r>
          </w:p>
        </w:tc>
        <w:tc>
          <w:tcPr>
            <w:tcW w:w="1749" w:type="dxa"/>
          </w:tcPr>
          <w:p w14:paraId="681A4092" w14:textId="4605470D" w:rsidR="00B15D96" w:rsidRPr="00A415F1" w:rsidRDefault="006348B4" w:rsidP="001C40ED">
            <w:pPr>
              <w:adjustRightInd w:val="0"/>
              <w:jc w:val="center"/>
              <w:rPr>
                <w:rFonts w:eastAsiaTheme="minorHAnsi"/>
              </w:rPr>
            </w:pPr>
            <w:r w:rsidRPr="00A415F1">
              <w:rPr>
                <w:rFonts w:eastAsiaTheme="minorHAnsi"/>
              </w:rPr>
              <w:t>n. 8 PC fissi</w:t>
            </w:r>
            <w:r w:rsidR="001C40ED" w:rsidRPr="00A415F1">
              <w:rPr>
                <w:rFonts w:eastAsiaTheme="minorHAnsi"/>
              </w:rPr>
              <w:t xml:space="preserve"> e n. 1 portatile</w:t>
            </w:r>
          </w:p>
        </w:tc>
      </w:tr>
      <w:tr w:rsidR="00B15D96" w:rsidRPr="00A415F1" w14:paraId="6EC97CEC" w14:textId="77777777" w:rsidTr="001C40ED">
        <w:trPr>
          <w:jc w:val="center"/>
        </w:trPr>
        <w:tc>
          <w:tcPr>
            <w:tcW w:w="0" w:type="auto"/>
          </w:tcPr>
          <w:p w14:paraId="2055B0A2" w14:textId="3651AFB9" w:rsidR="00B15D96" w:rsidRPr="00A415F1" w:rsidRDefault="00B15D96" w:rsidP="001C40ED">
            <w:pPr>
              <w:adjustRightInd w:val="0"/>
              <w:jc w:val="center"/>
            </w:pPr>
            <w:r w:rsidRPr="00A415F1">
              <w:t xml:space="preserve">Stampanti </w:t>
            </w:r>
            <w:r w:rsidR="001C40ED" w:rsidRPr="00A415F1">
              <w:t>(di cui n. 2 a noleggio)</w:t>
            </w:r>
          </w:p>
        </w:tc>
        <w:tc>
          <w:tcPr>
            <w:tcW w:w="1749" w:type="dxa"/>
          </w:tcPr>
          <w:p w14:paraId="1266048E" w14:textId="2879A131" w:rsidR="00B15D96" w:rsidRPr="00A415F1" w:rsidRDefault="001C40ED" w:rsidP="001C40ED">
            <w:pPr>
              <w:adjustRightInd w:val="0"/>
              <w:jc w:val="center"/>
              <w:rPr>
                <w:rFonts w:eastAsiaTheme="minorHAnsi"/>
              </w:rPr>
            </w:pPr>
            <w:r w:rsidRPr="00A415F1">
              <w:rPr>
                <w:rFonts w:eastAsiaTheme="minorHAnsi"/>
              </w:rPr>
              <w:t>n. 6</w:t>
            </w:r>
          </w:p>
        </w:tc>
      </w:tr>
      <w:tr w:rsidR="00B15D96" w:rsidRPr="00A415F1" w14:paraId="3D7A30B6" w14:textId="77777777" w:rsidTr="001C40ED">
        <w:trPr>
          <w:jc w:val="center"/>
        </w:trPr>
        <w:tc>
          <w:tcPr>
            <w:tcW w:w="0" w:type="auto"/>
          </w:tcPr>
          <w:p w14:paraId="0B39BC4C" w14:textId="3E2FFD80" w:rsidR="00B15D96" w:rsidRPr="00A415F1" w:rsidRDefault="00B15D96" w:rsidP="001C40ED">
            <w:pPr>
              <w:adjustRightInd w:val="0"/>
              <w:jc w:val="center"/>
              <w:rPr>
                <w:rFonts w:eastAsiaTheme="minorHAnsi"/>
              </w:rPr>
            </w:pPr>
            <w:r w:rsidRPr="00A415F1">
              <w:t>Telefax</w:t>
            </w:r>
          </w:p>
        </w:tc>
        <w:tc>
          <w:tcPr>
            <w:tcW w:w="1749" w:type="dxa"/>
          </w:tcPr>
          <w:p w14:paraId="40F977EA" w14:textId="0ECD34D9" w:rsidR="00B15D96" w:rsidRPr="00A415F1" w:rsidRDefault="001C40ED" w:rsidP="001C40ED">
            <w:pPr>
              <w:adjustRightInd w:val="0"/>
              <w:jc w:val="center"/>
              <w:rPr>
                <w:rFonts w:eastAsiaTheme="minorHAnsi"/>
              </w:rPr>
            </w:pPr>
            <w:r w:rsidRPr="00A415F1">
              <w:rPr>
                <w:rFonts w:eastAsiaTheme="minorHAnsi"/>
              </w:rPr>
              <w:t>1</w:t>
            </w:r>
          </w:p>
        </w:tc>
      </w:tr>
      <w:tr w:rsidR="00B15D96" w:rsidRPr="00A415F1" w14:paraId="4FA64055" w14:textId="77777777" w:rsidTr="001C40ED">
        <w:trPr>
          <w:jc w:val="center"/>
        </w:trPr>
        <w:tc>
          <w:tcPr>
            <w:tcW w:w="0" w:type="auto"/>
          </w:tcPr>
          <w:p w14:paraId="3335EE3E" w14:textId="521CFF46" w:rsidR="00B15D96" w:rsidRPr="00A415F1" w:rsidRDefault="00B15D96" w:rsidP="001C40ED">
            <w:pPr>
              <w:adjustRightInd w:val="0"/>
              <w:jc w:val="center"/>
              <w:rPr>
                <w:rFonts w:eastAsiaTheme="minorHAnsi"/>
              </w:rPr>
            </w:pPr>
            <w:r w:rsidRPr="00A415F1">
              <w:t>Calcolatrici</w:t>
            </w:r>
          </w:p>
        </w:tc>
        <w:tc>
          <w:tcPr>
            <w:tcW w:w="1749" w:type="dxa"/>
          </w:tcPr>
          <w:p w14:paraId="3701805D" w14:textId="71713003" w:rsidR="00B15D96" w:rsidRPr="00A415F1" w:rsidRDefault="001C40ED" w:rsidP="001C40ED">
            <w:pPr>
              <w:adjustRightInd w:val="0"/>
              <w:jc w:val="center"/>
              <w:rPr>
                <w:rFonts w:eastAsiaTheme="minorHAnsi"/>
              </w:rPr>
            </w:pPr>
            <w:r w:rsidRPr="00A415F1">
              <w:rPr>
                <w:rFonts w:eastAsiaTheme="minorHAnsi"/>
              </w:rPr>
              <w:t>2</w:t>
            </w:r>
          </w:p>
        </w:tc>
      </w:tr>
      <w:tr w:rsidR="00B15D96" w:rsidRPr="00A415F1" w14:paraId="519735BB" w14:textId="77777777" w:rsidTr="001C40ED">
        <w:trPr>
          <w:jc w:val="center"/>
        </w:trPr>
        <w:tc>
          <w:tcPr>
            <w:tcW w:w="0" w:type="auto"/>
          </w:tcPr>
          <w:p w14:paraId="63DAD295" w14:textId="3D7A1039" w:rsidR="00B15D96" w:rsidRPr="00A415F1" w:rsidRDefault="00B15D96" w:rsidP="001C40ED">
            <w:pPr>
              <w:adjustRightInd w:val="0"/>
              <w:jc w:val="center"/>
              <w:rPr>
                <w:rFonts w:eastAsiaTheme="minorHAnsi"/>
              </w:rPr>
            </w:pPr>
            <w:r w:rsidRPr="00A415F1">
              <w:t>Macchine da scrivere n</w:t>
            </w:r>
          </w:p>
        </w:tc>
        <w:tc>
          <w:tcPr>
            <w:tcW w:w="1749" w:type="dxa"/>
          </w:tcPr>
          <w:p w14:paraId="5CCD7891" w14:textId="6A0242F1" w:rsidR="00B15D96" w:rsidRPr="00A415F1" w:rsidRDefault="006348B4" w:rsidP="001C40ED">
            <w:pPr>
              <w:adjustRightInd w:val="0"/>
              <w:jc w:val="center"/>
              <w:rPr>
                <w:rFonts w:eastAsiaTheme="minorHAnsi"/>
              </w:rPr>
            </w:pPr>
            <w:r w:rsidRPr="00A415F1">
              <w:rPr>
                <w:rFonts w:eastAsiaTheme="minorHAnsi"/>
              </w:rPr>
              <w:t>n. 1</w:t>
            </w:r>
          </w:p>
        </w:tc>
      </w:tr>
      <w:tr w:rsidR="00B15D96" w:rsidRPr="00A415F1" w14:paraId="7BF1B428" w14:textId="77777777" w:rsidTr="001C40ED">
        <w:trPr>
          <w:jc w:val="center"/>
        </w:trPr>
        <w:tc>
          <w:tcPr>
            <w:tcW w:w="0" w:type="auto"/>
          </w:tcPr>
          <w:p w14:paraId="6B1576D0" w14:textId="212C9D3C" w:rsidR="00B15D96" w:rsidRPr="00A415F1" w:rsidRDefault="00B15D96" w:rsidP="001C40ED">
            <w:pPr>
              <w:adjustRightInd w:val="0"/>
              <w:jc w:val="center"/>
              <w:rPr>
                <w:rFonts w:eastAsiaTheme="minorHAnsi"/>
              </w:rPr>
            </w:pPr>
            <w:r w:rsidRPr="00A415F1">
              <w:t>Fotocopiatrice – scanner (noleggio)</w:t>
            </w:r>
          </w:p>
        </w:tc>
        <w:tc>
          <w:tcPr>
            <w:tcW w:w="1749" w:type="dxa"/>
          </w:tcPr>
          <w:p w14:paraId="317BF84F" w14:textId="188756EF" w:rsidR="00B15D96" w:rsidRPr="00A415F1" w:rsidRDefault="006348B4" w:rsidP="001C40ED">
            <w:pPr>
              <w:adjustRightInd w:val="0"/>
              <w:jc w:val="center"/>
              <w:rPr>
                <w:rFonts w:eastAsiaTheme="minorHAnsi"/>
              </w:rPr>
            </w:pPr>
            <w:r w:rsidRPr="00A415F1">
              <w:rPr>
                <w:rFonts w:eastAsiaTheme="minorHAnsi"/>
              </w:rPr>
              <w:t>n. 1</w:t>
            </w:r>
          </w:p>
        </w:tc>
      </w:tr>
      <w:tr w:rsidR="00B15D96" w:rsidRPr="00A415F1" w14:paraId="20A7F6EA" w14:textId="77777777" w:rsidTr="001C40ED">
        <w:trPr>
          <w:jc w:val="center"/>
        </w:trPr>
        <w:tc>
          <w:tcPr>
            <w:tcW w:w="0" w:type="auto"/>
          </w:tcPr>
          <w:p w14:paraId="67407EE2" w14:textId="28C9AF45" w:rsidR="00B15D96" w:rsidRPr="00A415F1" w:rsidRDefault="00B15D96" w:rsidP="001C40ED">
            <w:pPr>
              <w:adjustRightInd w:val="0"/>
              <w:jc w:val="center"/>
              <w:rPr>
                <w:rFonts w:eastAsiaTheme="minorHAnsi"/>
              </w:rPr>
            </w:pPr>
            <w:r w:rsidRPr="00A415F1">
              <w:rPr>
                <w:rFonts w:eastAsiaTheme="minorHAnsi"/>
              </w:rPr>
              <w:t>Centralino</w:t>
            </w:r>
          </w:p>
        </w:tc>
        <w:tc>
          <w:tcPr>
            <w:tcW w:w="1749" w:type="dxa"/>
          </w:tcPr>
          <w:p w14:paraId="3050A3C8" w14:textId="704E1F60" w:rsidR="00B15D96" w:rsidRPr="00A415F1" w:rsidRDefault="006348B4" w:rsidP="001C40ED">
            <w:pPr>
              <w:adjustRightInd w:val="0"/>
              <w:jc w:val="center"/>
              <w:rPr>
                <w:rFonts w:eastAsiaTheme="minorHAnsi"/>
              </w:rPr>
            </w:pPr>
            <w:r w:rsidRPr="00A415F1">
              <w:rPr>
                <w:rFonts w:eastAsiaTheme="minorHAnsi"/>
              </w:rPr>
              <w:t>n. 1</w:t>
            </w:r>
          </w:p>
        </w:tc>
      </w:tr>
      <w:tr w:rsidR="00B15D96" w:rsidRPr="00A415F1" w14:paraId="102732C9" w14:textId="77777777" w:rsidTr="001C40ED">
        <w:trPr>
          <w:jc w:val="center"/>
        </w:trPr>
        <w:tc>
          <w:tcPr>
            <w:tcW w:w="0" w:type="auto"/>
          </w:tcPr>
          <w:p w14:paraId="569FF0CB" w14:textId="2E996338" w:rsidR="00B15D96" w:rsidRPr="00A415F1" w:rsidRDefault="00B15D96" w:rsidP="001C40ED">
            <w:pPr>
              <w:adjustRightInd w:val="0"/>
              <w:jc w:val="center"/>
              <w:rPr>
                <w:rFonts w:eastAsiaTheme="minorHAnsi"/>
              </w:rPr>
            </w:pPr>
            <w:r w:rsidRPr="00A415F1">
              <w:rPr>
                <w:rFonts w:eastAsiaTheme="minorHAnsi"/>
              </w:rPr>
              <w:t>Proiettore</w:t>
            </w:r>
          </w:p>
        </w:tc>
        <w:tc>
          <w:tcPr>
            <w:tcW w:w="1749" w:type="dxa"/>
          </w:tcPr>
          <w:p w14:paraId="50E584DF" w14:textId="4FA850A3" w:rsidR="00B15D96" w:rsidRPr="00A415F1" w:rsidRDefault="006348B4" w:rsidP="001C40ED">
            <w:pPr>
              <w:adjustRightInd w:val="0"/>
              <w:jc w:val="center"/>
              <w:rPr>
                <w:rFonts w:eastAsiaTheme="minorHAnsi"/>
              </w:rPr>
            </w:pPr>
            <w:r w:rsidRPr="00A415F1">
              <w:rPr>
                <w:rFonts w:eastAsiaTheme="minorHAnsi"/>
              </w:rPr>
              <w:t>n. 1</w:t>
            </w:r>
          </w:p>
        </w:tc>
      </w:tr>
    </w:tbl>
    <w:p w14:paraId="2AE3A3CE" w14:textId="77777777" w:rsidR="00B15D96" w:rsidRPr="00A415F1" w:rsidRDefault="00B15D96" w:rsidP="003D03BE">
      <w:pPr>
        <w:widowControl/>
        <w:adjustRightInd w:val="0"/>
        <w:rPr>
          <w:rFonts w:eastAsiaTheme="minorHAnsi"/>
        </w:rPr>
      </w:pPr>
    </w:p>
    <w:p w14:paraId="0BA317B9" w14:textId="6A2FE921" w:rsidR="003D03BE" w:rsidRPr="00A415F1" w:rsidRDefault="003D03BE" w:rsidP="003D03BE">
      <w:pPr>
        <w:widowControl/>
        <w:adjustRightInd w:val="0"/>
        <w:rPr>
          <w:rFonts w:eastAsiaTheme="minorHAnsi"/>
        </w:rPr>
      </w:pPr>
      <w:r w:rsidRPr="00A415F1">
        <w:rPr>
          <w:rFonts w:eastAsiaTheme="minorHAnsi"/>
        </w:rPr>
        <w:t>La dotazione standard di una postazione di lavoro, intes</w:t>
      </w:r>
      <w:r w:rsidR="00B15D96" w:rsidRPr="00A415F1">
        <w:rPr>
          <w:rFonts w:eastAsiaTheme="minorHAnsi"/>
        </w:rPr>
        <w:t>a</w:t>
      </w:r>
      <w:r w:rsidRPr="00A415F1">
        <w:rPr>
          <w:rFonts w:eastAsiaTheme="minorHAnsi"/>
        </w:rPr>
        <w:t xml:space="preserve"> come postazione individuale, è così composta:</w:t>
      </w:r>
    </w:p>
    <w:p w14:paraId="0AD1D519" w14:textId="77777777" w:rsidR="003D03BE" w:rsidRPr="00A415F1" w:rsidRDefault="003D03BE" w:rsidP="00044EAD">
      <w:pPr>
        <w:pStyle w:val="Paragrafoelenco"/>
        <w:widowControl/>
        <w:numPr>
          <w:ilvl w:val="0"/>
          <w:numId w:val="22"/>
        </w:numPr>
        <w:adjustRightInd w:val="0"/>
        <w:rPr>
          <w:rFonts w:eastAsiaTheme="minorHAnsi"/>
        </w:rPr>
      </w:pPr>
      <w:r w:rsidRPr="00A415F1">
        <w:rPr>
          <w:rFonts w:eastAsiaTheme="minorHAnsi"/>
        </w:rPr>
        <w:t>un personal computer con relativo sistema operativo e con gli applicativi tipici dell’automazione d’ufficio;</w:t>
      </w:r>
    </w:p>
    <w:p w14:paraId="2EE8DF19" w14:textId="77777777" w:rsidR="003D03BE" w:rsidRPr="00A415F1" w:rsidRDefault="003D03BE" w:rsidP="00044EAD">
      <w:pPr>
        <w:pStyle w:val="Paragrafoelenco"/>
        <w:widowControl/>
        <w:numPr>
          <w:ilvl w:val="0"/>
          <w:numId w:val="22"/>
        </w:numPr>
        <w:adjustRightInd w:val="0"/>
        <w:rPr>
          <w:rFonts w:eastAsiaTheme="minorHAnsi"/>
        </w:rPr>
      </w:pPr>
      <w:r w:rsidRPr="00A415F1">
        <w:rPr>
          <w:rFonts w:eastAsiaTheme="minorHAnsi"/>
        </w:rPr>
        <w:t>un telefono;</w:t>
      </w:r>
    </w:p>
    <w:p w14:paraId="36C392B5" w14:textId="77777777" w:rsidR="003D03BE" w:rsidRPr="00A415F1" w:rsidRDefault="003D03BE" w:rsidP="00044EAD">
      <w:pPr>
        <w:pStyle w:val="Paragrafoelenco"/>
        <w:widowControl/>
        <w:numPr>
          <w:ilvl w:val="0"/>
          <w:numId w:val="22"/>
        </w:numPr>
        <w:adjustRightInd w:val="0"/>
        <w:rPr>
          <w:rFonts w:eastAsiaTheme="minorHAnsi"/>
        </w:rPr>
      </w:pPr>
      <w:r w:rsidRPr="00A415F1">
        <w:rPr>
          <w:rFonts w:eastAsiaTheme="minorHAnsi"/>
        </w:rPr>
        <w:t>una stampante e/o un collegamento alla stampante/fotocopiatrice di rete a servizio di tutte le aree di lavoro;</w:t>
      </w:r>
    </w:p>
    <w:p w14:paraId="07DFEE51" w14:textId="77777777" w:rsidR="003D03BE" w:rsidRPr="00A415F1" w:rsidRDefault="003D03BE" w:rsidP="00044EAD">
      <w:pPr>
        <w:pStyle w:val="Paragrafoelenco"/>
        <w:widowControl/>
        <w:numPr>
          <w:ilvl w:val="0"/>
          <w:numId w:val="22"/>
        </w:numPr>
        <w:adjustRightInd w:val="0"/>
        <w:rPr>
          <w:rFonts w:eastAsiaTheme="minorHAnsi"/>
        </w:rPr>
      </w:pPr>
      <w:r w:rsidRPr="00A415F1">
        <w:rPr>
          <w:rFonts w:eastAsiaTheme="minorHAnsi"/>
        </w:rPr>
        <w:t>un fax in dotazione a tutte le aree di lavoro.</w:t>
      </w:r>
    </w:p>
    <w:p w14:paraId="332DD254" w14:textId="3EEB386C" w:rsidR="0057255E" w:rsidRPr="00A415F1" w:rsidRDefault="003D03BE" w:rsidP="003D03BE">
      <w:pPr>
        <w:widowControl/>
        <w:adjustRightInd w:val="0"/>
        <w:jc w:val="both"/>
        <w:rPr>
          <w:rFonts w:eastAsiaTheme="minorHAnsi"/>
        </w:rPr>
      </w:pPr>
      <w:r w:rsidRPr="00A415F1">
        <w:rPr>
          <w:rFonts w:eastAsiaTheme="minorHAnsi"/>
        </w:rPr>
        <w:t>È attiv</w:t>
      </w:r>
      <w:r w:rsidR="001C40ED" w:rsidRPr="00A415F1">
        <w:rPr>
          <w:rFonts w:eastAsiaTheme="minorHAnsi"/>
        </w:rPr>
        <w:t>o</w:t>
      </w:r>
      <w:r w:rsidRPr="00A415F1">
        <w:rPr>
          <w:rFonts w:eastAsiaTheme="minorHAnsi"/>
        </w:rPr>
        <w:t xml:space="preserve"> </w:t>
      </w:r>
      <w:r w:rsidR="001C40ED" w:rsidRPr="00A415F1">
        <w:rPr>
          <w:rFonts w:eastAsiaTheme="minorHAnsi"/>
        </w:rPr>
        <w:t xml:space="preserve">inoltre un servizio di </w:t>
      </w:r>
      <w:r w:rsidRPr="00A415F1">
        <w:rPr>
          <w:rFonts w:eastAsiaTheme="minorHAnsi"/>
        </w:rPr>
        <w:t xml:space="preserve">assistenza </w:t>
      </w:r>
      <w:r w:rsidR="001C40ED" w:rsidRPr="00A415F1">
        <w:rPr>
          <w:rFonts w:eastAsiaTheme="minorHAnsi"/>
        </w:rPr>
        <w:t xml:space="preserve">informatica che si occupa della gestione e della manutenzione del server </w:t>
      </w:r>
      <w:r w:rsidR="0057255E" w:rsidRPr="00A415F1">
        <w:rPr>
          <w:rFonts w:eastAsiaTheme="minorHAnsi"/>
        </w:rPr>
        <w:t>nonché un servizio di assistenza e manutenzione programmi so</w:t>
      </w:r>
      <w:r w:rsidR="00F35C48" w:rsidRPr="00A415F1">
        <w:rPr>
          <w:rFonts w:eastAsiaTheme="minorHAnsi"/>
        </w:rPr>
        <w:t>f</w:t>
      </w:r>
      <w:r w:rsidR="0057255E" w:rsidRPr="00A415F1">
        <w:rPr>
          <w:rFonts w:eastAsiaTheme="minorHAnsi"/>
        </w:rPr>
        <w:t>tware in dotazione all’Ente.</w:t>
      </w:r>
    </w:p>
    <w:p w14:paraId="37A91E45" w14:textId="77777777" w:rsidR="003D03BE" w:rsidRPr="00A415F1" w:rsidRDefault="003D03BE" w:rsidP="003D03BE">
      <w:pPr>
        <w:widowControl/>
        <w:adjustRightInd w:val="0"/>
        <w:jc w:val="both"/>
        <w:rPr>
          <w:rFonts w:eastAsiaTheme="minorHAnsi"/>
          <w:b/>
          <w:bCs/>
        </w:rPr>
      </w:pPr>
    </w:p>
    <w:p w14:paraId="6DFB13FB" w14:textId="77777777" w:rsidR="003D03BE" w:rsidRPr="00A415F1" w:rsidRDefault="003D03BE" w:rsidP="003D03BE">
      <w:pPr>
        <w:widowControl/>
        <w:adjustRightInd w:val="0"/>
        <w:rPr>
          <w:rFonts w:eastAsiaTheme="minorHAnsi"/>
          <w:b/>
          <w:bCs/>
        </w:rPr>
      </w:pPr>
      <w:r w:rsidRPr="00A415F1">
        <w:rPr>
          <w:rFonts w:eastAsiaTheme="minorHAnsi"/>
          <w:b/>
          <w:bCs/>
        </w:rPr>
        <w:t>Criteri di gestione delle dotazioni strumentali ed informatiche</w:t>
      </w:r>
    </w:p>
    <w:p w14:paraId="543A78FF" w14:textId="2099C252" w:rsidR="003D03BE" w:rsidRPr="00A415F1" w:rsidRDefault="003D03BE" w:rsidP="003D03BE">
      <w:pPr>
        <w:widowControl/>
        <w:adjustRightInd w:val="0"/>
        <w:rPr>
          <w:rFonts w:eastAsiaTheme="minorHAnsi"/>
        </w:rPr>
      </w:pPr>
      <w:r w:rsidRPr="00A415F1">
        <w:rPr>
          <w:rFonts w:eastAsiaTheme="minorHAnsi"/>
        </w:rPr>
        <w:t>Le dotazioni assegnate a</w:t>
      </w:r>
      <w:r w:rsidR="00B15D96" w:rsidRPr="00A415F1">
        <w:rPr>
          <w:rFonts w:eastAsiaTheme="minorHAnsi"/>
        </w:rPr>
        <w:t xml:space="preserve">lle postazioni di lavoro sono </w:t>
      </w:r>
      <w:r w:rsidRPr="00A415F1">
        <w:rPr>
          <w:rFonts w:eastAsiaTheme="minorHAnsi"/>
        </w:rPr>
        <w:t>gestite secondo i seguenti criteri:</w:t>
      </w:r>
    </w:p>
    <w:p w14:paraId="6240AF5E" w14:textId="054A0725" w:rsidR="003D03BE" w:rsidRPr="00A415F1" w:rsidRDefault="003D03BE" w:rsidP="00044EAD">
      <w:pPr>
        <w:pStyle w:val="Paragrafoelenco"/>
        <w:widowControl/>
        <w:numPr>
          <w:ilvl w:val="0"/>
          <w:numId w:val="23"/>
        </w:numPr>
        <w:adjustRightInd w:val="0"/>
        <w:jc w:val="both"/>
        <w:rPr>
          <w:rFonts w:eastAsiaTheme="minorHAnsi"/>
        </w:rPr>
      </w:pPr>
      <w:r w:rsidRPr="00A415F1">
        <w:rPr>
          <w:rFonts w:eastAsiaTheme="minorHAnsi"/>
        </w:rPr>
        <w:t xml:space="preserve">le sostituzioni dei pc </w:t>
      </w:r>
      <w:r w:rsidR="00B15D96" w:rsidRPr="00A415F1">
        <w:rPr>
          <w:rFonts w:eastAsiaTheme="minorHAnsi"/>
        </w:rPr>
        <w:t xml:space="preserve">avvengono </w:t>
      </w:r>
      <w:r w:rsidRPr="00A415F1">
        <w:rPr>
          <w:rFonts w:eastAsiaTheme="minorHAnsi"/>
        </w:rPr>
        <w:t>in caso di guasto qualora la valutazione costi/benefici relativa alla</w:t>
      </w:r>
      <w:r w:rsidR="0057255E" w:rsidRPr="00A415F1">
        <w:rPr>
          <w:rFonts w:eastAsiaTheme="minorHAnsi"/>
        </w:rPr>
        <w:t xml:space="preserve"> attività di</w:t>
      </w:r>
      <w:r w:rsidRPr="00A415F1">
        <w:rPr>
          <w:rFonts w:eastAsiaTheme="minorHAnsi"/>
        </w:rPr>
        <w:t xml:space="preserve"> riparazione dia esito sfavorevole anche ten</w:t>
      </w:r>
      <w:r w:rsidR="00B15D96" w:rsidRPr="00A415F1">
        <w:rPr>
          <w:rFonts w:eastAsiaTheme="minorHAnsi"/>
        </w:rPr>
        <w:t>uto</w:t>
      </w:r>
      <w:r w:rsidRPr="00A415F1">
        <w:rPr>
          <w:rFonts w:eastAsiaTheme="minorHAnsi"/>
        </w:rPr>
        <w:t xml:space="preserve"> conto del</w:t>
      </w:r>
      <w:r w:rsidR="00882971" w:rsidRPr="00A415F1">
        <w:rPr>
          <w:rFonts w:eastAsiaTheme="minorHAnsi"/>
        </w:rPr>
        <w:t xml:space="preserve"> livello </w:t>
      </w:r>
      <w:r w:rsidR="00B15D96" w:rsidRPr="00A415F1">
        <w:rPr>
          <w:rFonts w:eastAsiaTheme="minorHAnsi"/>
        </w:rPr>
        <w:t xml:space="preserve">di </w:t>
      </w:r>
      <w:r w:rsidRPr="00A415F1">
        <w:rPr>
          <w:rFonts w:eastAsiaTheme="minorHAnsi"/>
        </w:rPr>
        <w:t>obsolescenza dello strumento informatico</w:t>
      </w:r>
      <w:r w:rsidR="0057255E" w:rsidRPr="00A415F1">
        <w:rPr>
          <w:rFonts w:eastAsiaTheme="minorHAnsi"/>
        </w:rPr>
        <w:t xml:space="preserve"> in questione</w:t>
      </w:r>
      <w:r w:rsidRPr="00A415F1">
        <w:rPr>
          <w:rFonts w:eastAsiaTheme="minorHAnsi"/>
        </w:rPr>
        <w:t>;</w:t>
      </w:r>
    </w:p>
    <w:p w14:paraId="66949618" w14:textId="2042875C" w:rsidR="003D03BE" w:rsidRPr="00A415F1" w:rsidRDefault="003D03BE" w:rsidP="00044EAD">
      <w:pPr>
        <w:pStyle w:val="Paragrafoelenco"/>
        <w:widowControl/>
        <w:numPr>
          <w:ilvl w:val="0"/>
          <w:numId w:val="23"/>
        </w:numPr>
        <w:adjustRightInd w:val="0"/>
        <w:jc w:val="both"/>
        <w:rPr>
          <w:rFonts w:eastAsiaTheme="minorHAnsi"/>
        </w:rPr>
      </w:pPr>
      <w:r w:rsidRPr="00A415F1">
        <w:rPr>
          <w:rFonts w:eastAsiaTheme="minorHAnsi"/>
        </w:rPr>
        <w:t xml:space="preserve">nel caso in cui un pc non </w:t>
      </w:r>
      <w:r w:rsidR="00882971" w:rsidRPr="00A415F1">
        <w:rPr>
          <w:rFonts w:eastAsiaTheme="minorHAnsi"/>
        </w:rPr>
        <w:t xml:space="preserve">sia più in grado </w:t>
      </w:r>
      <w:r w:rsidRPr="00A415F1">
        <w:rPr>
          <w:rFonts w:eastAsiaTheme="minorHAnsi"/>
        </w:rPr>
        <w:t>di supportare efficacemente l’evoluzione d</w:t>
      </w:r>
      <w:r w:rsidR="00882971" w:rsidRPr="00A415F1">
        <w:rPr>
          <w:rFonts w:eastAsiaTheme="minorHAnsi"/>
        </w:rPr>
        <w:t xml:space="preserve">egli applicativi gestionali è di regola destinato </w:t>
      </w:r>
      <w:r w:rsidRPr="00A415F1">
        <w:rPr>
          <w:rFonts w:eastAsiaTheme="minorHAnsi"/>
        </w:rPr>
        <w:t xml:space="preserve">in </w:t>
      </w:r>
      <w:r w:rsidR="0057255E" w:rsidRPr="00A415F1">
        <w:rPr>
          <w:rFonts w:eastAsiaTheme="minorHAnsi"/>
        </w:rPr>
        <w:t xml:space="preserve">altri </w:t>
      </w:r>
      <w:r w:rsidRPr="00A415F1">
        <w:rPr>
          <w:rFonts w:eastAsiaTheme="minorHAnsi"/>
        </w:rPr>
        <w:t xml:space="preserve">ambiti </w:t>
      </w:r>
      <w:r w:rsidR="0057255E" w:rsidRPr="00A415F1">
        <w:rPr>
          <w:rFonts w:eastAsiaTheme="minorHAnsi"/>
        </w:rPr>
        <w:t xml:space="preserve">informatici </w:t>
      </w:r>
      <w:r w:rsidRPr="00A415F1">
        <w:rPr>
          <w:rFonts w:eastAsiaTheme="minorHAnsi"/>
        </w:rPr>
        <w:t xml:space="preserve">dove sono richieste </w:t>
      </w:r>
      <w:r w:rsidRPr="00A415F1">
        <w:rPr>
          <w:rFonts w:eastAsiaTheme="minorHAnsi"/>
          <w:i/>
          <w:iCs/>
        </w:rPr>
        <w:t>performances</w:t>
      </w:r>
      <w:r w:rsidR="0057255E" w:rsidRPr="00A415F1">
        <w:rPr>
          <w:rFonts w:eastAsiaTheme="minorHAnsi"/>
          <w:i/>
          <w:iCs/>
        </w:rPr>
        <w:t xml:space="preserve"> </w:t>
      </w:r>
      <w:r w:rsidR="0057255E" w:rsidRPr="00A415F1">
        <w:rPr>
          <w:rFonts w:eastAsiaTheme="minorHAnsi"/>
        </w:rPr>
        <w:t>di livello</w:t>
      </w:r>
      <w:r w:rsidRPr="00A415F1">
        <w:rPr>
          <w:rFonts w:eastAsiaTheme="minorHAnsi"/>
          <w:i/>
          <w:iCs/>
        </w:rPr>
        <w:t xml:space="preserve"> </w:t>
      </w:r>
      <w:r w:rsidRPr="00A415F1">
        <w:rPr>
          <w:rFonts w:eastAsiaTheme="minorHAnsi"/>
        </w:rPr>
        <w:t>inferior</w:t>
      </w:r>
      <w:r w:rsidR="0057255E" w:rsidRPr="00A415F1">
        <w:rPr>
          <w:rFonts w:eastAsiaTheme="minorHAnsi"/>
        </w:rPr>
        <w:t>e</w:t>
      </w:r>
      <w:r w:rsidRPr="00A415F1">
        <w:rPr>
          <w:rFonts w:eastAsiaTheme="minorHAnsi"/>
        </w:rPr>
        <w:t>;</w:t>
      </w:r>
    </w:p>
    <w:p w14:paraId="6D4EF49A" w14:textId="42CB4FEC" w:rsidR="003D03BE" w:rsidRPr="00A415F1" w:rsidRDefault="003D03BE" w:rsidP="00044EAD">
      <w:pPr>
        <w:pStyle w:val="Titolo1"/>
        <w:widowControl/>
        <w:numPr>
          <w:ilvl w:val="0"/>
          <w:numId w:val="23"/>
        </w:numPr>
        <w:adjustRightInd w:val="0"/>
        <w:spacing w:before="78"/>
        <w:rPr>
          <w:rFonts w:eastAsiaTheme="minorHAnsi"/>
          <w:b w:val="0"/>
        </w:rPr>
      </w:pPr>
      <w:r w:rsidRPr="00A415F1">
        <w:rPr>
          <w:rFonts w:eastAsiaTheme="minorHAnsi"/>
          <w:b w:val="0"/>
        </w:rPr>
        <w:t xml:space="preserve">l’individuazione dell’attrezzatura informatica a servizio delle diverse stazioni di lavoro </w:t>
      </w:r>
      <w:r w:rsidR="00882971" w:rsidRPr="00A415F1">
        <w:rPr>
          <w:rFonts w:eastAsiaTheme="minorHAnsi"/>
          <w:b w:val="0"/>
        </w:rPr>
        <w:t>è e</w:t>
      </w:r>
      <w:r w:rsidRPr="00A415F1">
        <w:rPr>
          <w:rFonts w:eastAsiaTheme="minorHAnsi"/>
          <w:b w:val="0"/>
        </w:rPr>
        <w:t xml:space="preserve">ffettuata </w:t>
      </w:r>
      <w:r w:rsidR="00882971" w:rsidRPr="00A415F1">
        <w:rPr>
          <w:rFonts w:eastAsiaTheme="minorHAnsi"/>
          <w:b w:val="0"/>
        </w:rPr>
        <w:t xml:space="preserve">nel rispetto dei </w:t>
      </w:r>
      <w:r w:rsidRPr="00A415F1">
        <w:rPr>
          <w:rFonts w:eastAsiaTheme="minorHAnsi"/>
          <w:b w:val="0"/>
        </w:rPr>
        <w:t>principi dell’efficacia operativa e dell’economicità;</w:t>
      </w:r>
    </w:p>
    <w:p w14:paraId="090AA8A4" w14:textId="77777777" w:rsidR="003D03BE" w:rsidRPr="00A415F1" w:rsidRDefault="003D03BE" w:rsidP="00044EAD">
      <w:pPr>
        <w:pStyle w:val="Paragrafoelenco"/>
        <w:widowControl/>
        <w:numPr>
          <w:ilvl w:val="0"/>
          <w:numId w:val="23"/>
        </w:numPr>
        <w:adjustRightInd w:val="0"/>
        <w:jc w:val="both"/>
        <w:rPr>
          <w:rFonts w:eastAsiaTheme="minorHAnsi"/>
        </w:rPr>
      </w:pPr>
      <w:r w:rsidRPr="00A415F1">
        <w:rPr>
          <w:rFonts w:eastAsiaTheme="minorHAnsi"/>
        </w:rPr>
        <w:t>l’acquisto di software è mirato alle esigenze dei singoli uffici.</w:t>
      </w:r>
    </w:p>
    <w:p w14:paraId="78F4563E" w14:textId="77777777" w:rsidR="003D03BE" w:rsidRPr="00A415F1" w:rsidRDefault="003D03BE" w:rsidP="00044EAD">
      <w:pPr>
        <w:pStyle w:val="Paragrafoelenco"/>
        <w:widowControl/>
        <w:numPr>
          <w:ilvl w:val="0"/>
          <w:numId w:val="23"/>
        </w:numPr>
        <w:adjustRightInd w:val="0"/>
        <w:jc w:val="both"/>
        <w:rPr>
          <w:rFonts w:eastAsiaTheme="minorHAnsi"/>
        </w:rPr>
      </w:pPr>
      <w:r w:rsidRPr="00A415F1">
        <w:rPr>
          <w:rFonts w:eastAsiaTheme="minorHAnsi"/>
        </w:rPr>
        <w:t xml:space="preserve">la sicurezza antivirus è affidata ad un </w:t>
      </w:r>
      <w:r w:rsidRPr="00A415F1">
        <w:rPr>
          <w:rFonts w:eastAsiaTheme="minorHAnsi"/>
          <w:i/>
          <w:iCs/>
        </w:rPr>
        <w:t>software</w:t>
      </w:r>
      <w:r w:rsidRPr="00A415F1">
        <w:rPr>
          <w:rFonts w:eastAsiaTheme="minorHAnsi"/>
        </w:rPr>
        <w:t xml:space="preserve"> che opera a livello di singolo p.c. /server, permettendo così una gestione più razionale degli interventi qualora fossero necessari, ed un monitoraggio efficace della situazione;</w:t>
      </w:r>
    </w:p>
    <w:p w14:paraId="509D9158" w14:textId="77777777" w:rsidR="003D03BE" w:rsidRPr="00A415F1" w:rsidRDefault="003D03BE" w:rsidP="00044EAD">
      <w:pPr>
        <w:pStyle w:val="Paragrafoelenco"/>
        <w:widowControl/>
        <w:numPr>
          <w:ilvl w:val="0"/>
          <w:numId w:val="23"/>
        </w:numPr>
        <w:adjustRightInd w:val="0"/>
        <w:jc w:val="both"/>
        <w:rPr>
          <w:rFonts w:eastAsiaTheme="minorHAnsi"/>
        </w:rPr>
      </w:pPr>
      <w:r w:rsidRPr="00A415F1">
        <w:rPr>
          <w:rFonts w:eastAsiaTheme="minorHAnsi"/>
        </w:rPr>
        <w:t>analogamente alla situazione antivirus, anche la distribuzione degli aggiornamenti del sistema operativo di tutte le postazioni è centralizzata, evitando così di dover accertarsi recandosi fisicamente sulla postazione, della situazione di una particolare macchina;</w:t>
      </w:r>
    </w:p>
    <w:p w14:paraId="47DDAA85" w14:textId="7D3E30F4" w:rsidR="003D03BE" w:rsidRPr="00A415F1" w:rsidRDefault="003D03BE" w:rsidP="00044EAD">
      <w:pPr>
        <w:pStyle w:val="Paragrafoelenco"/>
        <w:widowControl/>
        <w:numPr>
          <w:ilvl w:val="0"/>
          <w:numId w:val="23"/>
        </w:numPr>
        <w:adjustRightInd w:val="0"/>
        <w:jc w:val="both"/>
        <w:rPr>
          <w:rFonts w:eastAsiaTheme="minorHAnsi"/>
        </w:rPr>
      </w:pPr>
      <w:r w:rsidRPr="00A415F1">
        <w:rPr>
          <w:rFonts w:eastAsiaTheme="minorHAnsi"/>
        </w:rPr>
        <w:t>il server installato è dotato di backup al fine di ottimizzare i processi di acquisizione dei dati elaborati</w:t>
      </w:r>
      <w:r w:rsidR="00882971" w:rsidRPr="00A415F1">
        <w:rPr>
          <w:rFonts w:eastAsiaTheme="minorHAnsi"/>
        </w:rPr>
        <w:t>.</w:t>
      </w:r>
    </w:p>
    <w:p w14:paraId="6D1C5007" w14:textId="77777777" w:rsidR="00A415F1" w:rsidRDefault="00A415F1" w:rsidP="00882971">
      <w:pPr>
        <w:jc w:val="center"/>
        <w:rPr>
          <w:b/>
          <w:bCs/>
          <w:u w:val="single"/>
        </w:rPr>
      </w:pPr>
    </w:p>
    <w:p w14:paraId="380D2464" w14:textId="0E083D17" w:rsidR="003D03BE" w:rsidRPr="00A415F1" w:rsidRDefault="00882971" w:rsidP="00882971">
      <w:pPr>
        <w:jc w:val="center"/>
        <w:rPr>
          <w:b/>
          <w:bCs/>
          <w:u w:val="single"/>
        </w:rPr>
      </w:pPr>
      <w:r w:rsidRPr="00A415F1">
        <w:rPr>
          <w:b/>
          <w:bCs/>
          <w:u w:val="single"/>
        </w:rPr>
        <w:t xml:space="preserve">Autovetture di servizio </w:t>
      </w:r>
    </w:p>
    <w:p w14:paraId="198D05A8" w14:textId="77777777" w:rsidR="00DD1219" w:rsidRPr="00A415F1" w:rsidRDefault="00DD1219" w:rsidP="00882971">
      <w:pPr>
        <w:widowControl/>
        <w:adjustRightInd w:val="0"/>
        <w:jc w:val="both"/>
        <w:rPr>
          <w:rFonts w:eastAsiaTheme="minorHAnsi"/>
        </w:rPr>
      </w:pPr>
    </w:p>
    <w:p w14:paraId="6075EC12" w14:textId="2ABC6C21" w:rsidR="00882971" w:rsidRPr="00A415F1" w:rsidRDefault="00882971" w:rsidP="00882971">
      <w:pPr>
        <w:widowControl/>
        <w:adjustRightInd w:val="0"/>
        <w:jc w:val="both"/>
        <w:rPr>
          <w:rFonts w:eastAsiaTheme="minorHAnsi"/>
        </w:rPr>
      </w:pPr>
      <w:r w:rsidRPr="00A415F1">
        <w:rPr>
          <w:rFonts w:eastAsiaTheme="minorHAnsi"/>
        </w:rPr>
        <w:t xml:space="preserve">Le </w:t>
      </w:r>
      <w:r w:rsidR="003D03BE" w:rsidRPr="00A415F1">
        <w:rPr>
          <w:rFonts w:eastAsiaTheme="minorHAnsi"/>
        </w:rPr>
        <w:t>autovetture di servizio</w:t>
      </w:r>
      <w:r w:rsidRPr="00A415F1">
        <w:rPr>
          <w:rFonts w:eastAsiaTheme="minorHAnsi"/>
        </w:rPr>
        <w:t xml:space="preserve"> di proprietà del Comune di Rivarossa attualmente sono le seguenti:</w:t>
      </w:r>
    </w:p>
    <w:p w14:paraId="26EE4A07" w14:textId="77777777" w:rsidR="00882971" w:rsidRPr="00A415F1" w:rsidRDefault="00882971" w:rsidP="00882971">
      <w:pPr>
        <w:widowControl/>
        <w:adjustRightInd w:val="0"/>
        <w:rPr>
          <w:rFonts w:eastAsiaTheme="minorHAnsi"/>
        </w:rPr>
      </w:pPr>
    </w:p>
    <w:tbl>
      <w:tblPr>
        <w:tblStyle w:val="Grigliatabella"/>
        <w:tblW w:w="0" w:type="auto"/>
        <w:jc w:val="center"/>
        <w:tblLook w:val="04A0" w:firstRow="1" w:lastRow="0" w:firstColumn="1" w:lastColumn="0" w:noHBand="0" w:noVBand="1"/>
      </w:tblPr>
      <w:tblGrid>
        <w:gridCol w:w="1598"/>
        <w:gridCol w:w="2031"/>
      </w:tblGrid>
      <w:tr w:rsidR="00882971" w:rsidRPr="00A415F1" w14:paraId="3FD113F6" w14:textId="77777777" w:rsidTr="0057255E">
        <w:trPr>
          <w:jc w:val="center"/>
        </w:trPr>
        <w:tc>
          <w:tcPr>
            <w:tcW w:w="0" w:type="auto"/>
          </w:tcPr>
          <w:p w14:paraId="66E79C20" w14:textId="4D59DE16" w:rsidR="00882971" w:rsidRPr="006C41B1" w:rsidRDefault="0057255E" w:rsidP="00C3578F">
            <w:pPr>
              <w:adjustRightInd w:val="0"/>
              <w:rPr>
                <w:rFonts w:eastAsiaTheme="minorHAnsi"/>
              </w:rPr>
            </w:pPr>
            <w:r w:rsidRPr="006C41B1">
              <w:rPr>
                <w:rFonts w:eastAsiaTheme="minorHAnsi"/>
              </w:rPr>
              <w:t>FIAT Doblo’</w:t>
            </w:r>
          </w:p>
        </w:tc>
        <w:tc>
          <w:tcPr>
            <w:tcW w:w="0" w:type="auto"/>
          </w:tcPr>
          <w:p w14:paraId="5E5D63F8" w14:textId="6B354F4A" w:rsidR="00882971" w:rsidRPr="006C41B1" w:rsidRDefault="0057255E" w:rsidP="00C3578F">
            <w:pPr>
              <w:adjustRightInd w:val="0"/>
              <w:rPr>
                <w:rFonts w:eastAsiaTheme="minorHAnsi"/>
              </w:rPr>
            </w:pPr>
            <w:r w:rsidRPr="006C41B1">
              <w:rPr>
                <w:rFonts w:eastAsiaTheme="minorHAnsi"/>
              </w:rPr>
              <w:t xml:space="preserve">TARGA </w:t>
            </w:r>
            <w:r w:rsidR="006C41B1" w:rsidRPr="006C41B1">
              <w:t>DM556AN</w:t>
            </w:r>
          </w:p>
        </w:tc>
      </w:tr>
      <w:tr w:rsidR="00882971" w:rsidRPr="00A415F1" w14:paraId="2DDA7DFE" w14:textId="77777777" w:rsidTr="0057255E">
        <w:trPr>
          <w:jc w:val="center"/>
        </w:trPr>
        <w:tc>
          <w:tcPr>
            <w:tcW w:w="0" w:type="auto"/>
          </w:tcPr>
          <w:p w14:paraId="52F7894D" w14:textId="6D855598" w:rsidR="00882971" w:rsidRPr="00A415F1" w:rsidRDefault="0057255E" w:rsidP="00C3578F">
            <w:pPr>
              <w:adjustRightInd w:val="0"/>
              <w:rPr>
                <w:rFonts w:eastAsiaTheme="minorHAnsi"/>
              </w:rPr>
            </w:pPr>
            <w:r w:rsidRPr="00A415F1">
              <w:rPr>
                <w:rFonts w:eastAsiaTheme="minorHAnsi"/>
              </w:rPr>
              <w:t>FIAT PICK UP</w:t>
            </w:r>
          </w:p>
        </w:tc>
        <w:tc>
          <w:tcPr>
            <w:tcW w:w="0" w:type="auto"/>
          </w:tcPr>
          <w:p w14:paraId="7D5B2D01" w14:textId="50F89727" w:rsidR="00882971" w:rsidRPr="00A415F1" w:rsidRDefault="0057255E" w:rsidP="00C3578F">
            <w:pPr>
              <w:adjustRightInd w:val="0"/>
              <w:rPr>
                <w:rFonts w:eastAsiaTheme="minorHAnsi"/>
              </w:rPr>
            </w:pPr>
            <w:r w:rsidRPr="00A415F1">
              <w:rPr>
                <w:rFonts w:eastAsiaTheme="minorHAnsi"/>
              </w:rPr>
              <w:t>TARGA CB163ES</w:t>
            </w:r>
          </w:p>
        </w:tc>
      </w:tr>
    </w:tbl>
    <w:p w14:paraId="6B39DE2D" w14:textId="712FC634" w:rsidR="003D03BE" w:rsidRPr="00A415F1" w:rsidRDefault="003D03BE" w:rsidP="003D03BE">
      <w:pPr>
        <w:widowControl/>
        <w:adjustRightInd w:val="0"/>
        <w:rPr>
          <w:rFonts w:eastAsiaTheme="minorHAnsi"/>
        </w:rPr>
      </w:pPr>
    </w:p>
    <w:p w14:paraId="760E267E" w14:textId="77777777" w:rsidR="006C5D12" w:rsidRPr="00A415F1" w:rsidRDefault="006C5D12" w:rsidP="003D03BE">
      <w:pPr>
        <w:widowControl/>
        <w:adjustRightInd w:val="0"/>
      </w:pPr>
      <w:r w:rsidRPr="00A415F1">
        <w:t xml:space="preserve">Il Comune di Rivarossa non ha nel proprio parco veicoli mezzi destinati al trasporto esclusivo di amministratori o dipendenti, cosiddette “auto di rappresentanza”. </w:t>
      </w:r>
    </w:p>
    <w:p w14:paraId="56DFE399" w14:textId="77777777" w:rsidR="006C5D12" w:rsidRPr="00A415F1" w:rsidRDefault="006C5D12" w:rsidP="003D03BE">
      <w:pPr>
        <w:widowControl/>
        <w:adjustRightInd w:val="0"/>
        <w:rPr>
          <w:rFonts w:eastAsiaTheme="minorHAnsi"/>
          <w:b/>
          <w:bCs/>
        </w:rPr>
      </w:pPr>
    </w:p>
    <w:p w14:paraId="78360C56" w14:textId="5294EC9F" w:rsidR="006C5D12" w:rsidRPr="00A415F1" w:rsidRDefault="006C5D12" w:rsidP="00EB0D2F">
      <w:pPr>
        <w:widowControl/>
        <w:adjustRightInd w:val="0"/>
        <w:jc w:val="both"/>
      </w:pPr>
      <w:r w:rsidRPr="00A415F1">
        <w:lastRenderedPageBreak/>
        <w:t>Gli automezzi a disposizione degli uffici sono utilizzati essenzialmente per lo svolgimento di servizi istituzionali</w:t>
      </w:r>
      <w:r w:rsidR="00DD1219" w:rsidRPr="00A415F1">
        <w:t xml:space="preserve"> ad eccezione dell’automezzo Doblò che è utilizzato anche per lo svolgimento di un servizio di natura commerciale.</w:t>
      </w:r>
    </w:p>
    <w:p w14:paraId="6D7E6DC8" w14:textId="77777777" w:rsidR="00DD1219" w:rsidRPr="00A415F1" w:rsidRDefault="00DD1219" w:rsidP="006C5D12">
      <w:pPr>
        <w:widowControl/>
        <w:adjustRightInd w:val="0"/>
        <w:jc w:val="both"/>
      </w:pPr>
    </w:p>
    <w:p w14:paraId="09BC1BFE" w14:textId="049177B6" w:rsidR="006C5D12" w:rsidRPr="00A415F1" w:rsidRDefault="006C5D12" w:rsidP="006C5D12">
      <w:pPr>
        <w:widowControl/>
        <w:adjustRightInd w:val="0"/>
        <w:jc w:val="both"/>
      </w:pPr>
      <w:r w:rsidRPr="002A5B03">
        <w:t>Il Doblò, in</w:t>
      </w:r>
      <w:r w:rsidR="00DD1219" w:rsidRPr="002A5B03">
        <w:t>fatti</w:t>
      </w:r>
      <w:r w:rsidRPr="002A5B03">
        <w:t>, è costantemente impiegato</w:t>
      </w:r>
      <w:r w:rsidR="0057255E" w:rsidRPr="002A5B03">
        <w:t xml:space="preserve"> per l’erogazione del servizio di trasporto</w:t>
      </w:r>
      <w:r w:rsidR="00DD1219" w:rsidRPr="002A5B03">
        <w:t xml:space="preserve"> sociale presso ospedali, ambulatori medici e centri di cura </w:t>
      </w:r>
      <w:r w:rsidR="0057255E" w:rsidRPr="002A5B03">
        <w:t xml:space="preserve">effettuato su domanda individuale </w:t>
      </w:r>
      <w:r w:rsidR="00DD1219" w:rsidRPr="002A5B03">
        <w:t xml:space="preserve">dei soggetti interessi ed a fronte del versamento di una tariffa così come stabilito con deliberazione di Giunta Comunale n. </w:t>
      </w:r>
      <w:r w:rsidR="002A5B03" w:rsidRPr="002A5B03">
        <w:t>67</w:t>
      </w:r>
      <w:r w:rsidR="00DD1219" w:rsidRPr="002A5B03">
        <w:t xml:space="preserve"> del </w:t>
      </w:r>
      <w:r w:rsidR="002A5B03" w:rsidRPr="002A5B03">
        <w:t>14/11/2023</w:t>
      </w:r>
      <w:r w:rsidR="00DD1219" w:rsidRPr="002A5B03">
        <w:t>.</w:t>
      </w:r>
    </w:p>
    <w:p w14:paraId="22762D81" w14:textId="77777777" w:rsidR="00DD1219" w:rsidRPr="00A415F1" w:rsidRDefault="00DD1219" w:rsidP="006C5D12">
      <w:pPr>
        <w:widowControl/>
        <w:adjustRightInd w:val="0"/>
        <w:jc w:val="both"/>
      </w:pPr>
    </w:p>
    <w:p w14:paraId="706B46E6" w14:textId="77777777" w:rsidR="006C5D12" w:rsidRPr="00A415F1" w:rsidRDefault="006C5D12" w:rsidP="006C5D12">
      <w:pPr>
        <w:widowControl/>
        <w:adjustRightInd w:val="0"/>
        <w:rPr>
          <w:rFonts w:eastAsiaTheme="minorHAnsi"/>
          <w:b/>
          <w:bCs/>
        </w:rPr>
      </w:pPr>
      <w:r w:rsidRPr="00A415F1">
        <w:rPr>
          <w:rFonts w:eastAsiaTheme="minorHAnsi"/>
          <w:b/>
          <w:bCs/>
        </w:rPr>
        <w:t>Criteri di gestione degli automezzi di servizio</w:t>
      </w:r>
    </w:p>
    <w:p w14:paraId="15E3B53D" w14:textId="77777777" w:rsidR="006C5D12" w:rsidRPr="00A415F1" w:rsidRDefault="006C5D12" w:rsidP="006C5D12">
      <w:pPr>
        <w:widowControl/>
        <w:adjustRightInd w:val="0"/>
        <w:jc w:val="both"/>
      </w:pPr>
      <w:r w:rsidRPr="00A415F1">
        <w:t xml:space="preserve">La sostituzione degli automezzi potrà avvenire solo in caso di eliminazione e/o dismissione per guasti irreparabili oppure per costi di manutenzione elevati per il valore del mezzo, comunque compatibilmente con le risorse finanziarie disponibili. </w:t>
      </w:r>
    </w:p>
    <w:p w14:paraId="6941F947" w14:textId="5BAC94E3" w:rsidR="003D03BE" w:rsidRDefault="006C5D12" w:rsidP="006C5D12">
      <w:pPr>
        <w:widowControl/>
        <w:adjustRightInd w:val="0"/>
        <w:jc w:val="both"/>
      </w:pPr>
      <w:r w:rsidRPr="00A415F1">
        <w:t xml:space="preserve">Nel corso del triennio sono previste le normali manutenzioni, revisioni e riparazioni nonché la fornitura di carburante e/o lubrificante. </w:t>
      </w:r>
    </w:p>
    <w:p w14:paraId="2711D698" w14:textId="77777777" w:rsidR="00BA21F2" w:rsidRPr="00A415F1" w:rsidRDefault="00BA21F2" w:rsidP="006C5D12">
      <w:pPr>
        <w:widowControl/>
        <w:adjustRightInd w:val="0"/>
        <w:jc w:val="both"/>
        <w:rPr>
          <w:rFonts w:eastAsiaTheme="minorHAnsi"/>
        </w:rPr>
      </w:pPr>
    </w:p>
    <w:p w14:paraId="20C154E3" w14:textId="1B555215" w:rsidR="00966C89" w:rsidRDefault="009F23A2" w:rsidP="00044EAD">
      <w:pPr>
        <w:pStyle w:val="Titolo1"/>
        <w:numPr>
          <w:ilvl w:val="0"/>
          <w:numId w:val="31"/>
        </w:numPr>
        <w:tabs>
          <w:tab w:val="left" w:pos="142"/>
        </w:tabs>
        <w:spacing w:before="78"/>
        <w:ind w:hanging="591"/>
      </w:pPr>
      <w:r>
        <w:t xml:space="preserve">. 3 </w:t>
      </w:r>
      <w:r w:rsidR="00780816">
        <w:t>RISCHI</w:t>
      </w:r>
      <w:r w:rsidR="00780816">
        <w:rPr>
          <w:spacing w:val="-5"/>
        </w:rPr>
        <w:t xml:space="preserve"> </w:t>
      </w:r>
      <w:r w:rsidR="00780816">
        <w:t>CORRUTTIVI</w:t>
      </w:r>
      <w:r w:rsidR="00780816">
        <w:rPr>
          <w:spacing w:val="-2"/>
        </w:rPr>
        <w:t xml:space="preserve"> </w:t>
      </w:r>
      <w:r w:rsidR="00780816">
        <w:t>E</w:t>
      </w:r>
      <w:r w:rsidR="00780816">
        <w:rPr>
          <w:spacing w:val="-3"/>
        </w:rPr>
        <w:t xml:space="preserve"> </w:t>
      </w:r>
      <w:r w:rsidR="00780816">
        <w:t>TRASPARENZA</w:t>
      </w:r>
    </w:p>
    <w:p w14:paraId="7D4C3E13" w14:textId="77777777" w:rsidR="00A415F1" w:rsidRDefault="00A415F1" w:rsidP="00A415F1">
      <w:pPr>
        <w:pStyle w:val="Titolo1"/>
        <w:tabs>
          <w:tab w:val="left" w:pos="444"/>
        </w:tabs>
        <w:spacing w:before="78"/>
        <w:ind w:left="480"/>
      </w:pPr>
    </w:p>
    <w:p w14:paraId="5972A855" w14:textId="77777777" w:rsidR="008C0D77" w:rsidRPr="009C5ECB" w:rsidRDefault="008C0D77" w:rsidP="00EB0D2F">
      <w:pPr>
        <w:spacing w:before="1"/>
        <w:ind w:right="413"/>
        <w:jc w:val="both"/>
      </w:pPr>
      <w:r w:rsidRPr="009C5ECB">
        <w:t>La sottosezione Rischi corruttivi e trasparenza individua i processi ed in particolare le attività a più elevato rischio corruttivo e le conseguenti misure di prevenzione e gestione del rischio, sulla base delle indicazioni della dirigenza e gli obblighi di Trasparenza ai sensi della L. 190/2012 e ss.mm. e delle disposizioni del PNA 2019, del PNA 2022 e aggiornamento 2024 in una logica di integrazione con gli obiettivi delle sottosezioni precedenti, funzionali alle strategie di creazione di valore.</w:t>
      </w:r>
    </w:p>
    <w:p w14:paraId="1EB0B7E5" w14:textId="77777777" w:rsidR="008C0D77" w:rsidRPr="009C5ECB" w:rsidRDefault="008C0D77" w:rsidP="00EB0D2F">
      <w:pPr>
        <w:spacing w:before="1"/>
        <w:ind w:right="413"/>
        <w:jc w:val="both"/>
      </w:pPr>
      <w:r w:rsidRPr="009C5ECB">
        <w:t xml:space="preserve">Il sistema di prevenzione della corruzione, normato dalla Legge 190/2012, prevede la programmazione, l’attuazione ed il monitoraggio delle misure di prevenzione della corruzione da realizzarsi attraverso un’azione coordinata tra strategia nazionale e strategia interna a ciascuna </w:t>
      </w:r>
      <w:r w:rsidRPr="009C5ECB">
        <w:rPr>
          <w:spacing w:val="-2"/>
        </w:rPr>
        <w:t>amministrazione.</w:t>
      </w:r>
    </w:p>
    <w:p w14:paraId="23E1EBF4" w14:textId="77777777" w:rsidR="002C41E1" w:rsidRDefault="002C41E1" w:rsidP="002C41E1">
      <w:pPr>
        <w:pStyle w:val="Corpotesto"/>
        <w:ind w:right="204"/>
        <w:jc w:val="both"/>
        <w:rPr>
          <w:lang w:eastAsia="it-IT"/>
        </w:rPr>
      </w:pPr>
    </w:p>
    <w:p w14:paraId="6A18BFF0" w14:textId="5089E7DE" w:rsidR="008C0D77" w:rsidRPr="008C0D77" w:rsidRDefault="008C0D77" w:rsidP="00044EAD">
      <w:pPr>
        <w:pStyle w:val="Corpotesto"/>
        <w:numPr>
          <w:ilvl w:val="2"/>
          <w:numId w:val="31"/>
        </w:numPr>
        <w:ind w:right="204"/>
        <w:jc w:val="both"/>
        <w:rPr>
          <w:b/>
          <w:bCs/>
          <w:lang w:eastAsia="it-IT"/>
        </w:rPr>
      </w:pPr>
      <w:r w:rsidRPr="008C0D77">
        <w:rPr>
          <w:b/>
          <w:bCs/>
        </w:rPr>
        <w:t>PIANO</w:t>
      </w:r>
      <w:r w:rsidRPr="008C0D77">
        <w:rPr>
          <w:b/>
          <w:bCs/>
          <w:spacing w:val="-5"/>
        </w:rPr>
        <w:t xml:space="preserve"> </w:t>
      </w:r>
      <w:r w:rsidRPr="008C0D77">
        <w:rPr>
          <w:b/>
          <w:bCs/>
        </w:rPr>
        <w:t>TRIENNALE</w:t>
      </w:r>
      <w:r w:rsidRPr="008C0D77">
        <w:rPr>
          <w:b/>
          <w:bCs/>
          <w:spacing w:val="-5"/>
        </w:rPr>
        <w:t xml:space="preserve"> </w:t>
      </w:r>
      <w:r w:rsidRPr="008C0D77">
        <w:rPr>
          <w:b/>
          <w:bCs/>
        </w:rPr>
        <w:t>DI</w:t>
      </w:r>
      <w:r w:rsidRPr="008C0D77">
        <w:rPr>
          <w:b/>
          <w:bCs/>
          <w:spacing w:val="-5"/>
        </w:rPr>
        <w:t xml:space="preserve"> </w:t>
      </w:r>
      <w:r w:rsidRPr="008C0D77">
        <w:rPr>
          <w:b/>
          <w:bCs/>
        </w:rPr>
        <w:t>PREVENZIONE</w:t>
      </w:r>
      <w:r w:rsidRPr="008C0D77">
        <w:rPr>
          <w:b/>
          <w:bCs/>
          <w:spacing w:val="-5"/>
        </w:rPr>
        <w:t xml:space="preserve"> </w:t>
      </w:r>
      <w:r w:rsidRPr="008C0D77">
        <w:rPr>
          <w:b/>
          <w:bCs/>
        </w:rPr>
        <w:t>DELLA</w:t>
      </w:r>
      <w:r w:rsidRPr="008C0D77">
        <w:rPr>
          <w:b/>
          <w:bCs/>
          <w:spacing w:val="-4"/>
        </w:rPr>
        <w:t xml:space="preserve"> </w:t>
      </w:r>
      <w:r w:rsidRPr="008C0D77">
        <w:rPr>
          <w:b/>
          <w:bCs/>
          <w:spacing w:val="-2"/>
        </w:rPr>
        <w:t>CORRUZIONE</w:t>
      </w:r>
    </w:p>
    <w:p w14:paraId="4E6FD3CB" w14:textId="77777777" w:rsidR="002C41E1" w:rsidRDefault="002C41E1" w:rsidP="002C41E1">
      <w:pPr>
        <w:pStyle w:val="Corpotesto"/>
        <w:ind w:right="204"/>
        <w:jc w:val="both"/>
        <w:rPr>
          <w:lang w:eastAsia="it-IT"/>
        </w:rPr>
      </w:pPr>
    </w:p>
    <w:p w14:paraId="4D719F20" w14:textId="368B87E5" w:rsidR="008C0D77" w:rsidRPr="008C0D77" w:rsidRDefault="00EB0D2F" w:rsidP="00EB0D2F">
      <w:pPr>
        <w:tabs>
          <w:tab w:val="left" w:pos="991"/>
        </w:tabs>
        <w:ind w:left="991"/>
        <w:jc w:val="both"/>
        <w:rPr>
          <w:b/>
        </w:rPr>
      </w:pPr>
      <w:bookmarkStart w:id="1" w:name="_Hlk188429092"/>
      <w:r>
        <w:rPr>
          <w:b/>
        </w:rPr>
        <w:t xml:space="preserve">2.3.1.1 </w:t>
      </w:r>
      <w:bookmarkEnd w:id="1"/>
      <w:r w:rsidR="008C0D77" w:rsidRPr="008C0D77">
        <w:rPr>
          <w:b/>
        </w:rPr>
        <w:t>Contenuti</w:t>
      </w:r>
      <w:r w:rsidR="008C0D77" w:rsidRPr="008C0D77">
        <w:rPr>
          <w:b/>
          <w:spacing w:val="-15"/>
        </w:rPr>
        <w:t xml:space="preserve"> </w:t>
      </w:r>
      <w:r w:rsidR="008C0D77" w:rsidRPr="008C0D77">
        <w:rPr>
          <w:b/>
          <w:spacing w:val="-2"/>
        </w:rPr>
        <w:t>generali</w:t>
      </w:r>
    </w:p>
    <w:p w14:paraId="1AF27C8C" w14:textId="77777777" w:rsidR="008C0D77" w:rsidRPr="009C5ECB" w:rsidRDefault="008C0D77" w:rsidP="008C0D77">
      <w:pPr>
        <w:spacing w:before="5"/>
        <w:jc w:val="both"/>
        <w:rPr>
          <w:b/>
        </w:rPr>
      </w:pPr>
    </w:p>
    <w:p w14:paraId="63A0CC3E" w14:textId="77777777" w:rsidR="008C0D77" w:rsidRPr="009C5ECB" w:rsidRDefault="008C0D77" w:rsidP="008C0D77">
      <w:pPr>
        <w:tabs>
          <w:tab w:val="left" w:pos="991"/>
        </w:tabs>
        <w:jc w:val="both"/>
        <w:rPr>
          <w:b/>
        </w:rPr>
      </w:pPr>
      <w:r w:rsidRPr="008C0D77">
        <w:rPr>
          <w:b/>
        </w:rPr>
        <w:t>PNA,</w:t>
      </w:r>
      <w:r w:rsidRPr="008C0D77">
        <w:rPr>
          <w:b/>
          <w:spacing w:val="-6"/>
        </w:rPr>
        <w:t xml:space="preserve"> </w:t>
      </w:r>
      <w:r w:rsidRPr="008C0D77">
        <w:rPr>
          <w:b/>
        </w:rPr>
        <w:t>PTPCT</w:t>
      </w:r>
      <w:r w:rsidRPr="008C0D77">
        <w:rPr>
          <w:b/>
          <w:spacing w:val="-9"/>
        </w:rPr>
        <w:t xml:space="preserve"> </w:t>
      </w:r>
      <w:r w:rsidRPr="008C0D77">
        <w:rPr>
          <w:b/>
        </w:rPr>
        <w:t>e</w:t>
      </w:r>
      <w:r w:rsidRPr="008C0D77">
        <w:rPr>
          <w:b/>
          <w:spacing w:val="-9"/>
        </w:rPr>
        <w:t xml:space="preserve"> </w:t>
      </w:r>
      <w:r w:rsidRPr="008C0D77">
        <w:rPr>
          <w:b/>
        </w:rPr>
        <w:t>principi</w:t>
      </w:r>
      <w:r w:rsidRPr="008C0D77">
        <w:rPr>
          <w:b/>
          <w:spacing w:val="-12"/>
        </w:rPr>
        <w:t xml:space="preserve"> </w:t>
      </w:r>
      <w:r w:rsidRPr="008C0D77">
        <w:rPr>
          <w:b/>
          <w:spacing w:val="-2"/>
        </w:rPr>
        <w:t>generali</w:t>
      </w:r>
    </w:p>
    <w:p w14:paraId="2AC84802" w14:textId="77777777" w:rsidR="008C0D77" w:rsidRPr="009C5ECB" w:rsidRDefault="008C0D77" w:rsidP="008C0D77">
      <w:pPr>
        <w:spacing w:before="14"/>
        <w:jc w:val="both"/>
        <w:rPr>
          <w:b/>
        </w:rPr>
      </w:pPr>
    </w:p>
    <w:p w14:paraId="607F3444" w14:textId="77777777" w:rsidR="008C0D77" w:rsidRPr="009C5ECB" w:rsidRDefault="008C0D77" w:rsidP="00EB0D2F">
      <w:pPr>
        <w:spacing w:before="1"/>
        <w:ind w:right="413"/>
        <w:jc w:val="both"/>
      </w:pPr>
      <w:bookmarkStart w:id="2" w:name="_Hlk188428582"/>
      <w:r w:rsidRPr="009C5ECB">
        <w:t>La sottosezione Rischi corruttivi e trasparenza individua i processi ed in particolare le attività a più elevato rischio corruttivo e le conseguenti misure di prevenzione e gestione del rischio, sulla base delle indicazioni della dirigenza e gli obblighi di Trasparenza ai sensi della L. 190/2012 e ss.mm. e delle disposizioni del PNA 2019, del PNA 2022 e aggiornamento 2024 in una logica di integrazione con gli obiettivi delle sottosezioni precedenti, funzionali alle strategie di creazione di valore.</w:t>
      </w:r>
    </w:p>
    <w:p w14:paraId="0B04EFBF" w14:textId="77777777" w:rsidR="008C0D77" w:rsidRPr="009C5ECB" w:rsidRDefault="008C0D77" w:rsidP="00EB0D2F">
      <w:pPr>
        <w:spacing w:before="1"/>
        <w:ind w:right="413"/>
        <w:jc w:val="both"/>
      </w:pPr>
      <w:r w:rsidRPr="009C5ECB">
        <w:t xml:space="preserve">Il sistema di prevenzione della corruzione, normato dalla Legge 190/2012, prevede la programmazione, l’attuazione ed il monitoraggio delle misure di prevenzione della corruzione da realizzarsi attraverso un’azione coordinata tra strategia nazionale e strategia interna a ciascuna </w:t>
      </w:r>
      <w:r w:rsidRPr="009C5ECB">
        <w:rPr>
          <w:spacing w:val="-2"/>
        </w:rPr>
        <w:t>amministrazione.</w:t>
      </w:r>
    </w:p>
    <w:bookmarkEnd w:id="2"/>
    <w:p w14:paraId="576E1A19" w14:textId="77777777" w:rsidR="008C0D77" w:rsidRPr="009C5ECB" w:rsidRDefault="008C0D77" w:rsidP="008C0D77">
      <w:pPr>
        <w:spacing w:before="81"/>
        <w:jc w:val="both"/>
      </w:pPr>
    </w:p>
    <w:p w14:paraId="3CF87F8F" w14:textId="4CB1DC90" w:rsidR="008C0D77" w:rsidRPr="009C5ECB" w:rsidRDefault="008C0D77" w:rsidP="00EB0D2F">
      <w:pPr>
        <w:ind w:right="414"/>
        <w:jc w:val="both"/>
      </w:pPr>
      <w:r w:rsidRPr="009C5ECB">
        <w:t>La strategia nazionale si attua mediante il Piano Nazionale Anticorruzione (PNA) adottato dall’Autorità Nazionale Anticorruzione (ANAC).</w:t>
      </w:r>
      <w:r>
        <w:t xml:space="preserve"> </w:t>
      </w:r>
      <w:r w:rsidRPr="009C5ECB">
        <w:t>In</w:t>
      </w:r>
      <w:r w:rsidRPr="009C5ECB">
        <w:rPr>
          <w:spacing w:val="40"/>
        </w:rPr>
        <w:t xml:space="preserve"> </w:t>
      </w:r>
      <w:r w:rsidRPr="009C5ECB">
        <w:t>relazione</w:t>
      </w:r>
      <w:r w:rsidRPr="009C5ECB">
        <w:rPr>
          <w:spacing w:val="40"/>
        </w:rPr>
        <w:t xml:space="preserve"> </w:t>
      </w:r>
      <w:r w:rsidRPr="009C5ECB">
        <w:t>alla</w:t>
      </w:r>
      <w:r w:rsidRPr="009C5ECB">
        <w:rPr>
          <w:spacing w:val="40"/>
        </w:rPr>
        <w:t xml:space="preserve"> </w:t>
      </w:r>
      <w:r w:rsidRPr="009C5ECB">
        <w:t>dimensione</w:t>
      </w:r>
      <w:r w:rsidRPr="009C5ECB">
        <w:rPr>
          <w:spacing w:val="40"/>
        </w:rPr>
        <w:t xml:space="preserve"> </w:t>
      </w:r>
      <w:r w:rsidRPr="009C5ECB">
        <w:t>e</w:t>
      </w:r>
      <w:r w:rsidRPr="009C5ECB">
        <w:rPr>
          <w:spacing w:val="40"/>
        </w:rPr>
        <w:t xml:space="preserve"> </w:t>
      </w:r>
      <w:r w:rsidRPr="009C5ECB">
        <w:t>ai</w:t>
      </w:r>
      <w:r w:rsidRPr="009C5ECB">
        <w:rPr>
          <w:spacing w:val="40"/>
        </w:rPr>
        <w:t xml:space="preserve"> </w:t>
      </w:r>
      <w:r w:rsidRPr="009C5ECB">
        <w:t>diversi</w:t>
      </w:r>
      <w:r w:rsidRPr="009C5ECB">
        <w:rPr>
          <w:spacing w:val="40"/>
        </w:rPr>
        <w:t xml:space="preserve"> </w:t>
      </w:r>
      <w:r w:rsidRPr="009C5ECB">
        <w:t>settori</w:t>
      </w:r>
      <w:r w:rsidRPr="009C5ECB">
        <w:rPr>
          <w:spacing w:val="40"/>
        </w:rPr>
        <w:t xml:space="preserve"> </w:t>
      </w:r>
      <w:r w:rsidRPr="009C5ECB">
        <w:t>di</w:t>
      </w:r>
      <w:r w:rsidRPr="009C5ECB">
        <w:rPr>
          <w:spacing w:val="40"/>
        </w:rPr>
        <w:t xml:space="preserve"> </w:t>
      </w:r>
      <w:r w:rsidRPr="009C5ECB">
        <w:t>attività</w:t>
      </w:r>
      <w:r w:rsidRPr="009C5ECB">
        <w:rPr>
          <w:spacing w:val="40"/>
        </w:rPr>
        <w:t xml:space="preserve"> </w:t>
      </w:r>
      <w:r w:rsidRPr="009C5ECB">
        <w:t>degli</w:t>
      </w:r>
      <w:r w:rsidRPr="009C5ECB">
        <w:rPr>
          <w:spacing w:val="40"/>
        </w:rPr>
        <w:t xml:space="preserve"> </w:t>
      </w:r>
      <w:r w:rsidRPr="009C5ECB">
        <w:t>enti,</w:t>
      </w:r>
      <w:r w:rsidRPr="009C5ECB">
        <w:rPr>
          <w:spacing w:val="40"/>
        </w:rPr>
        <w:t xml:space="preserve"> </w:t>
      </w:r>
      <w:r w:rsidRPr="009C5ECB">
        <w:t>il</w:t>
      </w:r>
      <w:r w:rsidRPr="009C5ECB">
        <w:rPr>
          <w:spacing w:val="-15"/>
        </w:rPr>
        <w:t xml:space="preserve"> </w:t>
      </w:r>
      <w:r w:rsidRPr="009C5ECB">
        <w:t>PNA individua i principali rischi di corruzione e i relativi rimedi</w:t>
      </w:r>
      <w:r w:rsidRPr="009C5ECB">
        <w:rPr>
          <w:spacing w:val="40"/>
        </w:rPr>
        <w:t xml:space="preserve"> </w:t>
      </w:r>
      <w:r w:rsidRPr="009C5ECB">
        <w:t>e contiene l’indicazione degli obiettivi, dei tempi e delle modalità di adozione e attuazione delle misure di contrasto al fenomeno corruttivo.</w:t>
      </w:r>
    </w:p>
    <w:p w14:paraId="24427116" w14:textId="77777777" w:rsidR="008C0D77" w:rsidRPr="009C5ECB" w:rsidRDefault="008C0D77" w:rsidP="00EB0D2F">
      <w:pPr>
        <w:spacing w:before="71"/>
        <w:ind w:right="418"/>
        <w:jc w:val="both"/>
      </w:pPr>
      <w:r w:rsidRPr="009C5ECB">
        <w:t>Il</w:t>
      </w:r>
      <w:r w:rsidRPr="009C5ECB">
        <w:rPr>
          <w:spacing w:val="-1"/>
        </w:rPr>
        <w:t xml:space="preserve"> </w:t>
      </w:r>
      <w:r w:rsidRPr="009C5ECB">
        <w:t>PNA costituisce un “atto di indirizzo” per le pubbliche amministrazioni,</w:t>
      </w:r>
      <w:r w:rsidRPr="009C5ECB">
        <w:rPr>
          <w:spacing w:val="-15"/>
        </w:rPr>
        <w:t xml:space="preserve"> </w:t>
      </w:r>
      <w:r w:rsidRPr="009C5ECB">
        <w:t>ai fini dell’adozione dei loro Piani triennali di prevenzione</w:t>
      </w:r>
      <w:r w:rsidRPr="009C5ECB">
        <w:rPr>
          <w:spacing w:val="40"/>
        </w:rPr>
        <w:t xml:space="preserve"> </w:t>
      </w:r>
      <w:r w:rsidRPr="009C5ECB">
        <w:t>della corruzione e della trasparenza (PTPCT).</w:t>
      </w:r>
    </w:p>
    <w:p w14:paraId="23F90E31" w14:textId="77777777" w:rsidR="008C0D77" w:rsidRPr="009C5ECB" w:rsidRDefault="008C0D77" w:rsidP="008C0D77">
      <w:pPr>
        <w:spacing w:before="239" w:line="278" w:lineRule="auto"/>
        <w:ind w:right="419"/>
        <w:jc w:val="both"/>
      </w:pPr>
      <w:r w:rsidRPr="009C5ECB">
        <w:t>Il PTPCT fornisce una valutazione del livello di esposizione delle amministrazioni al rischio di corruzione e indica gli interventi organizzativi</w:t>
      </w:r>
      <w:r w:rsidRPr="009C5ECB">
        <w:rPr>
          <w:spacing w:val="40"/>
        </w:rPr>
        <w:t xml:space="preserve"> </w:t>
      </w:r>
      <w:r w:rsidRPr="009C5ECB">
        <w:t>(cioè</w:t>
      </w:r>
      <w:r w:rsidRPr="009C5ECB">
        <w:rPr>
          <w:spacing w:val="40"/>
        </w:rPr>
        <w:t xml:space="preserve"> </w:t>
      </w:r>
      <w:r w:rsidRPr="009C5ECB">
        <w:t>le</w:t>
      </w:r>
      <w:r w:rsidRPr="009C5ECB">
        <w:rPr>
          <w:spacing w:val="40"/>
        </w:rPr>
        <w:t xml:space="preserve"> </w:t>
      </w:r>
      <w:r w:rsidRPr="009C5ECB">
        <w:t>“misure”)</w:t>
      </w:r>
      <w:r w:rsidRPr="009C5ECB">
        <w:rPr>
          <w:spacing w:val="40"/>
        </w:rPr>
        <w:t xml:space="preserve"> </w:t>
      </w:r>
      <w:r w:rsidRPr="009C5ECB">
        <w:t>volti</w:t>
      </w:r>
      <w:r w:rsidRPr="009C5ECB">
        <w:rPr>
          <w:spacing w:val="40"/>
        </w:rPr>
        <w:t xml:space="preserve"> </w:t>
      </w:r>
      <w:r w:rsidRPr="009C5ECB">
        <w:t>a</w:t>
      </w:r>
      <w:r w:rsidRPr="009C5ECB">
        <w:rPr>
          <w:spacing w:val="40"/>
        </w:rPr>
        <w:t xml:space="preserve"> </w:t>
      </w:r>
      <w:r w:rsidRPr="009C5ECB">
        <w:t>prevenire</w:t>
      </w:r>
      <w:r w:rsidRPr="009C5ECB">
        <w:rPr>
          <w:spacing w:val="40"/>
        </w:rPr>
        <w:t xml:space="preserve"> </w:t>
      </w:r>
      <w:r w:rsidRPr="009C5ECB">
        <w:t>il</w:t>
      </w:r>
      <w:r w:rsidRPr="009C5ECB">
        <w:rPr>
          <w:spacing w:val="40"/>
        </w:rPr>
        <w:t xml:space="preserve"> </w:t>
      </w:r>
      <w:r w:rsidRPr="009C5ECB">
        <w:t>medesimo rischio (art.1, comma 5, Legge 190/2012).</w:t>
      </w:r>
    </w:p>
    <w:p w14:paraId="24A2464B" w14:textId="77777777" w:rsidR="008C0D77" w:rsidRPr="009C5ECB" w:rsidRDefault="008C0D77" w:rsidP="008C0D77">
      <w:pPr>
        <w:spacing w:line="278" w:lineRule="auto"/>
        <w:ind w:right="419"/>
        <w:jc w:val="both"/>
      </w:pPr>
    </w:p>
    <w:p w14:paraId="006F7295" w14:textId="77777777" w:rsidR="008C0D77" w:rsidRPr="009C5ECB" w:rsidRDefault="008C0D77" w:rsidP="00EB0D2F">
      <w:pPr>
        <w:jc w:val="both"/>
      </w:pPr>
      <w:r w:rsidRPr="009C5ECB">
        <w:t>Il</w:t>
      </w:r>
      <w:r w:rsidRPr="009C5ECB">
        <w:rPr>
          <w:spacing w:val="-4"/>
        </w:rPr>
        <w:t xml:space="preserve"> </w:t>
      </w:r>
      <w:r w:rsidRPr="009C5ECB">
        <w:t>piano</w:t>
      </w:r>
      <w:r w:rsidRPr="009C5ECB">
        <w:rPr>
          <w:spacing w:val="-4"/>
        </w:rPr>
        <w:t xml:space="preserve"> </w:t>
      </w:r>
      <w:r w:rsidRPr="009C5ECB">
        <w:t>deve</w:t>
      </w:r>
      <w:r w:rsidRPr="009C5ECB">
        <w:rPr>
          <w:spacing w:val="-5"/>
        </w:rPr>
        <w:t xml:space="preserve"> </w:t>
      </w:r>
      <w:r w:rsidRPr="009C5ECB">
        <w:t>essere</w:t>
      </w:r>
      <w:r w:rsidRPr="009C5ECB">
        <w:rPr>
          <w:spacing w:val="-5"/>
        </w:rPr>
        <w:t xml:space="preserve"> </w:t>
      </w:r>
      <w:r w:rsidRPr="009C5ECB">
        <w:t>formulato</w:t>
      </w:r>
      <w:r w:rsidRPr="009C5ECB">
        <w:rPr>
          <w:spacing w:val="-4"/>
        </w:rPr>
        <w:t xml:space="preserve"> </w:t>
      </w:r>
      <w:r w:rsidRPr="009C5ECB">
        <w:t>ed</w:t>
      </w:r>
      <w:r w:rsidRPr="009C5ECB">
        <w:rPr>
          <w:spacing w:val="-4"/>
        </w:rPr>
        <w:t xml:space="preserve"> </w:t>
      </w:r>
      <w:r w:rsidRPr="009C5ECB">
        <w:t>approvato</w:t>
      </w:r>
      <w:r w:rsidRPr="009C5ECB">
        <w:rPr>
          <w:spacing w:val="-9"/>
        </w:rPr>
        <w:t xml:space="preserve"> </w:t>
      </w:r>
      <w:r w:rsidRPr="009C5ECB">
        <w:t>ogni</w:t>
      </w:r>
      <w:r w:rsidRPr="009C5ECB">
        <w:rPr>
          <w:spacing w:val="-4"/>
        </w:rPr>
        <w:t xml:space="preserve"> </w:t>
      </w:r>
      <w:r w:rsidRPr="009C5ECB">
        <w:t>anno,</w:t>
      </w:r>
      <w:r w:rsidRPr="009C5ECB">
        <w:rPr>
          <w:spacing w:val="-2"/>
        </w:rPr>
        <w:t xml:space="preserve"> </w:t>
      </w:r>
      <w:r w:rsidRPr="009C5ECB">
        <w:t>entro</w:t>
      </w:r>
      <w:r w:rsidRPr="009C5ECB">
        <w:rPr>
          <w:spacing w:val="-4"/>
        </w:rPr>
        <w:t xml:space="preserve"> </w:t>
      </w:r>
      <w:r w:rsidRPr="009C5ECB">
        <w:t>il</w:t>
      </w:r>
      <w:r w:rsidRPr="009C5ECB">
        <w:rPr>
          <w:spacing w:val="49"/>
        </w:rPr>
        <w:t xml:space="preserve"> </w:t>
      </w:r>
      <w:r w:rsidRPr="009C5ECB">
        <w:t>31</w:t>
      </w:r>
      <w:r w:rsidRPr="009C5ECB">
        <w:rPr>
          <w:spacing w:val="-4"/>
        </w:rPr>
        <w:t xml:space="preserve"> </w:t>
      </w:r>
      <w:r w:rsidRPr="009C5ECB">
        <w:rPr>
          <w:spacing w:val="-2"/>
        </w:rPr>
        <w:t>gennaio.</w:t>
      </w:r>
    </w:p>
    <w:p w14:paraId="4E8B6E9B" w14:textId="77777777" w:rsidR="008C0D77" w:rsidRPr="009C5ECB" w:rsidRDefault="008C0D77" w:rsidP="00EB0D2F">
      <w:pPr>
        <w:jc w:val="both"/>
      </w:pPr>
    </w:p>
    <w:p w14:paraId="42B50DC1" w14:textId="3E1A14EC" w:rsidR="008C0D77" w:rsidRPr="009C5ECB" w:rsidRDefault="008C0D77" w:rsidP="00EB0D2F">
      <w:pPr>
        <w:ind w:right="421"/>
        <w:jc w:val="both"/>
      </w:pPr>
      <w:r w:rsidRPr="009C5ECB">
        <w:t>L’eventuale violazione da parte dei dipendenti delle misure</w:t>
      </w:r>
      <w:r w:rsidRPr="009C5ECB">
        <w:rPr>
          <w:spacing w:val="40"/>
        </w:rPr>
        <w:t xml:space="preserve"> </w:t>
      </w:r>
      <w:r w:rsidRPr="009C5ECB">
        <w:t>di prevenzione previste nel PTPCT costituisce illecito disciplinare (Legge 190/2012, art. 1 comma 14).</w:t>
      </w:r>
      <w:r w:rsidR="00EB0D2F">
        <w:t xml:space="preserve"> </w:t>
      </w:r>
      <w:r w:rsidRPr="009C5ECB">
        <w:t xml:space="preserve">Secondo il comma 44 dell’art. 1 della Legge 190/2012 </w:t>
      </w:r>
      <w:r w:rsidRPr="009C5ECB">
        <w:lastRenderedPageBreak/>
        <w:t>(che ha riscritto l’art. 54-bis del D.Lgs. 165/2001), la violazione dei doveri contenuti nel Codice di</w:t>
      </w:r>
      <w:r w:rsidRPr="009C5ECB">
        <w:rPr>
          <w:spacing w:val="-15"/>
        </w:rPr>
        <w:t xml:space="preserve"> </w:t>
      </w:r>
      <w:r w:rsidRPr="009C5ECB">
        <w:t>comportamento, compresi quelli relativi all'attuazione del Piano di prevenzione della corruzione, è fonte di responsabilità disciplinare.</w:t>
      </w:r>
      <w:r w:rsidR="00EB0D2F">
        <w:t xml:space="preserve"> </w:t>
      </w:r>
      <w:r w:rsidRPr="009C5ECB">
        <w:t>La progettazione e l’attuazione del processo di gestione del rischio corruttivo</w:t>
      </w:r>
      <w:r w:rsidRPr="009C5ECB">
        <w:rPr>
          <w:spacing w:val="-2"/>
        </w:rPr>
        <w:t xml:space="preserve"> </w:t>
      </w:r>
      <w:r w:rsidRPr="009C5ECB">
        <w:t xml:space="preserve">si svolge secondo i seguenti principi guida: </w:t>
      </w:r>
      <w:r w:rsidRPr="009C5ECB">
        <w:rPr>
          <w:b/>
        </w:rPr>
        <w:t xml:space="preserve">principi strategici; principi metodologici; principi finalistici </w:t>
      </w:r>
      <w:r w:rsidRPr="009C5ECB">
        <w:t>(PNA 2019).</w:t>
      </w:r>
    </w:p>
    <w:p w14:paraId="1017AA38" w14:textId="77777777" w:rsidR="00EB0D2F" w:rsidRDefault="00EB0D2F" w:rsidP="00EB0D2F">
      <w:pPr>
        <w:tabs>
          <w:tab w:val="left" w:pos="991"/>
        </w:tabs>
        <w:spacing w:before="1"/>
        <w:jc w:val="both"/>
        <w:outlineLvl w:val="1"/>
        <w:rPr>
          <w:b/>
          <w:bCs/>
          <w:sz w:val="24"/>
          <w:szCs w:val="24"/>
        </w:rPr>
      </w:pPr>
    </w:p>
    <w:p w14:paraId="6B9B39F4" w14:textId="09A167CC" w:rsidR="008C0D77" w:rsidRPr="009C5ECB" w:rsidRDefault="008C0D77" w:rsidP="008C0D77">
      <w:pPr>
        <w:tabs>
          <w:tab w:val="left" w:pos="991"/>
        </w:tabs>
        <w:spacing w:before="1"/>
        <w:jc w:val="both"/>
        <w:outlineLvl w:val="1"/>
        <w:rPr>
          <w:b/>
          <w:bCs/>
          <w:sz w:val="24"/>
          <w:szCs w:val="24"/>
        </w:rPr>
      </w:pPr>
      <w:r w:rsidRPr="009C5ECB">
        <w:rPr>
          <w:b/>
          <w:bCs/>
          <w:sz w:val="24"/>
          <w:szCs w:val="24"/>
        </w:rPr>
        <w:t>La</w:t>
      </w:r>
      <w:r w:rsidRPr="009C5ECB">
        <w:rPr>
          <w:b/>
          <w:bCs/>
          <w:spacing w:val="-8"/>
          <w:sz w:val="24"/>
          <w:szCs w:val="24"/>
        </w:rPr>
        <w:t xml:space="preserve"> </w:t>
      </w:r>
      <w:r w:rsidRPr="009C5ECB">
        <w:rPr>
          <w:b/>
          <w:bCs/>
          <w:sz w:val="24"/>
          <w:szCs w:val="24"/>
        </w:rPr>
        <w:t>nozione</w:t>
      </w:r>
      <w:r w:rsidRPr="009C5ECB">
        <w:rPr>
          <w:b/>
          <w:bCs/>
          <w:spacing w:val="-8"/>
          <w:sz w:val="24"/>
          <w:szCs w:val="24"/>
        </w:rPr>
        <w:t xml:space="preserve"> </w:t>
      </w:r>
      <w:r w:rsidRPr="009C5ECB">
        <w:rPr>
          <w:b/>
          <w:bCs/>
          <w:sz w:val="24"/>
          <w:szCs w:val="24"/>
        </w:rPr>
        <w:t>di</w:t>
      </w:r>
      <w:r w:rsidRPr="009C5ECB">
        <w:rPr>
          <w:b/>
          <w:bCs/>
          <w:spacing w:val="-6"/>
          <w:sz w:val="24"/>
          <w:szCs w:val="24"/>
        </w:rPr>
        <w:t xml:space="preserve"> </w:t>
      </w:r>
      <w:r w:rsidRPr="009C5ECB">
        <w:rPr>
          <w:b/>
          <w:bCs/>
          <w:spacing w:val="-2"/>
          <w:sz w:val="24"/>
          <w:szCs w:val="24"/>
        </w:rPr>
        <w:t>corruzione</w:t>
      </w:r>
    </w:p>
    <w:p w14:paraId="74E21CDF" w14:textId="77777777" w:rsidR="008C0D77" w:rsidRPr="00EB0D2F" w:rsidRDefault="008C0D77" w:rsidP="00EB0D2F">
      <w:pPr>
        <w:jc w:val="both"/>
      </w:pPr>
      <w:r w:rsidRPr="00EB0D2F">
        <w:t>La</w:t>
      </w:r>
      <w:r w:rsidRPr="00EB0D2F">
        <w:rPr>
          <w:spacing w:val="-11"/>
        </w:rPr>
        <w:t xml:space="preserve"> </w:t>
      </w:r>
      <w:r w:rsidRPr="00EB0D2F">
        <w:t>Legge</w:t>
      </w:r>
      <w:r w:rsidRPr="00EB0D2F">
        <w:rPr>
          <w:spacing w:val="-5"/>
        </w:rPr>
        <w:t xml:space="preserve"> </w:t>
      </w:r>
      <w:r w:rsidRPr="00EB0D2F">
        <w:t>190/2012</w:t>
      </w:r>
      <w:r w:rsidRPr="00EB0D2F">
        <w:rPr>
          <w:spacing w:val="-9"/>
        </w:rPr>
        <w:t xml:space="preserve"> </w:t>
      </w:r>
      <w:r w:rsidRPr="00EB0D2F">
        <w:t>non</w:t>
      </w:r>
      <w:r w:rsidRPr="00EB0D2F">
        <w:rPr>
          <w:spacing w:val="-14"/>
        </w:rPr>
        <w:t xml:space="preserve"> </w:t>
      </w:r>
      <w:r w:rsidRPr="00EB0D2F">
        <w:t>reca</w:t>
      </w:r>
      <w:r w:rsidRPr="00EB0D2F">
        <w:rPr>
          <w:spacing w:val="-10"/>
        </w:rPr>
        <w:t xml:space="preserve"> </w:t>
      </w:r>
      <w:r w:rsidRPr="00EB0D2F">
        <w:t>la</w:t>
      </w:r>
      <w:r w:rsidRPr="00EB0D2F">
        <w:rPr>
          <w:spacing w:val="-10"/>
        </w:rPr>
        <w:t xml:space="preserve"> </w:t>
      </w:r>
      <w:r w:rsidRPr="00EB0D2F">
        <w:t>definizione</w:t>
      </w:r>
      <w:r w:rsidRPr="00EB0D2F">
        <w:rPr>
          <w:spacing w:val="-6"/>
        </w:rPr>
        <w:t xml:space="preserve"> </w:t>
      </w:r>
      <w:r w:rsidRPr="00EB0D2F">
        <w:t>di</w:t>
      </w:r>
      <w:r w:rsidRPr="00EB0D2F">
        <w:rPr>
          <w:spacing w:val="-8"/>
        </w:rPr>
        <w:t xml:space="preserve"> </w:t>
      </w:r>
      <w:r w:rsidRPr="00EB0D2F">
        <w:rPr>
          <w:spacing w:val="-2"/>
        </w:rPr>
        <w:t>“corruzione”.</w:t>
      </w:r>
    </w:p>
    <w:p w14:paraId="23E43D4C" w14:textId="77777777" w:rsidR="00EB0D2F" w:rsidRPr="00EB0D2F" w:rsidRDefault="008C0D77" w:rsidP="00EB0D2F">
      <w:pPr>
        <w:ind w:right="413"/>
        <w:jc w:val="both"/>
      </w:pPr>
      <w:r w:rsidRPr="00EB0D2F">
        <w:t>Da alcune norme della Legge 190/2012 e dall’impianto complessivo della stessa legge è</w:t>
      </w:r>
      <w:r w:rsidRPr="00EB0D2F">
        <w:rPr>
          <w:spacing w:val="40"/>
        </w:rPr>
        <w:t xml:space="preserve"> </w:t>
      </w:r>
      <w:r w:rsidRPr="00EB0D2F">
        <w:t>possibile evincere un significato ampio di corruzione a cui si riferiscono gli strumenti e le misure previsti dal legislatore.</w:t>
      </w:r>
    </w:p>
    <w:p w14:paraId="2AA1B1D2" w14:textId="0655C7F2" w:rsidR="008C0D77" w:rsidRPr="00EB0D2F" w:rsidRDefault="008C0D77" w:rsidP="00EB0D2F">
      <w:pPr>
        <w:ind w:right="413"/>
        <w:jc w:val="both"/>
      </w:pPr>
      <w:r w:rsidRPr="00EB0D2F">
        <w:t>L’art. 1, comma 36, della Legge 190/2012, laddove definisce i criteri di delega per il riordino della disciplina della trasparenza, si riferisce esplicitamente al fatto che gli obblighi di pubblicazione integrano livelli essenziali delle prestazioni che le pubbliche amministrazioni sono tenute ad erogare anche a fini di prevenzione e contrasto della “</w:t>
      </w:r>
      <w:r w:rsidRPr="00EB0D2F">
        <w:rPr>
          <w:b/>
        </w:rPr>
        <w:t>cattiva amministrazione</w:t>
      </w:r>
      <w:r w:rsidRPr="00EB0D2F">
        <w:t>” e non solo ai fini di trasparenza e prevenzione e contrasto della corruzione.</w:t>
      </w:r>
    </w:p>
    <w:p w14:paraId="182F7F96" w14:textId="77777777" w:rsidR="008C0D77" w:rsidRPr="00EB0D2F" w:rsidRDefault="008C0D77" w:rsidP="00EB0D2F">
      <w:pPr>
        <w:spacing w:before="81"/>
        <w:jc w:val="both"/>
      </w:pPr>
    </w:p>
    <w:p w14:paraId="713E5D1B" w14:textId="77777777" w:rsidR="008C0D77" w:rsidRPr="00EB0D2F" w:rsidRDefault="008C0D77" w:rsidP="00EB0D2F">
      <w:pPr>
        <w:ind w:right="413"/>
        <w:jc w:val="both"/>
      </w:pPr>
      <w:r w:rsidRPr="00EB0D2F">
        <w:t>L’ANAC, anche in linea con la nozione accolta a livello internazionale, ha ritenuto che, poiché</w:t>
      </w:r>
      <w:r w:rsidRPr="00EB0D2F">
        <w:rPr>
          <w:spacing w:val="80"/>
        </w:rPr>
        <w:t xml:space="preserve"> </w:t>
      </w:r>
      <w:r w:rsidRPr="00EB0D2F">
        <w:t>la Legge 190/2012 è finalizzata alla prevenzione e, quindi, alla realizzazione di una tutela</w:t>
      </w:r>
      <w:r w:rsidRPr="00EB0D2F">
        <w:rPr>
          <w:spacing w:val="80"/>
        </w:rPr>
        <w:t xml:space="preserve"> </w:t>
      </w:r>
      <w:r w:rsidRPr="00EB0D2F">
        <w:t>anticipatoria, debba essere privilegiata un’accezione ampia del concetto di corruzione, volta a ricomprendere le</w:t>
      </w:r>
      <w:r w:rsidRPr="00EB0D2F">
        <w:rPr>
          <w:spacing w:val="-2"/>
        </w:rPr>
        <w:t xml:space="preserve"> </w:t>
      </w:r>
      <w:r w:rsidRPr="00EB0D2F">
        <w:t>varie situazioni in</w:t>
      </w:r>
      <w:r w:rsidRPr="00EB0D2F">
        <w:rPr>
          <w:spacing w:val="-1"/>
        </w:rPr>
        <w:t xml:space="preserve"> </w:t>
      </w:r>
      <w:r w:rsidRPr="00EB0D2F">
        <w:t>cui, nel corso dell’attività amministrativa, si</w:t>
      </w:r>
      <w:r w:rsidRPr="00EB0D2F">
        <w:rPr>
          <w:spacing w:val="-1"/>
        </w:rPr>
        <w:t xml:space="preserve"> </w:t>
      </w:r>
      <w:r w:rsidRPr="00EB0D2F">
        <w:t>rilevi</w:t>
      </w:r>
      <w:r w:rsidRPr="00EB0D2F">
        <w:rPr>
          <w:spacing w:val="-1"/>
        </w:rPr>
        <w:t xml:space="preserve"> </w:t>
      </w:r>
      <w:r w:rsidRPr="00EB0D2F">
        <w:t>l’abuso da parte di un soggetto del potere a lui conferito, al fine di ottenere vantaggi privati.</w:t>
      </w:r>
    </w:p>
    <w:p w14:paraId="2E59514B" w14:textId="3AF860D3" w:rsidR="008C0D77" w:rsidRPr="00EB0D2F" w:rsidRDefault="008C0D77" w:rsidP="00EB0D2F">
      <w:pPr>
        <w:spacing w:before="242"/>
        <w:ind w:right="418"/>
        <w:jc w:val="both"/>
      </w:pPr>
      <w:r w:rsidRPr="00EB0D2F">
        <w:t>Al termine “corruzione” è attribuito un significato più esteso di quello desumibile dalle fattispecie</w:t>
      </w:r>
      <w:r w:rsidRPr="00EB0D2F">
        <w:rPr>
          <w:spacing w:val="59"/>
        </w:rPr>
        <w:t xml:space="preserve"> </w:t>
      </w:r>
      <w:r w:rsidRPr="00EB0D2F">
        <w:t>di</w:t>
      </w:r>
      <w:r w:rsidRPr="00EB0D2F">
        <w:rPr>
          <w:spacing w:val="62"/>
        </w:rPr>
        <w:t xml:space="preserve"> </w:t>
      </w:r>
      <w:r w:rsidRPr="00EB0D2F">
        <w:t>reato</w:t>
      </w:r>
      <w:r w:rsidRPr="00EB0D2F">
        <w:rPr>
          <w:spacing w:val="61"/>
        </w:rPr>
        <w:t xml:space="preserve"> </w:t>
      </w:r>
      <w:r w:rsidRPr="00EB0D2F">
        <w:t>disciplinate</w:t>
      </w:r>
      <w:r w:rsidRPr="00EB0D2F">
        <w:rPr>
          <w:spacing w:val="59"/>
        </w:rPr>
        <w:t xml:space="preserve"> </w:t>
      </w:r>
      <w:r w:rsidRPr="00EB0D2F">
        <w:t>negli</w:t>
      </w:r>
      <w:r w:rsidRPr="00EB0D2F">
        <w:rPr>
          <w:spacing w:val="57"/>
        </w:rPr>
        <w:t xml:space="preserve"> </w:t>
      </w:r>
      <w:r w:rsidRPr="00EB0D2F">
        <w:t>artt.</w:t>
      </w:r>
      <w:r w:rsidRPr="00EB0D2F">
        <w:rPr>
          <w:spacing w:val="64"/>
        </w:rPr>
        <w:t xml:space="preserve"> </w:t>
      </w:r>
      <w:r w:rsidRPr="00EB0D2F">
        <w:t>318,</w:t>
      </w:r>
      <w:r w:rsidRPr="00EB0D2F">
        <w:rPr>
          <w:spacing w:val="60"/>
        </w:rPr>
        <w:t xml:space="preserve"> </w:t>
      </w:r>
      <w:r w:rsidRPr="00EB0D2F">
        <w:t>319</w:t>
      </w:r>
      <w:r w:rsidRPr="00EB0D2F">
        <w:rPr>
          <w:spacing w:val="60"/>
        </w:rPr>
        <w:t xml:space="preserve"> </w:t>
      </w:r>
      <w:r w:rsidRPr="00EB0D2F">
        <w:t>e</w:t>
      </w:r>
      <w:r w:rsidRPr="00EB0D2F">
        <w:rPr>
          <w:spacing w:val="60"/>
        </w:rPr>
        <w:t xml:space="preserve"> </w:t>
      </w:r>
      <w:r w:rsidRPr="00EB0D2F">
        <w:t>319ter</w:t>
      </w:r>
      <w:r w:rsidRPr="00EB0D2F">
        <w:rPr>
          <w:spacing w:val="63"/>
        </w:rPr>
        <w:t xml:space="preserve"> </w:t>
      </w:r>
      <w:r w:rsidRPr="00EB0D2F">
        <w:t>del</w:t>
      </w:r>
      <w:r w:rsidRPr="00EB0D2F">
        <w:rPr>
          <w:spacing w:val="57"/>
        </w:rPr>
        <w:t xml:space="preserve"> </w:t>
      </w:r>
      <w:r w:rsidRPr="00EB0D2F">
        <w:t>Codice</w:t>
      </w:r>
      <w:r w:rsidRPr="00EB0D2F">
        <w:rPr>
          <w:spacing w:val="59"/>
        </w:rPr>
        <w:t xml:space="preserve"> </w:t>
      </w:r>
      <w:r w:rsidRPr="00EB0D2F">
        <w:t>Penale</w:t>
      </w:r>
      <w:r w:rsidRPr="00EB0D2F">
        <w:rPr>
          <w:spacing w:val="60"/>
        </w:rPr>
        <w:t xml:space="preserve"> </w:t>
      </w:r>
      <w:r w:rsidRPr="00EB0D2F">
        <w:t>(corruzione</w:t>
      </w:r>
      <w:r w:rsidRPr="00EB0D2F">
        <w:rPr>
          <w:spacing w:val="55"/>
        </w:rPr>
        <w:t xml:space="preserve"> </w:t>
      </w:r>
      <w:r w:rsidRPr="00EB0D2F">
        <w:rPr>
          <w:spacing w:val="-5"/>
        </w:rPr>
        <w:t>per</w:t>
      </w:r>
      <w:r w:rsidRPr="00EB0D2F">
        <w:t xml:space="preserve"> l’esercizio</w:t>
      </w:r>
      <w:r w:rsidRPr="00EB0D2F">
        <w:rPr>
          <w:spacing w:val="80"/>
        </w:rPr>
        <w:t xml:space="preserve"> </w:t>
      </w:r>
      <w:r w:rsidRPr="00EB0D2F">
        <w:t>della</w:t>
      </w:r>
      <w:r w:rsidRPr="00EB0D2F">
        <w:rPr>
          <w:spacing w:val="75"/>
        </w:rPr>
        <w:t xml:space="preserve"> </w:t>
      </w:r>
      <w:r w:rsidRPr="00EB0D2F">
        <w:t>funzione,</w:t>
      </w:r>
      <w:r w:rsidRPr="00EB0D2F">
        <w:rPr>
          <w:spacing w:val="78"/>
        </w:rPr>
        <w:t xml:space="preserve"> </w:t>
      </w:r>
      <w:r w:rsidRPr="00EB0D2F">
        <w:t>corruzione</w:t>
      </w:r>
      <w:r w:rsidRPr="00EB0D2F">
        <w:rPr>
          <w:spacing w:val="18"/>
        </w:rPr>
        <w:t xml:space="preserve"> </w:t>
      </w:r>
      <w:r w:rsidRPr="00EB0D2F">
        <w:t>per</w:t>
      </w:r>
      <w:r w:rsidRPr="00EB0D2F">
        <w:rPr>
          <w:spacing w:val="77"/>
        </w:rPr>
        <w:t xml:space="preserve"> </w:t>
      </w:r>
      <w:r w:rsidRPr="00EB0D2F">
        <w:t>atto</w:t>
      </w:r>
      <w:r w:rsidRPr="00EB0D2F">
        <w:rPr>
          <w:spacing w:val="71"/>
        </w:rPr>
        <w:t xml:space="preserve"> </w:t>
      </w:r>
      <w:r w:rsidRPr="00EB0D2F">
        <w:t>contrario</w:t>
      </w:r>
      <w:r w:rsidRPr="00EB0D2F">
        <w:rPr>
          <w:spacing w:val="76"/>
        </w:rPr>
        <w:t xml:space="preserve"> </w:t>
      </w:r>
      <w:r w:rsidRPr="00EB0D2F">
        <w:t>ai</w:t>
      </w:r>
      <w:r w:rsidRPr="00EB0D2F">
        <w:rPr>
          <w:spacing w:val="76"/>
        </w:rPr>
        <w:t xml:space="preserve"> </w:t>
      </w:r>
      <w:r w:rsidRPr="00EB0D2F">
        <w:t>doveri</w:t>
      </w:r>
      <w:r w:rsidRPr="00EB0D2F">
        <w:rPr>
          <w:spacing w:val="76"/>
        </w:rPr>
        <w:t xml:space="preserve"> </w:t>
      </w:r>
      <w:r w:rsidRPr="00EB0D2F">
        <w:t>d’ufficio</w:t>
      </w:r>
      <w:r w:rsidRPr="00EB0D2F">
        <w:rPr>
          <w:spacing w:val="76"/>
        </w:rPr>
        <w:t xml:space="preserve"> </w:t>
      </w:r>
      <w:r w:rsidRPr="00EB0D2F">
        <w:t>e</w:t>
      </w:r>
      <w:r w:rsidRPr="00EB0D2F">
        <w:rPr>
          <w:spacing w:val="75"/>
        </w:rPr>
        <w:t xml:space="preserve"> </w:t>
      </w:r>
      <w:r w:rsidRPr="00EB0D2F">
        <w:t>corruzione</w:t>
      </w:r>
      <w:r w:rsidRPr="00EB0D2F">
        <w:rPr>
          <w:spacing w:val="75"/>
        </w:rPr>
        <w:t xml:space="preserve"> </w:t>
      </w:r>
      <w:r w:rsidRPr="00EB0D2F">
        <w:t>in</w:t>
      </w:r>
      <w:r w:rsidRPr="00EB0D2F">
        <w:rPr>
          <w:spacing w:val="76"/>
        </w:rPr>
        <w:t xml:space="preserve"> </w:t>
      </w:r>
      <w:r w:rsidRPr="00EB0D2F">
        <w:t xml:space="preserve">atti </w:t>
      </w:r>
      <w:r w:rsidRPr="00EB0D2F">
        <w:rPr>
          <w:spacing w:val="-2"/>
        </w:rPr>
        <w:t>giudiziari).</w:t>
      </w:r>
      <w:r w:rsidR="00EB0D2F" w:rsidRPr="00EB0D2F">
        <w:t xml:space="preserve"> </w:t>
      </w:r>
      <w:r w:rsidRPr="00EB0D2F">
        <w:t>Un significato tale da comprendere, non solo l’intera gamma dei delitti dei</w:t>
      </w:r>
      <w:r w:rsidRPr="00EB0D2F">
        <w:rPr>
          <w:spacing w:val="-14"/>
        </w:rPr>
        <w:t xml:space="preserve"> </w:t>
      </w:r>
      <w:r w:rsidRPr="00EB0D2F">
        <w:t>pubblici ufficiali contro la pubblica amministrazione, ma anche le</w:t>
      </w:r>
      <w:r w:rsidRPr="00EB0D2F">
        <w:rPr>
          <w:spacing w:val="80"/>
        </w:rPr>
        <w:t xml:space="preserve"> </w:t>
      </w:r>
      <w:r w:rsidRPr="00EB0D2F">
        <w:t>situazioni in cui, a prescindere dalla rilevanza</w:t>
      </w:r>
      <w:r w:rsidRPr="00EB0D2F">
        <w:rPr>
          <w:spacing w:val="40"/>
        </w:rPr>
        <w:t xml:space="preserve"> </w:t>
      </w:r>
      <w:r w:rsidRPr="00EB0D2F">
        <w:t xml:space="preserve">penale, venga in evidenza un malfunzionamento dell’amministrazione a causa dell’uso a fini privati delle funzioni attribuite ovvero l’inquinamento dell’azione amministrativa </w:t>
      </w:r>
      <w:r w:rsidRPr="00EB0D2F">
        <w:rPr>
          <w:i/>
        </w:rPr>
        <w:t>ab externo</w:t>
      </w:r>
      <w:r w:rsidRPr="00EB0D2F">
        <w:t>, sia che tale azione abbia successo,</w:t>
      </w:r>
      <w:r w:rsidRPr="00EB0D2F">
        <w:rPr>
          <w:spacing w:val="40"/>
        </w:rPr>
        <w:t xml:space="preserve"> </w:t>
      </w:r>
      <w:r w:rsidRPr="00EB0D2F">
        <w:t>sia nel caso in cui rimanga a livello di tentativo.</w:t>
      </w:r>
    </w:p>
    <w:p w14:paraId="33908669" w14:textId="77777777" w:rsidR="008C0D77" w:rsidRPr="009C5ECB" w:rsidRDefault="008C0D77" w:rsidP="008C0D77">
      <w:pPr>
        <w:spacing w:before="1" w:line="276" w:lineRule="auto"/>
        <w:ind w:right="415"/>
        <w:jc w:val="both"/>
      </w:pPr>
    </w:p>
    <w:p w14:paraId="58C152C2" w14:textId="708463EE" w:rsidR="008C0D77" w:rsidRPr="00EB0D2F" w:rsidRDefault="008C0D77" w:rsidP="00EB0D2F">
      <w:pPr>
        <w:tabs>
          <w:tab w:val="left" w:pos="991"/>
        </w:tabs>
        <w:jc w:val="both"/>
        <w:outlineLvl w:val="1"/>
        <w:rPr>
          <w:b/>
          <w:bCs/>
          <w:sz w:val="24"/>
          <w:szCs w:val="24"/>
        </w:rPr>
      </w:pPr>
      <w:r w:rsidRPr="009C5ECB">
        <w:rPr>
          <w:b/>
          <w:bCs/>
          <w:sz w:val="24"/>
          <w:szCs w:val="24"/>
        </w:rPr>
        <w:t>Ambito</w:t>
      </w:r>
      <w:r w:rsidRPr="009C5ECB">
        <w:rPr>
          <w:b/>
          <w:bCs/>
          <w:spacing w:val="-9"/>
          <w:sz w:val="24"/>
          <w:szCs w:val="24"/>
        </w:rPr>
        <w:t xml:space="preserve"> </w:t>
      </w:r>
      <w:r w:rsidRPr="009C5ECB">
        <w:rPr>
          <w:b/>
          <w:bCs/>
          <w:spacing w:val="-2"/>
          <w:sz w:val="24"/>
          <w:szCs w:val="24"/>
        </w:rPr>
        <w:t>soggettivo</w:t>
      </w:r>
    </w:p>
    <w:p w14:paraId="0B90B652" w14:textId="77777777" w:rsidR="008C0D77" w:rsidRPr="009C5ECB" w:rsidRDefault="008C0D77" w:rsidP="00EB0D2F">
      <w:pPr>
        <w:ind w:right="413"/>
        <w:jc w:val="both"/>
      </w:pPr>
      <w:r w:rsidRPr="009C5ECB">
        <w:t>Le disposizioni in materia di prevenzione della corruzione e per la trasparenza si applicano a diverse categorie di soggetti, sia pubblici che privati. Questi sono individuati:</w:t>
      </w:r>
    </w:p>
    <w:p w14:paraId="49AF1319" w14:textId="77777777" w:rsidR="008C0D77" w:rsidRPr="009C5ECB" w:rsidRDefault="008C0D77" w:rsidP="00044EAD">
      <w:pPr>
        <w:numPr>
          <w:ilvl w:val="0"/>
          <w:numId w:val="46"/>
        </w:numPr>
        <w:tabs>
          <w:tab w:val="left" w:pos="846"/>
        </w:tabs>
        <w:spacing w:before="1"/>
        <w:ind w:left="846" w:hanging="138"/>
        <w:jc w:val="both"/>
      </w:pPr>
      <w:r w:rsidRPr="009C5ECB">
        <w:t>dall’art.</w:t>
      </w:r>
      <w:r w:rsidRPr="009C5ECB">
        <w:rPr>
          <w:spacing w:val="-8"/>
        </w:rPr>
        <w:t xml:space="preserve"> </w:t>
      </w:r>
      <w:r w:rsidRPr="009C5ECB">
        <w:t>1,</w:t>
      </w:r>
      <w:r w:rsidRPr="009C5ECB">
        <w:rPr>
          <w:spacing w:val="-7"/>
        </w:rPr>
        <w:t xml:space="preserve"> </w:t>
      </w:r>
      <w:r w:rsidRPr="009C5ECB">
        <w:t>comma</w:t>
      </w:r>
      <w:r w:rsidRPr="009C5ECB">
        <w:rPr>
          <w:spacing w:val="-7"/>
        </w:rPr>
        <w:t xml:space="preserve"> </w:t>
      </w:r>
      <w:r w:rsidRPr="009C5ECB">
        <w:t>2-bis,</w:t>
      </w:r>
      <w:r w:rsidRPr="009C5ECB">
        <w:rPr>
          <w:spacing w:val="-4"/>
        </w:rPr>
        <w:t xml:space="preserve"> </w:t>
      </w:r>
      <w:r w:rsidRPr="009C5ECB">
        <w:t>della</w:t>
      </w:r>
      <w:r w:rsidRPr="009C5ECB">
        <w:rPr>
          <w:spacing w:val="-6"/>
        </w:rPr>
        <w:t xml:space="preserve"> </w:t>
      </w:r>
      <w:r w:rsidRPr="009C5ECB">
        <w:t>Legge</w:t>
      </w:r>
      <w:r w:rsidRPr="009C5ECB">
        <w:rPr>
          <w:spacing w:val="-7"/>
        </w:rPr>
        <w:t xml:space="preserve"> </w:t>
      </w:r>
      <w:r w:rsidRPr="009C5ECB">
        <w:rPr>
          <w:spacing w:val="-2"/>
        </w:rPr>
        <w:t>190/2012;</w:t>
      </w:r>
    </w:p>
    <w:p w14:paraId="5C7C7F78" w14:textId="77777777" w:rsidR="008C0D77" w:rsidRPr="009C5ECB" w:rsidRDefault="008C0D77" w:rsidP="00044EAD">
      <w:pPr>
        <w:numPr>
          <w:ilvl w:val="0"/>
          <w:numId w:val="46"/>
        </w:numPr>
        <w:tabs>
          <w:tab w:val="left" w:pos="846"/>
        </w:tabs>
        <w:ind w:left="846" w:hanging="138"/>
        <w:jc w:val="both"/>
      </w:pPr>
      <w:r w:rsidRPr="009C5ECB">
        <w:t>dall’art.</w:t>
      </w:r>
      <w:r w:rsidRPr="009C5ECB">
        <w:rPr>
          <w:spacing w:val="-8"/>
        </w:rPr>
        <w:t xml:space="preserve"> </w:t>
      </w:r>
      <w:r w:rsidRPr="009C5ECB">
        <w:t>2-bis</w:t>
      </w:r>
      <w:r w:rsidRPr="009C5ECB">
        <w:rPr>
          <w:spacing w:val="-8"/>
        </w:rPr>
        <w:t xml:space="preserve"> </w:t>
      </w:r>
      <w:r w:rsidRPr="009C5ECB">
        <w:t>del</w:t>
      </w:r>
      <w:r w:rsidRPr="009C5ECB">
        <w:rPr>
          <w:spacing w:val="-10"/>
        </w:rPr>
        <w:t xml:space="preserve"> </w:t>
      </w:r>
      <w:r w:rsidRPr="009C5ECB">
        <w:t>D.Lgs.</w:t>
      </w:r>
      <w:r w:rsidRPr="009C5ECB">
        <w:rPr>
          <w:spacing w:val="-4"/>
        </w:rPr>
        <w:t xml:space="preserve"> </w:t>
      </w:r>
      <w:r w:rsidRPr="009C5ECB">
        <w:rPr>
          <w:spacing w:val="-2"/>
        </w:rPr>
        <w:t>33/2013.</w:t>
      </w:r>
    </w:p>
    <w:p w14:paraId="2F33132F" w14:textId="77777777" w:rsidR="008C0D77" w:rsidRPr="009C5ECB" w:rsidRDefault="008C0D77" w:rsidP="00EB0D2F">
      <w:pPr>
        <w:spacing w:before="125"/>
        <w:jc w:val="both"/>
      </w:pPr>
    </w:p>
    <w:p w14:paraId="5573BDD3" w14:textId="77777777" w:rsidR="008C0D77" w:rsidRPr="009C5ECB" w:rsidRDefault="008C0D77" w:rsidP="00EB0D2F">
      <w:pPr>
        <w:jc w:val="both"/>
      </w:pPr>
      <w:r w:rsidRPr="009C5ECB">
        <w:t>L’ANAC</w:t>
      </w:r>
      <w:r w:rsidRPr="009C5ECB">
        <w:rPr>
          <w:spacing w:val="2"/>
        </w:rPr>
        <w:t xml:space="preserve"> </w:t>
      </w:r>
      <w:r w:rsidRPr="009C5ECB">
        <w:t>ha</w:t>
      </w:r>
      <w:r w:rsidRPr="009C5ECB">
        <w:rPr>
          <w:spacing w:val="3"/>
        </w:rPr>
        <w:t xml:space="preserve"> </w:t>
      </w:r>
      <w:r w:rsidRPr="009C5ECB">
        <w:t>fornito</w:t>
      </w:r>
      <w:r w:rsidRPr="009C5ECB">
        <w:rPr>
          <w:spacing w:val="-8"/>
        </w:rPr>
        <w:t xml:space="preserve"> </w:t>
      </w:r>
      <w:r w:rsidRPr="009C5ECB">
        <w:t>indicazioni</w:t>
      </w:r>
      <w:r w:rsidRPr="009C5ECB">
        <w:rPr>
          <w:spacing w:val="-8"/>
        </w:rPr>
        <w:t xml:space="preserve"> </w:t>
      </w:r>
      <w:r w:rsidRPr="009C5ECB">
        <w:t>attraverso</w:t>
      </w:r>
      <w:r w:rsidRPr="009C5ECB">
        <w:rPr>
          <w:spacing w:val="-9"/>
        </w:rPr>
        <w:t xml:space="preserve"> </w:t>
      </w:r>
      <w:r w:rsidRPr="009C5ECB">
        <w:t>le</w:t>
      </w:r>
      <w:r w:rsidRPr="009C5ECB">
        <w:rPr>
          <w:spacing w:val="-9"/>
        </w:rPr>
        <w:t xml:space="preserve"> </w:t>
      </w:r>
      <w:r w:rsidRPr="009C5ECB">
        <w:t>deliberazioni</w:t>
      </w:r>
      <w:r w:rsidRPr="009C5ECB">
        <w:rPr>
          <w:spacing w:val="-8"/>
        </w:rPr>
        <w:t xml:space="preserve"> </w:t>
      </w:r>
      <w:r w:rsidRPr="009C5ECB">
        <w:rPr>
          <w:spacing w:val="-2"/>
        </w:rPr>
        <w:t>seguenti:</w:t>
      </w:r>
    </w:p>
    <w:p w14:paraId="544639FE" w14:textId="77777777" w:rsidR="008C0D77" w:rsidRPr="009C5ECB" w:rsidRDefault="008C0D77" w:rsidP="00044EAD">
      <w:pPr>
        <w:pStyle w:val="Paragrafoelenco"/>
        <w:numPr>
          <w:ilvl w:val="0"/>
          <w:numId w:val="49"/>
        </w:numPr>
        <w:contextualSpacing/>
        <w:jc w:val="both"/>
      </w:pPr>
      <w:r w:rsidRPr="009C5ECB">
        <w:t>n. 1310 del 28 dicembre 2016 recante “Prime linee guida recanti indicazioni sull’attuazione degli obblighi di pubblicità, trasparenza e diffusione di informazioni contenute nel D.Lgs. 33/2013 come modificato dal D.Lgs. 97/2016”;</w:t>
      </w:r>
    </w:p>
    <w:p w14:paraId="252BA628" w14:textId="77777777" w:rsidR="008C0D77" w:rsidRPr="009C5ECB" w:rsidRDefault="008C0D77" w:rsidP="00044EAD">
      <w:pPr>
        <w:pStyle w:val="Paragrafoelenco"/>
        <w:numPr>
          <w:ilvl w:val="0"/>
          <w:numId w:val="49"/>
        </w:numPr>
        <w:contextualSpacing/>
        <w:jc w:val="both"/>
      </w:pPr>
      <w:r w:rsidRPr="009C5ECB">
        <w:t>n. 1134 dell’8 novembre 2017, recante “Nuove linee guida</w:t>
      </w:r>
      <w:r w:rsidRPr="009C5ECB">
        <w:rPr>
          <w:spacing w:val="40"/>
        </w:rPr>
        <w:t xml:space="preserve"> </w:t>
      </w:r>
      <w:r w:rsidRPr="009C5ECB">
        <w:t>per l’attuazione della normativa in materia di prevenzione della corruzione e trasparenza da parte delle società e degli enti di diritto</w:t>
      </w:r>
      <w:r w:rsidRPr="009C5ECB">
        <w:rPr>
          <w:spacing w:val="40"/>
        </w:rPr>
        <w:t xml:space="preserve"> </w:t>
      </w:r>
      <w:r w:rsidRPr="009C5ECB">
        <w:t>privato controllati e</w:t>
      </w:r>
      <w:r w:rsidRPr="009C5ECB">
        <w:rPr>
          <w:spacing w:val="40"/>
        </w:rPr>
        <w:t xml:space="preserve"> </w:t>
      </w:r>
      <w:r w:rsidRPr="009C5ECB">
        <w:t>partecipati dalle pubbliche amministrazioni e degli enti pubblici economici”.</w:t>
      </w:r>
    </w:p>
    <w:p w14:paraId="1692210E" w14:textId="77777777" w:rsidR="008C0D77" w:rsidRPr="009C5ECB" w:rsidRDefault="008C0D77" w:rsidP="00EB0D2F">
      <w:pPr>
        <w:spacing w:before="79"/>
        <w:jc w:val="both"/>
      </w:pPr>
    </w:p>
    <w:p w14:paraId="7F0AC55D" w14:textId="77777777" w:rsidR="008C0D77" w:rsidRPr="009C5ECB" w:rsidRDefault="008C0D77" w:rsidP="00EB0D2F">
      <w:pPr>
        <w:ind w:right="418"/>
        <w:jc w:val="both"/>
      </w:pPr>
      <w:r w:rsidRPr="009C5ECB">
        <w:t>Nelle citate deliberazioni sono stati approfonditi profili attinenti all’ambito soggettivo, al contenuto degli obblighi di pubblicazione, alla nomina del Responsabile per la prevenzione della corruzione e la trasparenza (RPCT) ed alla predisposizione dei PTPCT, in conformità alle modifiche apportate dal D.Lgs. 97/2016, ovvero all’adozione di misure di prevenzione della corruzione integrative del “Modello 231” per gli enti di diritto privato.</w:t>
      </w:r>
    </w:p>
    <w:p w14:paraId="5B42723A" w14:textId="77777777" w:rsidR="008C0D77" w:rsidRPr="009C5ECB" w:rsidRDefault="008C0D77" w:rsidP="00EB0D2F">
      <w:pPr>
        <w:spacing w:before="237"/>
        <w:ind w:right="418"/>
        <w:jc w:val="both"/>
      </w:pPr>
      <w:r w:rsidRPr="009C5ECB">
        <w:t>Alla luce del quadro normativo, e delle deliberazioni ANAC, i soggetti tenuti all’applicazione della</w:t>
      </w:r>
      <w:r w:rsidRPr="009C5ECB">
        <w:rPr>
          <w:spacing w:val="40"/>
        </w:rPr>
        <w:t xml:space="preserve"> </w:t>
      </w:r>
      <w:r w:rsidRPr="009C5ECB">
        <w:t>disciplina</w:t>
      </w:r>
      <w:r w:rsidRPr="009C5ECB">
        <w:rPr>
          <w:spacing w:val="40"/>
        </w:rPr>
        <w:t xml:space="preserve"> </w:t>
      </w:r>
      <w:r w:rsidRPr="009C5ECB">
        <w:t>sulla</w:t>
      </w:r>
      <w:r w:rsidRPr="009C5ECB">
        <w:rPr>
          <w:spacing w:val="40"/>
        </w:rPr>
        <w:t xml:space="preserve"> </w:t>
      </w:r>
      <w:r w:rsidRPr="009C5ECB">
        <w:t>prevenzione</w:t>
      </w:r>
      <w:r w:rsidRPr="009C5ECB">
        <w:rPr>
          <w:spacing w:val="40"/>
        </w:rPr>
        <w:t xml:space="preserve"> </w:t>
      </w:r>
      <w:r w:rsidRPr="009C5ECB">
        <w:t>della</w:t>
      </w:r>
      <w:r w:rsidRPr="009C5ECB">
        <w:rPr>
          <w:spacing w:val="40"/>
        </w:rPr>
        <w:t xml:space="preserve"> </w:t>
      </w:r>
      <w:r w:rsidRPr="009C5ECB">
        <w:t>corruzione e</w:t>
      </w:r>
      <w:r w:rsidRPr="009C5ECB">
        <w:rPr>
          <w:spacing w:val="40"/>
        </w:rPr>
        <w:t xml:space="preserve"> </w:t>
      </w:r>
      <w:r w:rsidRPr="009C5ECB">
        <w:t>sulla</w:t>
      </w:r>
      <w:r w:rsidRPr="009C5ECB">
        <w:rPr>
          <w:spacing w:val="40"/>
        </w:rPr>
        <w:t xml:space="preserve"> </w:t>
      </w:r>
      <w:r w:rsidRPr="009C5ECB">
        <w:t>trasparenza</w:t>
      </w:r>
      <w:r w:rsidRPr="009C5ECB">
        <w:rPr>
          <w:spacing w:val="40"/>
        </w:rPr>
        <w:t xml:space="preserve"> </w:t>
      </w:r>
      <w:r w:rsidRPr="009C5ECB">
        <w:t>sono</w:t>
      </w:r>
      <w:r w:rsidRPr="009C5ECB">
        <w:rPr>
          <w:spacing w:val="40"/>
        </w:rPr>
        <w:t xml:space="preserve"> </w:t>
      </w:r>
      <w:r w:rsidRPr="009C5ECB">
        <w:t>innanzitutto</w:t>
      </w:r>
      <w:r w:rsidRPr="009C5ECB">
        <w:rPr>
          <w:spacing w:val="40"/>
        </w:rPr>
        <w:t xml:space="preserve"> </w:t>
      </w:r>
      <w:r w:rsidRPr="009C5ECB">
        <w:t>le pubbliche</w:t>
      </w:r>
      <w:r w:rsidRPr="009C5ECB">
        <w:rPr>
          <w:spacing w:val="40"/>
        </w:rPr>
        <w:t xml:space="preserve"> </w:t>
      </w:r>
      <w:r w:rsidRPr="009C5ECB">
        <w:t>amministrazioni individuate e definite all’art. 1, comma 2, del D.Lgs. 165/2001 e s.m.i. Le pubbliche amministrazioni sono le principali destinatarie delle misure di prevenzione della corruzione</w:t>
      </w:r>
      <w:r w:rsidRPr="009C5ECB">
        <w:rPr>
          <w:spacing w:val="40"/>
        </w:rPr>
        <w:t xml:space="preserve"> </w:t>
      </w:r>
      <w:r w:rsidRPr="009C5ECB">
        <w:t>e di trasparenza, e sono tenute a:</w:t>
      </w:r>
    </w:p>
    <w:p w14:paraId="1F24F536" w14:textId="77777777" w:rsidR="008C0D77" w:rsidRPr="009C5ECB" w:rsidRDefault="008C0D77" w:rsidP="00044EAD">
      <w:pPr>
        <w:numPr>
          <w:ilvl w:val="0"/>
          <w:numId w:val="46"/>
        </w:numPr>
        <w:tabs>
          <w:tab w:val="left" w:pos="846"/>
        </w:tabs>
        <w:ind w:left="846" w:hanging="138"/>
        <w:jc w:val="both"/>
      </w:pPr>
      <w:r w:rsidRPr="009C5ECB">
        <w:t>adottare</w:t>
      </w:r>
      <w:r w:rsidRPr="009C5ECB">
        <w:rPr>
          <w:spacing w:val="-7"/>
        </w:rPr>
        <w:t xml:space="preserve"> </w:t>
      </w:r>
      <w:r w:rsidRPr="009C5ECB">
        <w:t>il</w:t>
      </w:r>
      <w:r w:rsidRPr="009C5ECB">
        <w:rPr>
          <w:spacing w:val="-6"/>
        </w:rPr>
        <w:t xml:space="preserve"> </w:t>
      </w:r>
      <w:r w:rsidRPr="009C5ECB">
        <w:t>Piano</w:t>
      </w:r>
      <w:r w:rsidRPr="009C5ECB">
        <w:rPr>
          <w:spacing w:val="-6"/>
        </w:rPr>
        <w:t xml:space="preserve"> </w:t>
      </w:r>
      <w:r w:rsidRPr="009C5ECB">
        <w:t>triennale</w:t>
      </w:r>
      <w:r w:rsidRPr="009C5ECB">
        <w:rPr>
          <w:spacing w:val="-7"/>
        </w:rPr>
        <w:t xml:space="preserve"> </w:t>
      </w:r>
      <w:r w:rsidRPr="009C5ECB">
        <w:t>di</w:t>
      </w:r>
      <w:r w:rsidRPr="009C5ECB">
        <w:rPr>
          <w:spacing w:val="-5"/>
        </w:rPr>
        <w:t xml:space="preserve"> </w:t>
      </w:r>
      <w:r w:rsidRPr="009C5ECB">
        <w:t>prevenzione</w:t>
      </w:r>
      <w:r w:rsidRPr="009C5ECB">
        <w:rPr>
          <w:spacing w:val="-7"/>
        </w:rPr>
        <w:t xml:space="preserve"> </w:t>
      </w:r>
      <w:r w:rsidRPr="009C5ECB">
        <w:t>della</w:t>
      </w:r>
      <w:r w:rsidRPr="009C5ECB">
        <w:rPr>
          <w:spacing w:val="-7"/>
        </w:rPr>
        <w:t xml:space="preserve"> </w:t>
      </w:r>
      <w:r w:rsidRPr="009C5ECB">
        <w:t>corruzione</w:t>
      </w:r>
      <w:r w:rsidRPr="009C5ECB">
        <w:rPr>
          <w:spacing w:val="-7"/>
        </w:rPr>
        <w:t xml:space="preserve"> </w:t>
      </w:r>
      <w:r w:rsidRPr="009C5ECB">
        <w:t>e</w:t>
      </w:r>
      <w:r w:rsidRPr="009C5ECB">
        <w:rPr>
          <w:spacing w:val="-6"/>
        </w:rPr>
        <w:t xml:space="preserve"> </w:t>
      </w:r>
      <w:r w:rsidRPr="009C5ECB">
        <w:t>per</w:t>
      </w:r>
      <w:r w:rsidRPr="009C5ECB">
        <w:rPr>
          <w:spacing w:val="-4"/>
        </w:rPr>
        <w:t xml:space="preserve"> </w:t>
      </w:r>
      <w:r w:rsidRPr="009C5ECB">
        <w:t>la</w:t>
      </w:r>
      <w:r w:rsidRPr="009C5ECB">
        <w:rPr>
          <w:spacing w:val="-7"/>
        </w:rPr>
        <w:t xml:space="preserve"> </w:t>
      </w:r>
      <w:r w:rsidRPr="009C5ECB">
        <w:t>trasparenza</w:t>
      </w:r>
      <w:r w:rsidRPr="009C5ECB">
        <w:rPr>
          <w:spacing w:val="-7"/>
        </w:rPr>
        <w:t xml:space="preserve"> </w:t>
      </w:r>
      <w:r w:rsidRPr="009C5ECB">
        <w:rPr>
          <w:spacing w:val="-2"/>
        </w:rPr>
        <w:t>(PTPCT);</w:t>
      </w:r>
    </w:p>
    <w:p w14:paraId="67DFDFCC" w14:textId="77777777" w:rsidR="008C0D77" w:rsidRPr="009C5ECB" w:rsidRDefault="008C0D77" w:rsidP="00044EAD">
      <w:pPr>
        <w:numPr>
          <w:ilvl w:val="0"/>
          <w:numId w:val="46"/>
        </w:numPr>
        <w:tabs>
          <w:tab w:val="left" w:pos="846"/>
        </w:tabs>
        <w:ind w:left="846" w:hanging="138"/>
        <w:jc w:val="both"/>
      </w:pPr>
      <w:r w:rsidRPr="009C5ECB">
        <w:t>nominare</w:t>
      </w:r>
      <w:r w:rsidRPr="009C5ECB">
        <w:rPr>
          <w:spacing w:val="-8"/>
        </w:rPr>
        <w:t xml:space="preserve"> </w:t>
      </w:r>
      <w:r w:rsidRPr="009C5ECB">
        <w:t>il</w:t>
      </w:r>
      <w:r w:rsidRPr="009C5ECB">
        <w:rPr>
          <w:spacing w:val="-6"/>
        </w:rPr>
        <w:t xml:space="preserve"> </w:t>
      </w:r>
      <w:r w:rsidRPr="009C5ECB">
        <w:t>Responsabile</w:t>
      </w:r>
      <w:r w:rsidRPr="009C5ECB">
        <w:rPr>
          <w:spacing w:val="-7"/>
        </w:rPr>
        <w:t xml:space="preserve"> </w:t>
      </w:r>
      <w:r w:rsidRPr="009C5ECB">
        <w:t>per</w:t>
      </w:r>
      <w:r w:rsidRPr="009C5ECB">
        <w:rPr>
          <w:spacing w:val="-4"/>
        </w:rPr>
        <w:t xml:space="preserve"> </w:t>
      </w:r>
      <w:r w:rsidRPr="009C5ECB">
        <w:t>la</w:t>
      </w:r>
      <w:r w:rsidRPr="009C5ECB">
        <w:rPr>
          <w:spacing w:val="-7"/>
        </w:rPr>
        <w:t xml:space="preserve"> </w:t>
      </w:r>
      <w:r w:rsidRPr="009C5ECB">
        <w:t>prevenzione</w:t>
      </w:r>
      <w:r w:rsidRPr="009C5ECB">
        <w:rPr>
          <w:spacing w:val="-7"/>
        </w:rPr>
        <w:t xml:space="preserve"> </w:t>
      </w:r>
      <w:r w:rsidRPr="009C5ECB">
        <w:t>della</w:t>
      </w:r>
      <w:r w:rsidRPr="009C5ECB">
        <w:rPr>
          <w:spacing w:val="-12"/>
        </w:rPr>
        <w:t xml:space="preserve"> </w:t>
      </w:r>
      <w:r w:rsidRPr="009C5ECB">
        <w:t>corruzione</w:t>
      </w:r>
      <w:r w:rsidRPr="009C5ECB">
        <w:rPr>
          <w:spacing w:val="-7"/>
        </w:rPr>
        <w:t xml:space="preserve"> </w:t>
      </w:r>
      <w:r w:rsidRPr="009C5ECB">
        <w:t>e</w:t>
      </w:r>
      <w:r w:rsidRPr="009C5ECB">
        <w:rPr>
          <w:spacing w:val="-7"/>
        </w:rPr>
        <w:t xml:space="preserve"> </w:t>
      </w:r>
      <w:r w:rsidRPr="009C5ECB">
        <w:t>per</w:t>
      </w:r>
      <w:r w:rsidRPr="009C5ECB">
        <w:rPr>
          <w:spacing w:val="-9"/>
        </w:rPr>
        <w:t xml:space="preserve"> </w:t>
      </w:r>
      <w:r w:rsidRPr="009C5ECB">
        <w:t>la</w:t>
      </w:r>
      <w:r w:rsidRPr="009C5ECB">
        <w:rPr>
          <w:spacing w:val="-7"/>
        </w:rPr>
        <w:t xml:space="preserve"> </w:t>
      </w:r>
      <w:r w:rsidRPr="009C5ECB">
        <w:t>trasparenza</w:t>
      </w:r>
      <w:r w:rsidRPr="009C5ECB">
        <w:rPr>
          <w:spacing w:val="-7"/>
        </w:rPr>
        <w:t xml:space="preserve"> </w:t>
      </w:r>
      <w:r w:rsidRPr="009C5ECB">
        <w:rPr>
          <w:spacing w:val="-2"/>
        </w:rPr>
        <w:t>(RPCT);</w:t>
      </w:r>
    </w:p>
    <w:p w14:paraId="12998462" w14:textId="77777777" w:rsidR="008C0D77" w:rsidRPr="009C5ECB" w:rsidRDefault="008C0D77" w:rsidP="00044EAD">
      <w:pPr>
        <w:numPr>
          <w:ilvl w:val="0"/>
          <w:numId w:val="46"/>
        </w:numPr>
        <w:tabs>
          <w:tab w:val="left" w:pos="845"/>
        </w:tabs>
        <w:ind w:left="846" w:hanging="138"/>
        <w:jc w:val="both"/>
      </w:pPr>
      <w:r w:rsidRPr="009C5ECB">
        <w:t>pubblicare</w:t>
      </w:r>
      <w:r w:rsidRPr="009C5ECB">
        <w:rPr>
          <w:spacing w:val="36"/>
        </w:rPr>
        <w:t xml:space="preserve"> </w:t>
      </w:r>
      <w:r w:rsidRPr="009C5ECB">
        <w:t>i</w:t>
      </w:r>
      <w:r w:rsidRPr="009C5ECB">
        <w:rPr>
          <w:spacing w:val="38"/>
        </w:rPr>
        <w:t xml:space="preserve"> </w:t>
      </w:r>
      <w:r w:rsidRPr="009C5ECB">
        <w:t>dati,</w:t>
      </w:r>
      <w:r w:rsidRPr="009C5ECB">
        <w:rPr>
          <w:spacing w:val="40"/>
        </w:rPr>
        <w:t xml:space="preserve"> </w:t>
      </w:r>
      <w:r w:rsidRPr="009C5ECB">
        <w:t>i</w:t>
      </w:r>
      <w:r w:rsidRPr="009C5ECB">
        <w:rPr>
          <w:spacing w:val="38"/>
        </w:rPr>
        <w:t xml:space="preserve"> </w:t>
      </w:r>
      <w:r w:rsidRPr="009C5ECB">
        <w:t>documenti</w:t>
      </w:r>
      <w:r w:rsidRPr="009C5ECB">
        <w:rPr>
          <w:spacing w:val="38"/>
        </w:rPr>
        <w:t xml:space="preserve"> </w:t>
      </w:r>
      <w:r w:rsidRPr="009C5ECB">
        <w:t>e</w:t>
      </w:r>
      <w:r w:rsidRPr="009C5ECB">
        <w:rPr>
          <w:spacing w:val="36"/>
        </w:rPr>
        <w:t xml:space="preserve"> </w:t>
      </w:r>
      <w:r w:rsidRPr="009C5ECB">
        <w:t>le</w:t>
      </w:r>
      <w:r w:rsidRPr="009C5ECB">
        <w:rPr>
          <w:spacing w:val="36"/>
        </w:rPr>
        <w:t xml:space="preserve"> </w:t>
      </w:r>
      <w:r w:rsidRPr="009C5ECB">
        <w:t>informazioni</w:t>
      </w:r>
      <w:r w:rsidRPr="009C5ECB">
        <w:rPr>
          <w:spacing w:val="38"/>
        </w:rPr>
        <w:t xml:space="preserve"> </w:t>
      </w:r>
      <w:r w:rsidRPr="009C5ECB">
        <w:t>concernenti</w:t>
      </w:r>
      <w:r w:rsidRPr="009C5ECB">
        <w:rPr>
          <w:spacing w:val="38"/>
        </w:rPr>
        <w:t xml:space="preserve"> </w:t>
      </w:r>
      <w:r w:rsidRPr="009C5ECB">
        <w:t>l’organizzazione</w:t>
      </w:r>
      <w:r w:rsidRPr="009C5ECB">
        <w:rPr>
          <w:spacing w:val="36"/>
        </w:rPr>
        <w:t xml:space="preserve"> </w:t>
      </w:r>
      <w:r w:rsidRPr="009C5ECB">
        <w:t>e</w:t>
      </w:r>
      <w:r w:rsidRPr="009C5ECB">
        <w:rPr>
          <w:spacing w:val="36"/>
        </w:rPr>
        <w:t xml:space="preserve"> </w:t>
      </w:r>
      <w:r w:rsidRPr="009C5ECB">
        <w:t>l’attività</w:t>
      </w:r>
      <w:r w:rsidRPr="009C5ECB">
        <w:rPr>
          <w:spacing w:val="36"/>
        </w:rPr>
        <w:t xml:space="preserve"> </w:t>
      </w:r>
      <w:r w:rsidRPr="009C5ECB">
        <w:t xml:space="preserve">(in </w:t>
      </w:r>
      <w:r w:rsidRPr="009C5ECB">
        <w:lastRenderedPageBreak/>
        <w:t>“Amministrazione trasparente”);</w:t>
      </w:r>
    </w:p>
    <w:p w14:paraId="26784CF7" w14:textId="77777777" w:rsidR="008C0D77" w:rsidRPr="009C5ECB" w:rsidRDefault="008C0D77" w:rsidP="00044EAD">
      <w:pPr>
        <w:numPr>
          <w:ilvl w:val="0"/>
          <w:numId w:val="46"/>
        </w:numPr>
        <w:tabs>
          <w:tab w:val="left" w:pos="845"/>
        </w:tabs>
        <w:ind w:left="846" w:hanging="138"/>
        <w:jc w:val="both"/>
      </w:pPr>
      <w:r w:rsidRPr="009C5ECB">
        <w:t>assicurare,</w:t>
      </w:r>
      <w:r w:rsidRPr="009C5ECB">
        <w:rPr>
          <w:spacing w:val="34"/>
        </w:rPr>
        <w:t xml:space="preserve"> </w:t>
      </w:r>
      <w:r w:rsidRPr="009C5ECB">
        <w:t>altresì,</w:t>
      </w:r>
      <w:r w:rsidRPr="009C5ECB">
        <w:rPr>
          <w:spacing w:val="34"/>
        </w:rPr>
        <w:t xml:space="preserve"> </w:t>
      </w:r>
      <w:r w:rsidRPr="009C5ECB">
        <w:t>la</w:t>
      </w:r>
      <w:r w:rsidRPr="009C5ECB">
        <w:rPr>
          <w:spacing w:val="31"/>
        </w:rPr>
        <w:t xml:space="preserve"> </w:t>
      </w:r>
      <w:r w:rsidRPr="009C5ECB">
        <w:t>libertà</w:t>
      </w:r>
      <w:r w:rsidRPr="009C5ECB">
        <w:rPr>
          <w:spacing w:val="26"/>
        </w:rPr>
        <w:t xml:space="preserve"> </w:t>
      </w:r>
      <w:r w:rsidRPr="009C5ECB">
        <w:t>di</w:t>
      </w:r>
      <w:r w:rsidRPr="009C5ECB">
        <w:rPr>
          <w:spacing w:val="32"/>
        </w:rPr>
        <w:t xml:space="preserve"> </w:t>
      </w:r>
      <w:r w:rsidRPr="009C5ECB">
        <w:t>accesso</w:t>
      </w:r>
      <w:r w:rsidRPr="009C5ECB">
        <w:rPr>
          <w:spacing w:val="32"/>
        </w:rPr>
        <w:t xml:space="preserve"> </w:t>
      </w:r>
      <w:r w:rsidRPr="009C5ECB">
        <w:t>di</w:t>
      </w:r>
      <w:r w:rsidRPr="009C5ECB">
        <w:rPr>
          <w:spacing w:val="32"/>
        </w:rPr>
        <w:t xml:space="preserve"> </w:t>
      </w:r>
      <w:r w:rsidRPr="009C5ECB">
        <w:t>chiunque</w:t>
      </w:r>
      <w:r w:rsidRPr="009C5ECB">
        <w:rPr>
          <w:spacing w:val="31"/>
        </w:rPr>
        <w:t xml:space="preserve"> </w:t>
      </w:r>
      <w:r w:rsidRPr="009C5ECB">
        <w:t>ai</w:t>
      </w:r>
      <w:r w:rsidRPr="009C5ECB">
        <w:rPr>
          <w:spacing w:val="32"/>
        </w:rPr>
        <w:t xml:space="preserve"> </w:t>
      </w:r>
      <w:r w:rsidRPr="009C5ECB">
        <w:t>dati</w:t>
      </w:r>
      <w:r w:rsidRPr="009C5ECB">
        <w:rPr>
          <w:spacing w:val="32"/>
        </w:rPr>
        <w:t xml:space="preserve"> </w:t>
      </w:r>
      <w:r w:rsidRPr="009C5ECB">
        <w:t>e</w:t>
      </w:r>
      <w:r w:rsidRPr="009C5ECB">
        <w:rPr>
          <w:spacing w:val="31"/>
        </w:rPr>
        <w:t xml:space="preserve"> </w:t>
      </w:r>
      <w:r w:rsidRPr="009C5ECB">
        <w:t>documenti</w:t>
      </w:r>
      <w:r w:rsidRPr="009C5ECB">
        <w:rPr>
          <w:spacing w:val="32"/>
        </w:rPr>
        <w:t xml:space="preserve"> </w:t>
      </w:r>
      <w:r w:rsidRPr="009C5ECB">
        <w:t>detenuti</w:t>
      </w:r>
      <w:r w:rsidRPr="009C5ECB">
        <w:rPr>
          <w:spacing w:val="32"/>
        </w:rPr>
        <w:t xml:space="preserve"> </w:t>
      </w:r>
      <w:r w:rsidRPr="009C5ECB">
        <w:t>dalle</w:t>
      </w:r>
      <w:r w:rsidRPr="009C5ECB">
        <w:rPr>
          <w:spacing w:val="31"/>
        </w:rPr>
        <w:t xml:space="preserve"> </w:t>
      </w:r>
      <w:r w:rsidRPr="009C5ECB">
        <w:t>stesse (accesso civico generalizzato), secondo quanto previsto nel d.lgs. 33/2013.</w:t>
      </w:r>
    </w:p>
    <w:p w14:paraId="602B893F" w14:textId="77777777" w:rsidR="00EB0D2F" w:rsidRDefault="00EB0D2F" w:rsidP="00EB0D2F">
      <w:pPr>
        <w:tabs>
          <w:tab w:val="left" w:pos="991"/>
        </w:tabs>
        <w:spacing w:before="1"/>
        <w:jc w:val="both"/>
        <w:outlineLvl w:val="1"/>
        <w:rPr>
          <w:sz w:val="28"/>
          <w:szCs w:val="28"/>
        </w:rPr>
      </w:pPr>
    </w:p>
    <w:p w14:paraId="12CC43C5" w14:textId="511B83A0" w:rsidR="008C0D77" w:rsidRPr="00EB0D2F" w:rsidRDefault="008C0D77" w:rsidP="00EB0D2F">
      <w:pPr>
        <w:tabs>
          <w:tab w:val="left" w:pos="991"/>
        </w:tabs>
        <w:spacing w:before="1" w:line="276" w:lineRule="auto"/>
        <w:jc w:val="both"/>
        <w:outlineLvl w:val="1"/>
        <w:rPr>
          <w:b/>
          <w:bCs/>
          <w:sz w:val="24"/>
          <w:szCs w:val="24"/>
        </w:rPr>
      </w:pPr>
      <w:r w:rsidRPr="009C5ECB">
        <w:rPr>
          <w:b/>
          <w:bCs/>
          <w:sz w:val="24"/>
          <w:szCs w:val="24"/>
        </w:rPr>
        <w:t>Il</w:t>
      </w:r>
      <w:r w:rsidRPr="009C5ECB">
        <w:rPr>
          <w:b/>
          <w:bCs/>
          <w:spacing w:val="37"/>
          <w:sz w:val="24"/>
          <w:szCs w:val="24"/>
        </w:rPr>
        <w:t xml:space="preserve"> </w:t>
      </w:r>
      <w:r w:rsidRPr="009C5ECB">
        <w:rPr>
          <w:b/>
          <w:bCs/>
          <w:sz w:val="24"/>
          <w:szCs w:val="24"/>
        </w:rPr>
        <w:t>responsabile</w:t>
      </w:r>
      <w:r w:rsidRPr="009C5ECB">
        <w:rPr>
          <w:b/>
          <w:bCs/>
          <w:spacing w:val="36"/>
          <w:sz w:val="24"/>
          <w:szCs w:val="24"/>
        </w:rPr>
        <w:t xml:space="preserve"> </w:t>
      </w:r>
      <w:r w:rsidRPr="009C5ECB">
        <w:rPr>
          <w:b/>
          <w:bCs/>
          <w:sz w:val="24"/>
          <w:szCs w:val="24"/>
        </w:rPr>
        <w:t>per</w:t>
      </w:r>
      <w:r w:rsidRPr="009C5ECB">
        <w:rPr>
          <w:b/>
          <w:bCs/>
          <w:spacing w:val="35"/>
          <w:sz w:val="24"/>
          <w:szCs w:val="24"/>
        </w:rPr>
        <w:t xml:space="preserve"> </w:t>
      </w:r>
      <w:r w:rsidRPr="009C5ECB">
        <w:rPr>
          <w:b/>
          <w:bCs/>
          <w:sz w:val="24"/>
          <w:szCs w:val="24"/>
        </w:rPr>
        <w:t>la</w:t>
      </w:r>
      <w:r w:rsidRPr="009C5ECB">
        <w:rPr>
          <w:b/>
          <w:bCs/>
          <w:spacing w:val="41"/>
          <w:sz w:val="24"/>
          <w:szCs w:val="24"/>
        </w:rPr>
        <w:t xml:space="preserve"> </w:t>
      </w:r>
      <w:r w:rsidRPr="009C5ECB">
        <w:rPr>
          <w:b/>
          <w:bCs/>
          <w:sz w:val="24"/>
          <w:szCs w:val="24"/>
        </w:rPr>
        <w:t>prevenzione</w:t>
      </w:r>
      <w:r w:rsidRPr="009C5ECB">
        <w:rPr>
          <w:b/>
          <w:bCs/>
          <w:spacing w:val="36"/>
          <w:sz w:val="24"/>
          <w:szCs w:val="24"/>
        </w:rPr>
        <w:t xml:space="preserve"> </w:t>
      </w:r>
      <w:r w:rsidRPr="009C5ECB">
        <w:rPr>
          <w:b/>
          <w:bCs/>
          <w:sz w:val="24"/>
          <w:szCs w:val="24"/>
        </w:rPr>
        <w:t>della</w:t>
      </w:r>
      <w:r w:rsidRPr="009C5ECB">
        <w:rPr>
          <w:b/>
          <w:bCs/>
          <w:spacing w:val="37"/>
          <w:sz w:val="24"/>
          <w:szCs w:val="24"/>
        </w:rPr>
        <w:t xml:space="preserve"> </w:t>
      </w:r>
      <w:r w:rsidRPr="009C5ECB">
        <w:rPr>
          <w:b/>
          <w:bCs/>
          <w:sz w:val="24"/>
          <w:szCs w:val="24"/>
        </w:rPr>
        <w:t>corruzione</w:t>
      </w:r>
      <w:r w:rsidRPr="009C5ECB">
        <w:rPr>
          <w:b/>
          <w:bCs/>
          <w:spacing w:val="36"/>
          <w:sz w:val="24"/>
          <w:szCs w:val="24"/>
        </w:rPr>
        <w:t xml:space="preserve"> </w:t>
      </w:r>
      <w:r w:rsidRPr="009C5ECB">
        <w:rPr>
          <w:b/>
          <w:bCs/>
          <w:sz w:val="24"/>
          <w:szCs w:val="24"/>
        </w:rPr>
        <w:t>e</w:t>
      </w:r>
      <w:r w:rsidRPr="009C5ECB">
        <w:rPr>
          <w:b/>
          <w:bCs/>
          <w:spacing w:val="36"/>
          <w:sz w:val="24"/>
          <w:szCs w:val="24"/>
        </w:rPr>
        <w:t xml:space="preserve"> </w:t>
      </w:r>
      <w:r w:rsidRPr="009C5ECB">
        <w:rPr>
          <w:b/>
          <w:bCs/>
          <w:sz w:val="24"/>
          <w:szCs w:val="24"/>
        </w:rPr>
        <w:t>per</w:t>
      </w:r>
      <w:r w:rsidRPr="009C5ECB">
        <w:rPr>
          <w:b/>
          <w:bCs/>
          <w:spacing w:val="-4"/>
          <w:sz w:val="24"/>
          <w:szCs w:val="24"/>
        </w:rPr>
        <w:t xml:space="preserve"> </w:t>
      </w:r>
      <w:r w:rsidRPr="009C5ECB">
        <w:rPr>
          <w:b/>
          <w:bCs/>
          <w:sz w:val="24"/>
          <w:szCs w:val="24"/>
        </w:rPr>
        <w:t>la</w:t>
      </w:r>
      <w:r w:rsidRPr="009C5ECB">
        <w:rPr>
          <w:b/>
          <w:bCs/>
          <w:spacing w:val="50"/>
          <w:sz w:val="24"/>
          <w:szCs w:val="24"/>
        </w:rPr>
        <w:t xml:space="preserve"> </w:t>
      </w:r>
      <w:r w:rsidRPr="009C5ECB">
        <w:rPr>
          <w:b/>
          <w:bCs/>
          <w:sz w:val="24"/>
          <w:szCs w:val="24"/>
        </w:rPr>
        <w:t>trasparenza</w:t>
      </w:r>
      <w:r w:rsidRPr="009C5ECB">
        <w:rPr>
          <w:b/>
          <w:bCs/>
          <w:spacing w:val="-7"/>
          <w:sz w:val="24"/>
          <w:szCs w:val="24"/>
        </w:rPr>
        <w:t xml:space="preserve"> </w:t>
      </w:r>
      <w:r w:rsidRPr="009C5ECB">
        <w:rPr>
          <w:b/>
          <w:bCs/>
          <w:spacing w:val="-2"/>
          <w:sz w:val="24"/>
          <w:szCs w:val="24"/>
        </w:rPr>
        <w:t>(RPCT)</w:t>
      </w:r>
    </w:p>
    <w:p w14:paraId="5DF39F6C" w14:textId="4F31939E" w:rsidR="000C2E8C" w:rsidRDefault="008C0D77" w:rsidP="000C2E8C">
      <w:pPr>
        <w:ind w:right="419"/>
        <w:jc w:val="both"/>
      </w:pPr>
      <w:r w:rsidRPr="009C5ECB">
        <w:t>Il Responsabile della prevenzione della corruzione e per la trasparenza di questo Ente</w:t>
      </w:r>
      <w:r w:rsidRPr="009C5ECB">
        <w:rPr>
          <w:spacing w:val="40"/>
        </w:rPr>
        <w:t xml:space="preserve"> </w:t>
      </w:r>
      <w:r w:rsidRPr="009C5ECB">
        <w:t>è</w:t>
      </w:r>
      <w:r w:rsidRPr="009C5ECB">
        <w:rPr>
          <w:spacing w:val="40"/>
        </w:rPr>
        <w:t xml:space="preserve"> </w:t>
      </w:r>
      <w:r w:rsidRPr="009C5ECB">
        <w:t xml:space="preserve">il </w:t>
      </w:r>
      <w:r w:rsidR="0014284C">
        <w:t>Segretario Comunale</w:t>
      </w:r>
      <w:r w:rsidRPr="009C5ECB">
        <w:t>, designato</w:t>
      </w:r>
      <w:r w:rsidRPr="009C5ECB">
        <w:rPr>
          <w:spacing w:val="40"/>
        </w:rPr>
        <w:t xml:space="preserve"> </w:t>
      </w:r>
      <w:r w:rsidRPr="009C5ECB">
        <w:t xml:space="preserve">con </w:t>
      </w:r>
      <w:r w:rsidRPr="000C2E8C">
        <w:t xml:space="preserve">Decreto n. </w:t>
      </w:r>
      <w:r w:rsidR="0014284C">
        <w:t>9</w:t>
      </w:r>
      <w:r w:rsidRPr="000C2E8C">
        <w:t xml:space="preserve"> del</w:t>
      </w:r>
      <w:r w:rsidRPr="000C2E8C">
        <w:rPr>
          <w:spacing w:val="40"/>
        </w:rPr>
        <w:t xml:space="preserve"> </w:t>
      </w:r>
      <w:r w:rsidR="0014284C">
        <w:t>22</w:t>
      </w:r>
      <w:r w:rsidR="000C2E8C" w:rsidRPr="000C2E8C">
        <w:t>/</w:t>
      </w:r>
      <w:r w:rsidR="0014284C">
        <w:t>05</w:t>
      </w:r>
      <w:r w:rsidR="000C2E8C" w:rsidRPr="000C2E8C">
        <w:t>/2025</w:t>
      </w:r>
      <w:r w:rsidR="000C2E8C">
        <w:t>.</w:t>
      </w:r>
    </w:p>
    <w:p w14:paraId="4CEECDEE" w14:textId="2677D358" w:rsidR="008C0D77" w:rsidRPr="009C5ECB" w:rsidRDefault="008C0D77" w:rsidP="000C2E8C">
      <w:pPr>
        <w:ind w:right="419"/>
        <w:jc w:val="both"/>
      </w:pPr>
      <w:r w:rsidRPr="009C5ECB">
        <w:rPr>
          <w:color w:val="0F223C"/>
        </w:rPr>
        <w:t>La figura del responsabile anticorruzione è stata oggetto di significative modifiche da parte del D.Lgs. 97/2016, norma che:</w:t>
      </w:r>
    </w:p>
    <w:p w14:paraId="005F14C2" w14:textId="77777777" w:rsidR="008C0D77" w:rsidRPr="009C5ECB" w:rsidRDefault="008C0D77" w:rsidP="00044EAD">
      <w:pPr>
        <w:pStyle w:val="Paragrafoelenco"/>
        <w:numPr>
          <w:ilvl w:val="0"/>
          <w:numId w:val="50"/>
        </w:numPr>
        <w:ind w:right="420"/>
        <w:contextualSpacing/>
        <w:jc w:val="both"/>
      </w:pPr>
      <w:r w:rsidRPr="009C5ECB">
        <w:rPr>
          <w:color w:val="0F223C"/>
        </w:rPr>
        <w:t>ha</w:t>
      </w:r>
      <w:r w:rsidRPr="009C5ECB">
        <w:rPr>
          <w:color w:val="0F223C"/>
          <w:spacing w:val="30"/>
        </w:rPr>
        <w:t xml:space="preserve"> </w:t>
      </w:r>
      <w:r w:rsidRPr="009C5ECB">
        <w:rPr>
          <w:color w:val="0F223C"/>
        </w:rPr>
        <w:t>ricondotto</w:t>
      </w:r>
      <w:r w:rsidRPr="009C5ECB">
        <w:rPr>
          <w:color w:val="0F223C"/>
          <w:spacing w:val="32"/>
        </w:rPr>
        <w:t xml:space="preserve"> </w:t>
      </w:r>
      <w:r w:rsidRPr="009C5ECB">
        <w:rPr>
          <w:color w:val="0F223C"/>
        </w:rPr>
        <w:t>ad</w:t>
      </w:r>
      <w:r w:rsidRPr="009C5ECB">
        <w:rPr>
          <w:color w:val="0F223C"/>
          <w:spacing w:val="32"/>
        </w:rPr>
        <w:t xml:space="preserve"> </w:t>
      </w:r>
      <w:r w:rsidRPr="009C5ECB">
        <w:rPr>
          <w:color w:val="0F223C"/>
        </w:rPr>
        <w:t>un</w:t>
      </w:r>
      <w:r w:rsidRPr="009C5ECB">
        <w:rPr>
          <w:color w:val="0F223C"/>
          <w:spacing w:val="32"/>
        </w:rPr>
        <w:t xml:space="preserve"> </w:t>
      </w:r>
      <w:r w:rsidRPr="009C5ECB">
        <w:rPr>
          <w:color w:val="0F223C"/>
        </w:rPr>
        <w:t>unico</w:t>
      </w:r>
      <w:r w:rsidRPr="009C5ECB">
        <w:rPr>
          <w:color w:val="0F223C"/>
          <w:spacing w:val="32"/>
        </w:rPr>
        <w:t xml:space="preserve"> </w:t>
      </w:r>
      <w:r w:rsidRPr="009C5ECB">
        <w:rPr>
          <w:color w:val="0F223C"/>
        </w:rPr>
        <w:t>soggetto,</w:t>
      </w:r>
      <w:r w:rsidRPr="009C5ECB">
        <w:rPr>
          <w:color w:val="0F223C"/>
          <w:spacing w:val="34"/>
        </w:rPr>
        <w:t xml:space="preserve"> </w:t>
      </w:r>
      <w:r w:rsidRPr="009C5ECB">
        <w:rPr>
          <w:color w:val="0F223C"/>
        </w:rPr>
        <w:t>l’incarico</w:t>
      </w:r>
      <w:r w:rsidRPr="009C5ECB">
        <w:rPr>
          <w:color w:val="0F223C"/>
          <w:spacing w:val="32"/>
        </w:rPr>
        <w:t xml:space="preserve"> </w:t>
      </w:r>
      <w:r w:rsidRPr="009C5ECB">
        <w:rPr>
          <w:color w:val="0F223C"/>
        </w:rPr>
        <w:t>di</w:t>
      </w:r>
      <w:r w:rsidRPr="009C5ECB">
        <w:rPr>
          <w:color w:val="0F223C"/>
          <w:spacing w:val="32"/>
        </w:rPr>
        <w:t xml:space="preserve"> </w:t>
      </w:r>
      <w:r w:rsidRPr="009C5ECB">
        <w:rPr>
          <w:color w:val="0F223C"/>
        </w:rPr>
        <w:t>responsabile</w:t>
      </w:r>
      <w:r w:rsidRPr="009C5ECB">
        <w:rPr>
          <w:color w:val="0F223C"/>
          <w:spacing w:val="31"/>
        </w:rPr>
        <w:t xml:space="preserve"> </w:t>
      </w:r>
      <w:r w:rsidRPr="009C5ECB">
        <w:rPr>
          <w:color w:val="0F223C"/>
        </w:rPr>
        <w:t>della</w:t>
      </w:r>
      <w:r w:rsidRPr="009C5ECB">
        <w:rPr>
          <w:color w:val="0F223C"/>
          <w:spacing w:val="-18"/>
        </w:rPr>
        <w:t xml:space="preserve"> </w:t>
      </w:r>
      <w:r w:rsidRPr="009C5ECB">
        <w:rPr>
          <w:color w:val="0F223C"/>
        </w:rPr>
        <w:t>prevenzione</w:t>
      </w:r>
      <w:r w:rsidRPr="009C5ECB">
        <w:rPr>
          <w:color w:val="0F223C"/>
          <w:spacing w:val="31"/>
        </w:rPr>
        <w:t xml:space="preserve"> </w:t>
      </w:r>
      <w:r w:rsidRPr="009C5ECB">
        <w:rPr>
          <w:color w:val="0F223C"/>
        </w:rPr>
        <w:t>della corruzione e l’incarico di</w:t>
      </w:r>
      <w:r w:rsidRPr="009C5ECB">
        <w:rPr>
          <w:color w:val="0F223C"/>
          <w:spacing w:val="40"/>
        </w:rPr>
        <w:t xml:space="preserve"> </w:t>
      </w:r>
      <w:r w:rsidRPr="009C5ECB">
        <w:rPr>
          <w:color w:val="0F223C"/>
        </w:rPr>
        <w:t>responsabile</w:t>
      </w:r>
      <w:r w:rsidRPr="009C5ECB">
        <w:rPr>
          <w:color w:val="0F223C"/>
          <w:spacing w:val="40"/>
        </w:rPr>
        <w:t xml:space="preserve"> </w:t>
      </w:r>
      <w:r w:rsidRPr="009C5ECB">
        <w:rPr>
          <w:color w:val="0F223C"/>
        </w:rPr>
        <w:t>della trasparenza;</w:t>
      </w:r>
    </w:p>
    <w:p w14:paraId="12F5BF1D" w14:textId="2599A0A1" w:rsidR="008C0D77" w:rsidRPr="009C5ECB" w:rsidRDefault="008C0D77" w:rsidP="00044EAD">
      <w:pPr>
        <w:pStyle w:val="Paragrafoelenco"/>
        <w:numPr>
          <w:ilvl w:val="0"/>
          <w:numId w:val="50"/>
        </w:numPr>
        <w:ind w:right="420"/>
        <w:contextualSpacing/>
        <w:jc w:val="both"/>
      </w:pPr>
      <w:r w:rsidRPr="009C5ECB">
        <w:rPr>
          <w:color w:val="0F223C"/>
        </w:rPr>
        <w:t>ha rafforzato</w:t>
      </w:r>
      <w:r w:rsidRPr="009C5ECB">
        <w:rPr>
          <w:color w:val="0F223C"/>
          <w:spacing w:val="-2"/>
        </w:rPr>
        <w:t xml:space="preserve"> </w:t>
      </w:r>
      <w:r w:rsidRPr="009C5ECB">
        <w:rPr>
          <w:color w:val="0F223C"/>
        </w:rPr>
        <w:t>il</w:t>
      </w:r>
      <w:r w:rsidRPr="009C5ECB">
        <w:rPr>
          <w:color w:val="0F223C"/>
          <w:spacing w:val="-2"/>
        </w:rPr>
        <w:t xml:space="preserve"> </w:t>
      </w:r>
      <w:r w:rsidRPr="009C5ECB">
        <w:rPr>
          <w:color w:val="0F223C"/>
        </w:rPr>
        <w:t>ruolo del RPCT, prevedendo che ad esso siano riconosciuti poteri idonei a garantire lo svolgimento dell’incarico con autonomia ed effettività.</w:t>
      </w:r>
    </w:p>
    <w:p w14:paraId="78B173F4" w14:textId="77777777" w:rsidR="008C0D77" w:rsidRPr="009C5ECB" w:rsidRDefault="008C0D77" w:rsidP="00EB0D2F">
      <w:pPr>
        <w:ind w:right="418"/>
        <w:jc w:val="both"/>
      </w:pPr>
      <w:r w:rsidRPr="009C5ECB">
        <w:t>La Legge 190/2012 (art. 1 comma 7), stabilisce che negli enti locali il responsabile sia individuato, di norma, nel Segretario o nel dirigente apicale, salva diversa e motivata determinazione.</w:t>
      </w:r>
    </w:p>
    <w:p w14:paraId="4ABA4F3A" w14:textId="77777777" w:rsidR="008C0D77" w:rsidRPr="009C5ECB" w:rsidRDefault="008C0D77" w:rsidP="00EB0D2F">
      <w:pPr>
        <w:ind w:right="418"/>
        <w:jc w:val="both"/>
      </w:pPr>
      <w:r w:rsidRPr="009C5ECB">
        <w:t>Secondo</w:t>
      </w:r>
      <w:r w:rsidRPr="009C5ECB">
        <w:rPr>
          <w:spacing w:val="40"/>
        </w:rPr>
        <w:t xml:space="preserve"> </w:t>
      </w:r>
      <w:r w:rsidRPr="009C5ECB">
        <w:t>l’ANAC,</w:t>
      </w:r>
      <w:r w:rsidRPr="009C5ECB">
        <w:rPr>
          <w:spacing w:val="40"/>
        </w:rPr>
        <w:t xml:space="preserve"> </w:t>
      </w:r>
      <w:r w:rsidRPr="009C5ECB">
        <w:t>risulta</w:t>
      </w:r>
      <w:r w:rsidRPr="009C5ECB">
        <w:rPr>
          <w:spacing w:val="40"/>
        </w:rPr>
        <w:t xml:space="preserve"> </w:t>
      </w:r>
      <w:r w:rsidRPr="009C5ECB">
        <w:t>indispensabile</w:t>
      </w:r>
      <w:r w:rsidRPr="009C5ECB">
        <w:rPr>
          <w:spacing w:val="40"/>
        </w:rPr>
        <w:t xml:space="preserve"> </w:t>
      </w:r>
      <w:r w:rsidRPr="009C5ECB">
        <w:t>che</w:t>
      </w:r>
      <w:r w:rsidRPr="009C5ECB">
        <w:rPr>
          <w:spacing w:val="40"/>
        </w:rPr>
        <w:t xml:space="preserve"> </w:t>
      </w:r>
      <w:r w:rsidRPr="009C5ECB">
        <w:t>tra</w:t>
      </w:r>
      <w:r w:rsidRPr="009C5ECB">
        <w:rPr>
          <w:spacing w:val="40"/>
        </w:rPr>
        <w:t xml:space="preserve"> </w:t>
      </w:r>
      <w:r w:rsidRPr="009C5ECB">
        <w:t>le</w:t>
      </w:r>
      <w:r w:rsidRPr="009C5ECB">
        <w:rPr>
          <w:spacing w:val="40"/>
        </w:rPr>
        <w:t xml:space="preserve"> </w:t>
      </w:r>
      <w:r w:rsidRPr="009C5ECB">
        <w:t>misure</w:t>
      </w:r>
      <w:r w:rsidRPr="009C5ECB">
        <w:rPr>
          <w:spacing w:val="40"/>
        </w:rPr>
        <w:t xml:space="preserve"> </w:t>
      </w:r>
      <w:r w:rsidRPr="009C5ECB">
        <w:t>organizzative,</w:t>
      </w:r>
      <w:r w:rsidRPr="009C5ECB">
        <w:rPr>
          <w:spacing w:val="-15"/>
        </w:rPr>
        <w:t xml:space="preserve"> </w:t>
      </w:r>
      <w:r w:rsidRPr="009C5ECB">
        <w:t>da adottarsi a cura degli organi di indirizzo, vi siano anche quelle dirette ad assicurare che il responsabile possa svolgere “il suo delicato compito in modo imparziale, al riparo da possibili ritorsioni”.</w:t>
      </w:r>
    </w:p>
    <w:p w14:paraId="687E3A03" w14:textId="77777777" w:rsidR="008C0D77" w:rsidRPr="009C5ECB" w:rsidRDefault="008C0D77" w:rsidP="00EB0D2F">
      <w:pPr>
        <w:jc w:val="both"/>
      </w:pPr>
      <w:r w:rsidRPr="009C5ECB">
        <w:t>Secondo</w:t>
      </w:r>
      <w:r w:rsidRPr="009C5ECB">
        <w:rPr>
          <w:spacing w:val="-14"/>
        </w:rPr>
        <w:t xml:space="preserve"> </w:t>
      </w:r>
      <w:r w:rsidRPr="009C5ECB">
        <w:t>l’ANAC</w:t>
      </w:r>
      <w:r w:rsidRPr="009C5ECB">
        <w:rPr>
          <w:spacing w:val="-15"/>
        </w:rPr>
        <w:t xml:space="preserve"> </w:t>
      </w:r>
      <w:r w:rsidRPr="009C5ECB">
        <w:t>è</w:t>
      </w:r>
      <w:r w:rsidRPr="009C5ECB">
        <w:rPr>
          <w:spacing w:val="-14"/>
        </w:rPr>
        <w:t xml:space="preserve"> </w:t>
      </w:r>
      <w:r w:rsidRPr="009C5ECB">
        <w:t>“altamente</w:t>
      </w:r>
      <w:r w:rsidRPr="009C5ECB">
        <w:rPr>
          <w:spacing w:val="-15"/>
        </w:rPr>
        <w:t xml:space="preserve"> </w:t>
      </w:r>
      <w:r w:rsidRPr="009C5ECB">
        <w:t>auspicabile”</w:t>
      </w:r>
      <w:r w:rsidRPr="009C5ECB">
        <w:rPr>
          <w:spacing w:val="-10"/>
        </w:rPr>
        <w:t xml:space="preserve"> </w:t>
      </w:r>
      <w:r w:rsidRPr="009C5ECB">
        <w:rPr>
          <w:spacing w:val="-4"/>
        </w:rPr>
        <w:t>che:</w:t>
      </w:r>
    </w:p>
    <w:p w14:paraId="4D846C0A" w14:textId="77777777" w:rsidR="008C0D77" w:rsidRPr="009C5ECB" w:rsidRDefault="008C0D77" w:rsidP="00044EAD">
      <w:pPr>
        <w:numPr>
          <w:ilvl w:val="0"/>
          <w:numId w:val="47"/>
        </w:numPr>
        <w:tabs>
          <w:tab w:val="left" w:pos="846"/>
        </w:tabs>
        <w:ind w:left="328" w:right="420" w:hanging="186"/>
        <w:jc w:val="both"/>
      </w:pPr>
      <w:r w:rsidRPr="009C5ECB">
        <w:t>il responsabile sia dotato d’una “struttura organizzativa di supporto adeguata”, per qualità del</w:t>
      </w:r>
      <w:r w:rsidRPr="009C5ECB">
        <w:rPr>
          <w:spacing w:val="40"/>
        </w:rPr>
        <w:t xml:space="preserve"> </w:t>
      </w:r>
      <w:r w:rsidRPr="009C5ECB">
        <w:t>personale e per mezzi tecnici;</w:t>
      </w:r>
    </w:p>
    <w:p w14:paraId="6C31AB80" w14:textId="77777777" w:rsidR="008C0D77" w:rsidRPr="009C5ECB" w:rsidRDefault="008C0D77" w:rsidP="00044EAD">
      <w:pPr>
        <w:numPr>
          <w:ilvl w:val="0"/>
          <w:numId w:val="47"/>
        </w:numPr>
        <w:tabs>
          <w:tab w:val="left" w:pos="845"/>
        </w:tabs>
        <w:ind w:left="328" w:right="413" w:hanging="186"/>
        <w:jc w:val="both"/>
      </w:pPr>
      <w:r w:rsidRPr="009C5ECB">
        <w:t>siano</w:t>
      </w:r>
      <w:r w:rsidRPr="009C5ECB">
        <w:rPr>
          <w:spacing w:val="71"/>
        </w:rPr>
        <w:t xml:space="preserve"> </w:t>
      </w:r>
      <w:r w:rsidRPr="009C5ECB">
        <w:t>assicurati</w:t>
      </w:r>
      <w:r w:rsidRPr="009C5ECB">
        <w:rPr>
          <w:spacing w:val="71"/>
        </w:rPr>
        <w:t xml:space="preserve"> </w:t>
      </w:r>
      <w:r w:rsidRPr="009C5ECB">
        <w:t>al</w:t>
      </w:r>
      <w:r w:rsidRPr="009C5ECB">
        <w:rPr>
          <w:spacing w:val="71"/>
        </w:rPr>
        <w:t xml:space="preserve"> </w:t>
      </w:r>
      <w:r w:rsidRPr="009C5ECB">
        <w:t>responsabile</w:t>
      </w:r>
      <w:r w:rsidRPr="009C5ECB">
        <w:rPr>
          <w:spacing w:val="70"/>
        </w:rPr>
        <w:t xml:space="preserve"> </w:t>
      </w:r>
      <w:r w:rsidRPr="009C5ECB">
        <w:t>poteri</w:t>
      </w:r>
      <w:r w:rsidRPr="009C5ECB">
        <w:rPr>
          <w:spacing w:val="71"/>
        </w:rPr>
        <w:t xml:space="preserve"> </w:t>
      </w:r>
      <w:r w:rsidRPr="009C5ECB">
        <w:t>effettivi</w:t>
      </w:r>
      <w:r w:rsidRPr="009C5ECB">
        <w:rPr>
          <w:spacing w:val="67"/>
        </w:rPr>
        <w:t xml:space="preserve"> </w:t>
      </w:r>
      <w:r w:rsidRPr="009C5ECB">
        <w:t>di</w:t>
      </w:r>
      <w:r w:rsidRPr="009C5ECB">
        <w:rPr>
          <w:spacing w:val="71"/>
        </w:rPr>
        <w:t xml:space="preserve"> </w:t>
      </w:r>
      <w:r w:rsidRPr="009C5ECB">
        <w:t>interlocuzione</w:t>
      </w:r>
      <w:r w:rsidRPr="009C5ECB">
        <w:rPr>
          <w:spacing w:val="70"/>
        </w:rPr>
        <w:t xml:space="preserve"> </w:t>
      </w:r>
      <w:r w:rsidRPr="009C5ECB">
        <w:t>nei</w:t>
      </w:r>
      <w:r w:rsidRPr="009C5ECB">
        <w:rPr>
          <w:spacing w:val="71"/>
        </w:rPr>
        <w:t xml:space="preserve"> </w:t>
      </w:r>
      <w:r w:rsidRPr="009C5ECB">
        <w:t>confronti</w:t>
      </w:r>
      <w:r w:rsidRPr="009C5ECB">
        <w:rPr>
          <w:spacing w:val="67"/>
        </w:rPr>
        <w:t xml:space="preserve"> </w:t>
      </w:r>
      <w:r w:rsidRPr="009C5ECB">
        <w:t>di</w:t>
      </w:r>
      <w:r w:rsidRPr="009C5ECB">
        <w:rPr>
          <w:spacing w:val="71"/>
        </w:rPr>
        <w:t xml:space="preserve"> </w:t>
      </w:r>
      <w:r w:rsidRPr="009C5ECB">
        <w:t>tutta</w:t>
      </w:r>
      <w:r w:rsidRPr="009C5ECB">
        <w:rPr>
          <w:spacing w:val="70"/>
        </w:rPr>
        <w:t xml:space="preserve"> </w:t>
      </w:r>
      <w:r w:rsidRPr="009C5ECB">
        <w:t xml:space="preserve">la </w:t>
      </w:r>
      <w:r w:rsidRPr="009C5ECB">
        <w:rPr>
          <w:spacing w:val="-2"/>
        </w:rPr>
        <w:t>struttura.</w:t>
      </w:r>
    </w:p>
    <w:p w14:paraId="488D2E9B" w14:textId="77777777" w:rsidR="008C0D77" w:rsidRPr="009C5ECB" w:rsidRDefault="008C0D77" w:rsidP="00EB0D2F">
      <w:pPr>
        <w:spacing w:before="1"/>
        <w:ind w:right="414"/>
        <w:jc w:val="both"/>
      </w:pPr>
      <w:r w:rsidRPr="009C5ECB">
        <w:t xml:space="preserve">A parere dell’Autorità “appare necessaria la costituzione di un apposito ufficio dedicato allo svolgimento delle funzioni poste in capo al responsabile”. Se ciò non fosse possibile, sarebbe opportuno assumere atti organizzativi che consentano al responsabile di avvalersi del personale di altri </w:t>
      </w:r>
      <w:r w:rsidRPr="009C5ECB">
        <w:rPr>
          <w:spacing w:val="-2"/>
        </w:rPr>
        <w:t>uffici.</w:t>
      </w:r>
    </w:p>
    <w:p w14:paraId="6B41D9BB" w14:textId="77777777" w:rsidR="008C0D77" w:rsidRPr="009C5ECB" w:rsidRDefault="008C0D77" w:rsidP="00EB0D2F">
      <w:pPr>
        <w:ind w:right="419"/>
        <w:jc w:val="both"/>
      </w:pPr>
      <w:r w:rsidRPr="009C5ECB">
        <w:t>La necessità di rafforzare il ruolo e la struttura di supporto del responsabile discende anche dalle rilevanti</w:t>
      </w:r>
      <w:r w:rsidRPr="009C5ECB">
        <w:rPr>
          <w:spacing w:val="-2"/>
        </w:rPr>
        <w:t xml:space="preserve"> </w:t>
      </w:r>
      <w:r w:rsidRPr="009C5ECB">
        <w:t>competenze</w:t>
      </w:r>
      <w:r w:rsidRPr="009C5ECB">
        <w:rPr>
          <w:spacing w:val="-3"/>
        </w:rPr>
        <w:t xml:space="preserve"> </w:t>
      </w:r>
      <w:r w:rsidRPr="009C5ECB">
        <w:t>in</w:t>
      </w:r>
      <w:r w:rsidRPr="009C5ECB">
        <w:rPr>
          <w:spacing w:val="-2"/>
        </w:rPr>
        <w:t xml:space="preserve"> </w:t>
      </w:r>
      <w:r w:rsidRPr="009C5ECB">
        <w:t>materia</w:t>
      </w:r>
      <w:r w:rsidRPr="009C5ECB">
        <w:rPr>
          <w:spacing w:val="-3"/>
        </w:rPr>
        <w:t xml:space="preserve"> </w:t>
      </w:r>
      <w:r w:rsidRPr="009C5ECB">
        <w:t>di</w:t>
      </w:r>
      <w:r w:rsidRPr="009C5ECB">
        <w:rPr>
          <w:spacing w:val="-2"/>
        </w:rPr>
        <w:t xml:space="preserve"> </w:t>
      </w:r>
      <w:r w:rsidRPr="009C5ECB">
        <w:t>“accesso</w:t>
      </w:r>
      <w:r w:rsidRPr="009C5ECB">
        <w:rPr>
          <w:spacing w:val="-2"/>
        </w:rPr>
        <w:t xml:space="preserve"> </w:t>
      </w:r>
      <w:r w:rsidRPr="009C5ECB">
        <w:t>civico”</w:t>
      </w:r>
      <w:r w:rsidRPr="009C5ECB">
        <w:rPr>
          <w:spacing w:val="-2"/>
        </w:rPr>
        <w:t xml:space="preserve"> </w:t>
      </w:r>
      <w:r w:rsidRPr="009C5ECB">
        <w:t>attribuite</w:t>
      </w:r>
      <w:r w:rsidRPr="009C5ECB">
        <w:rPr>
          <w:spacing w:val="-3"/>
        </w:rPr>
        <w:t xml:space="preserve"> </w:t>
      </w:r>
      <w:r w:rsidRPr="009C5ECB">
        <w:t>sempre</w:t>
      </w:r>
      <w:r w:rsidRPr="009C5ECB">
        <w:rPr>
          <w:spacing w:val="-3"/>
        </w:rPr>
        <w:t xml:space="preserve"> </w:t>
      </w:r>
      <w:r w:rsidRPr="009C5ECB">
        <w:t>al</w:t>
      </w:r>
      <w:r w:rsidRPr="009C5ECB">
        <w:rPr>
          <w:spacing w:val="-2"/>
        </w:rPr>
        <w:t xml:space="preserve"> </w:t>
      </w:r>
      <w:r w:rsidRPr="009C5ECB">
        <w:t>responsabile</w:t>
      </w:r>
      <w:r w:rsidRPr="009C5ECB">
        <w:rPr>
          <w:spacing w:val="-3"/>
        </w:rPr>
        <w:t xml:space="preserve"> </w:t>
      </w:r>
      <w:r w:rsidRPr="009C5ECB">
        <w:t>anticorruzione</w:t>
      </w:r>
      <w:r w:rsidRPr="009C5ECB">
        <w:rPr>
          <w:spacing w:val="-3"/>
        </w:rPr>
        <w:t xml:space="preserve"> </w:t>
      </w:r>
      <w:r w:rsidRPr="009C5ECB">
        <w:t xml:space="preserve">dal D.Lgs. 97/2016. Riguardo all’“accesso civico”, il responsabile per la prevenzione della corruzione e della </w:t>
      </w:r>
      <w:r w:rsidRPr="009C5ECB">
        <w:rPr>
          <w:spacing w:val="-2"/>
        </w:rPr>
        <w:t>trasparenza:</w:t>
      </w:r>
    </w:p>
    <w:p w14:paraId="584ACA93" w14:textId="77777777" w:rsidR="008C0D77" w:rsidRPr="009C5ECB" w:rsidRDefault="008C0D77" w:rsidP="00044EAD">
      <w:pPr>
        <w:numPr>
          <w:ilvl w:val="0"/>
          <w:numId w:val="47"/>
        </w:numPr>
        <w:tabs>
          <w:tab w:val="left" w:pos="846"/>
        </w:tabs>
        <w:spacing w:before="1"/>
        <w:ind w:left="846" w:hanging="138"/>
        <w:jc w:val="both"/>
      </w:pPr>
      <w:r w:rsidRPr="009C5ECB">
        <w:t>ha</w:t>
      </w:r>
      <w:r w:rsidRPr="009C5ECB">
        <w:rPr>
          <w:spacing w:val="-8"/>
        </w:rPr>
        <w:t xml:space="preserve"> </w:t>
      </w:r>
      <w:r w:rsidRPr="009C5ECB">
        <w:t>facoltà</w:t>
      </w:r>
      <w:r w:rsidRPr="009C5ECB">
        <w:rPr>
          <w:spacing w:val="-8"/>
        </w:rPr>
        <w:t xml:space="preserve"> </w:t>
      </w:r>
      <w:r w:rsidRPr="009C5ECB">
        <w:t>di</w:t>
      </w:r>
      <w:r w:rsidRPr="009C5ECB">
        <w:rPr>
          <w:spacing w:val="-7"/>
        </w:rPr>
        <w:t xml:space="preserve"> </w:t>
      </w:r>
      <w:r w:rsidRPr="009C5ECB">
        <w:t>chiedere</w:t>
      </w:r>
      <w:r w:rsidRPr="009C5ECB">
        <w:rPr>
          <w:spacing w:val="-12"/>
        </w:rPr>
        <w:t xml:space="preserve"> </w:t>
      </w:r>
      <w:r w:rsidRPr="009C5ECB">
        <w:t>agli</w:t>
      </w:r>
      <w:r w:rsidRPr="009C5ECB">
        <w:rPr>
          <w:spacing w:val="-8"/>
        </w:rPr>
        <w:t xml:space="preserve"> </w:t>
      </w:r>
      <w:r w:rsidRPr="009C5ECB">
        <w:t>uffici</w:t>
      </w:r>
      <w:r w:rsidRPr="009C5ECB">
        <w:rPr>
          <w:spacing w:val="-7"/>
        </w:rPr>
        <w:t xml:space="preserve"> </w:t>
      </w:r>
      <w:r w:rsidRPr="009C5ECB">
        <w:t>informazioni</w:t>
      </w:r>
      <w:r w:rsidRPr="009C5ECB">
        <w:rPr>
          <w:spacing w:val="-10"/>
        </w:rPr>
        <w:t xml:space="preserve"> </w:t>
      </w:r>
      <w:r w:rsidRPr="009C5ECB">
        <w:t>sull’esito</w:t>
      </w:r>
      <w:r w:rsidRPr="009C5ECB">
        <w:rPr>
          <w:spacing w:val="-7"/>
        </w:rPr>
        <w:t xml:space="preserve"> </w:t>
      </w:r>
      <w:r w:rsidRPr="009C5ECB">
        <w:t>delle</w:t>
      </w:r>
      <w:r w:rsidRPr="009C5ECB">
        <w:rPr>
          <w:spacing w:val="-8"/>
        </w:rPr>
        <w:t xml:space="preserve"> </w:t>
      </w:r>
      <w:r w:rsidRPr="009C5ECB">
        <w:t>domande</w:t>
      </w:r>
      <w:r w:rsidRPr="009C5ECB">
        <w:rPr>
          <w:spacing w:val="-8"/>
        </w:rPr>
        <w:t xml:space="preserve"> </w:t>
      </w:r>
      <w:r w:rsidRPr="009C5ECB">
        <w:t>di</w:t>
      </w:r>
      <w:r w:rsidRPr="009C5ECB">
        <w:rPr>
          <w:spacing w:val="-7"/>
        </w:rPr>
        <w:t xml:space="preserve"> </w:t>
      </w:r>
      <w:r w:rsidRPr="009C5ECB">
        <w:t>accesso</w:t>
      </w:r>
      <w:r w:rsidRPr="009C5ECB">
        <w:rPr>
          <w:spacing w:val="-7"/>
        </w:rPr>
        <w:t xml:space="preserve"> </w:t>
      </w:r>
      <w:r w:rsidRPr="009C5ECB">
        <w:rPr>
          <w:spacing w:val="-2"/>
        </w:rPr>
        <w:t>civico;</w:t>
      </w:r>
    </w:p>
    <w:p w14:paraId="484A5C1E" w14:textId="77777777" w:rsidR="008C0D77" w:rsidRPr="009C5ECB" w:rsidRDefault="008C0D77" w:rsidP="00044EAD">
      <w:pPr>
        <w:numPr>
          <w:ilvl w:val="0"/>
          <w:numId w:val="47"/>
        </w:numPr>
        <w:tabs>
          <w:tab w:val="left" w:pos="846"/>
        </w:tabs>
        <w:spacing w:before="1"/>
        <w:ind w:left="846" w:hanging="138"/>
        <w:jc w:val="both"/>
      </w:pPr>
      <w:r w:rsidRPr="009C5ECB">
        <w:t>si</w:t>
      </w:r>
      <w:r w:rsidRPr="009C5ECB">
        <w:rPr>
          <w:spacing w:val="-6"/>
        </w:rPr>
        <w:t xml:space="preserve"> </w:t>
      </w:r>
      <w:r w:rsidRPr="009C5ECB">
        <w:t>occupa</w:t>
      </w:r>
      <w:r w:rsidRPr="009C5ECB">
        <w:rPr>
          <w:spacing w:val="-6"/>
        </w:rPr>
        <w:t xml:space="preserve"> </w:t>
      </w:r>
      <w:r w:rsidRPr="009C5ECB">
        <w:t>del</w:t>
      </w:r>
      <w:r w:rsidRPr="009C5ECB">
        <w:rPr>
          <w:spacing w:val="-5"/>
        </w:rPr>
        <w:t xml:space="preserve"> </w:t>
      </w:r>
      <w:r w:rsidRPr="009C5ECB">
        <w:t>“riesame”</w:t>
      </w:r>
      <w:r w:rsidRPr="009C5ECB">
        <w:rPr>
          <w:spacing w:val="-6"/>
        </w:rPr>
        <w:t xml:space="preserve"> </w:t>
      </w:r>
      <w:r w:rsidRPr="009C5ECB">
        <w:t>delle</w:t>
      </w:r>
      <w:r w:rsidRPr="009C5ECB">
        <w:rPr>
          <w:spacing w:val="-6"/>
        </w:rPr>
        <w:t xml:space="preserve"> </w:t>
      </w:r>
      <w:r w:rsidRPr="009C5ECB">
        <w:t>domande</w:t>
      </w:r>
      <w:r w:rsidRPr="009C5ECB">
        <w:rPr>
          <w:spacing w:val="-5"/>
        </w:rPr>
        <w:t xml:space="preserve"> </w:t>
      </w:r>
      <w:r w:rsidRPr="009C5ECB">
        <w:t>rigettate</w:t>
      </w:r>
      <w:r w:rsidRPr="009C5ECB">
        <w:rPr>
          <w:spacing w:val="-11"/>
        </w:rPr>
        <w:t xml:space="preserve"> </w:t>
      </w:r>
      <w:r w:rsidRPr="009C5ECB">
        <w:t>(art.</w:t>
      </w:r>
      <w:r w:rsidRPr="009C5ECB">
        <w:rPr>
          <w:spacing w:val="-3"/>
        </w:rPr>
        <w:t xml:space="preserve"> </w:t>
      </w:r>
      <w:r w:rsidRPr="009C5ECB">
        <w:t>5</w:t>
      </w:r>
      <w:r w:rsidRPr="009C5ECB">
        <w:rPr>
          <w:spacing w:val="-10"/>
        </w:rPr>
        <w:t xml:space="preserve"> </w:t>
      </w:r>
      <w:r w:rsidRPr="009C5ECB">
        <w:t>comma</w:t>
      </w:r>
      <w:r w:rsidRPr="009C5ECB">
        <w:rPr>
          <w:spacing w:val="-6"/>
        </w:rPr>
        <w:t xml:space="preserve"> </w:t>
      </w:r>
      <w:r w:rsidRPr="009C5ECB">
        <w:t>7</w:t>
      </w:r>
      <w:r w:rsidRPr="009C5ECB">
        <w:rPr>
          <w:spacing w:val="-5"/>
        </w:rPr>
        <w:t xml:space="preserve"> </w:t>
      </w:r>
      <w:r w:rsidRPr="009C5ECB">
        <w:t>del</w:t>
      </w:r>
      <w:r w:rsidRPr="009C5ECB">
        <w:rPr>
          <w:spacing w:val="-8"/>
        </w:rPr>
        <w:t xml:space="preserve"> </w:t>
      </w:r>
      <w:r w:rsidRPr="009C5ECB">
        <w:t>D.Lgs.</w:t>
      </w:r>
      <w:r w:rsidRPr="009C5ECB">
        <w:rPr>
          <w:spacing w:val="-4"/>
        </w:rPr>
        <w:t xml:space="preserve"> </w:t>
      </w:r>
      <w:r w:rsidRPr="009C5ECB">
        <w:rPr>
          <w:spacing w:val="-2"/>
        </w:rPr>
        <w:t>33/2013).</w:t>
      </w:r>
    </w:p>
    <w:p w14:paraId="67BCC842" w14:textId="77777777" w:rsidR="008C0D77" w:rsidRPr="009C5ECB" w:rsidRDefault="008C0D77" w:rsidP="00EB0D2F">
      <w:pPr>
        <w:spacing w:before="4"/>
        <w:jc w:val="both"/>
      </w:pPr>
    </w:p>
    <w:p w14:paraId="505B7241" w14:textId="77777777" w:rsidR="008C0D77" w:rsidRPr="009C5ECB" w:rsidRDefault="008C0D77" w:rsidP="00EB0D2F">
      <w:pPr>
        <w:ind w:right="413"/>
        <w:jc w:val="both"/>
      </w:pPr>
      <w:r w:rsidRPr="009C5ECB">
        <w:t>Il comma 9, lettera c) dell’art. 1 della Legge 190/2012, impone, attraverso il PTPCT, la previsione di obblighi di informazione nei confronti del responsabile anticorruzione che vigila sul funzionamento</w:t>
      </w:r>
      <w:r w:rsidRPr="009C5ECB">
        <w:rPr>
          <w:spacing w:val="40"/>
        </w:rPr>
        <w:t xml:space="preserve"> </w:t>
      </w:r>
      <w:r w:rsidRPr="009C5ECB">
        <w:t>e sull’osservanza del Piano. Gli obblighi informativi ricadono su tutti i soggetti coinvolti, già nella fase di elaborazione del PTPCT e, poi, nelle fasi di verifica e attuazione delle misure adottate.</w:t>
      </w:r>
    </w:p>
    <w:p w14:paraId="5F3AFF21" w14:textId="77777777" w:rsidR="008C0D77" w:rsidRPr="009C5ECB" w:rsidRDefault="008C0D77" w:rsidP="00EB0D2F">
      <w:pPr>
        <w:ind w:right="418"/>
        <w:jc w:val="both"/>
      </w:pPr>
      <w:r w:rsidRPr="009C5ECB">
        <w:t xml:space="preserve">Il PNA evidenzia che l’art. 8 del DPR 62/2013 impone un “dovere di collaborazione” dei dipendenti nei confronti del responsabile anticorruzione, la cui violazione è sanzionabile </w:t>
      </w:r>
      <w:r w:rsidRPr="009C5ECB">
        <w:rPr>
          <w:spacing w:val="-2"/>
        </w:rPr>
        <w:t>disciplinarmente.</w:t>
      </w:r>
    </w:p>
    <w:p w14:paraId="755A74D2" w14:textId="77777777" w:rsidR="008C0D77" w:rsidRPr="009C5ECB" w:rsidRDefault="008C0D77" w:rsidP="00EB0D2F">
      <w:pPr>
        <w:spacing w:before="1"/>
        <w:ind w:right="415"/>
        <w:jc w:val="both"/>
      </w:pPr>
      <w:r w:rsidRPr="009C5ECB">
        <w:t>Pertanto, tutti, i funzionari, il personale dipendente ed i collaboratori sono tenuti a fornire al RPCT la necessaria collaborazione.</w:t>
      </w:r>
    </w:p>
    <w:p w14:paraId="2A408258" w14:textId="77777777" w:rsidR="008C0D77" w:rsidRPr="009C5ECB" w:rsidRDefault="008C0D77" w:rsidP="00EB0D2F">
      <w:pPr>
        <w:spacing w:before="1"/>
        <w:ind w:right="415"/>
        <w:jc w:val="both"/>
      </w:pPr>
      <w:r w:rsidRPr="009C5ECB">
        <w:t>L’ANAC ritiene che il “responsabile delle protezione dei dati” non possa coincidere con il</w:t>
      </w:r>
      <w:r w:rsidRPr="009C5ECB">
        <w:rPr>
          <w:spacing w:val="40"/>
        </w:rPr>
        <w:t xml:space="preserve"> </w:t>
      </w:r>
      <w:r w:rsidRPr="009C5ECB">
        <w:rPr>
          <w:spacing w:val="-2"/>
        </w:rPr>
        <w:t>RPCT.</w:t>
      </w:r>
    </w:p>
    <w:p w14:paraId="65103713" w14:textId="1F4803A5" w:rsidR="008C0D77" w:rsidRPr="009C5ECB" w:rsidRDefault="008C0D77" w:rsidP="00EB0D2F">
      <w:pPr>
        <w:spacing w:before="238"/>
        <w:ind w:right="413"/>
        <w:jc w:val="both"/>
      </w:pPr>
      <w:r w:rsidRPr="009C5ECB">
        <w:t>Il responsabile della protezione dei dati (RPD), previsto dal Regolamento UE 2016/679, deve essere nominato in tutte le amministrazioni pubbliche.</w:t>
      </w:r>
      <w:r w:rsidR="00EB0D2F">
        <w:t xml:space="preserve"> </w:t>
      </w:r>
      <w:r w:rsidRPr="009C5ECB">
        <w:t>Può essere individuato in una professionalità interna o assolvere ai suoi compiti in base ad un contratto di servizi stipulato con persona fisica o giuridica esterna. Il responsabile anticorruzione, al contrario, è sempre un soggetto interno.</w:t>
      </w:r>
    </w:p>
    <w:p w14:paraId="3A1DC831" w14:textId="77777777" w:rsidR="008C0D77" w:rsidRPr="009C5ECB" w:rsidRDefault="008C0D77" w:rsidP="008C0D77">
      <w:pPr>
        <w:spacing w:line="276" w:lineRule="auto"/>
        <w:ind w:right="419"/>
        <w:jc w:val="both"/>
      </w:pPr>
    </w:p>
    <w:p w14:paraId="2395D60C" w14:textId="77777777" w:rsidR="008C0D77" w:rsidRPr="00EB0D2F" w:rsidRDefault="008C0D77" w:rsidP="008C0D77">
      <w:pPr>
        <w:tabs>
          <w:tab w:val="left" w:pos="991"/>
        </w:tabs>
        <w:outlineLvl w:val="1"/>
        <w:rPr>
          <w:b/>
          <w:bCs/>
        </w:rPr>
      </w:pPr>
      <w:r w:rsidRPr="00EB0D2F">
        <w:rPr>
          <w:b/>
          <w:bCs/>
        </w:rPr>
        <w:t>I</w:t>
      </w:r>
      <w:r w:rsidRPr="00EB0D2F">
        <w:rPr>
          <w:b/>
          <w:bCs/>
          <w:spacing w:val="-4"/>
        </w:rPr>
        <w:t xml:space="preserve"> </w:t>
      </w:r>
      <w:r w:rsidRPr="00EB0D2F">
        <w:rPr>
          <w:b/>
          <w:bCs/>
        </w:rPr>
        <w:t>compiti</w:t>
      </w:r>
      <w:r w:rsidRPr="00EB0D2F">
        <w:rPr>
          <w:b/>
          <w:bCs/>
          <w:spacing w:val="-10"/>
        </w:rPr>
        <w:t xml:space="preserve"> </w:t>
      </w:r>
      <w:r w:rsidRPr="00EB0D2F">
        <w:rPr>
          <w:b/>
          <w:bCs/>
        </w:rPr>
        <w:t>del</w:t>
      </w:r>
      <w:r w:rsidRPr="00EB0D2F">
        <w:rPr>
          <w:b/>
          <w:bCs/>
          <w:spacing w:val="-5"/>
        </w:rPr>
        <w:t xml:space="preserve"> </w:t>
      </w:r>
      <w:r w:rsidRPr="00EB0D2F">
        <w:rPr>
          <w:b/>
          <w:bCs/>
          <w:spacing w:val="-4"/>
        </w:rPr>
        <w:t>RPCT</w:t>
      </w:r>
    </w:p>
    <w:p w14:paraId="0DFF9213" w14:textId="28C09F2B" w:rsidR="008C0D77" w:rsidRPr="009C5ECB" w:rsidRDefault="008C0D77" w:rsidP="008C0D77">
      <w:r w:rsidRPr="009C5ECB">
        <w:t>Il</w:t>
      </w:r>
      <w:r w:rsidRPr="009C5ECB">
        <w:rPr>
          <w:spacing w:val="-6"/>
        </w:rPr>
        <w:t xml:space="preserve"> </w:t>
      </w:r>
      <w:r w:rsidRPr="009C5ECB">
        <w:t>responsabile</w:t>
      </w:r>
      <w:r w:rsidRPr="009C5ECB">
        <w:rPr>
          <w:spacing w:val="-7"/>
        </w:rPr>
        <w:t xml:space="preserve"> </w:t>
      </w:r>
      <w:r w:rsidRPr="009C5ECB">
        <w:t>per</w:t>
      </w:r>
      <w:r w:rsidRPr="009C5ECB">
        <w:rPr>
          <w:spacing w:val="-4"/>
        </w:rPr>
        <w:t xml:space="preserve"> </w:t>
      </w:r>
      <w:r w:rsidRPr="009C5ECB">
        <w:t>la</w:t>
      </w:r>
      <w:r w:rsidRPr="009C5ECB">
        <w:rPr>
          <w:spacing w:val="-11"/>
        </w:rPr>
        <w:t xml:space="preserve"> </w:t>
      </w:r>
      <w:r w:rsidRPr="009C5ECB">
        <w:t>prevenzione</w:t>
      </w:r>
      <w:r w:rsidRPr="009C5ECB">
        <w:rPr>
          <w:spacing w:val="-6"/>
        </w:rPr>
        <w:t xml:space="preserve"> </w:t>
      </w:r>
      <w:r w:rsidRPr="009C5ECB">
        <w:t>della</w:t>
      </w:r>
      <w:r w:rsidRPr="009C5ECB">
        <w:rPr>
          <w:spacing w:val="-7"/>
        </w:rPr>
        <w:t xml:space="preserve"> </w:t>
      </w:r>
      <w:r w:rsidRPr="009C5ECB">
        <w:t>corruzione</w:t>
      </w:r>
      <w:r w:rsidRPr="009C5ECB">
        <w:rPr>
          <w:spacing w:val="-10"/>
        </w:rPr>
        <w:t xml:space="preserve"> </w:t>
      </w:r>
      <w:r w:rsidRPr="009C5ECB">
        <w:t>e</w:t>
      </w:r>
      <w:r w:rsidRPr="009C5ECB">
        <w:rPr>
          <w:spacing w:val="-7"/>
        </w:rPr>
        <w:t xml:space="preserve"> </w:t>
      </w:r>
      <w:r w:rsidRPr="009C5ECB">
        <w:t>per</w:t>
      </w:r>
      <w:r w:rsidRPr="009C5ECB">
        <w:rPr>
          <w:spacing w:val="-4"/>
        </w:rPr>
        <w:t xml:space="preserve"> </w:t>
      </w:r>
      <w:r w:rsidRPr="009C5ECB">
        <w:t>la</w:t>
      </w:r>
      <w:r w:rsidRPr="009C5ECB">
        <w:rPr>
          <w:spacing w:val="-6"/>
        </w:rPr>
        <w:t xml:space="preserve"> </w:t>
      </w:r>
      <w:r w:rsidRPr="009C5ECB">
        <w:t>trasparenza</w:t>
      </w:r>
      <w:r w:rsidRPr="009C5ECB">
        <w:rPr>
          <w:spacing w:val="-7"/>
        </w:rPr>
        <w:t xml:space="preserve"> </w:t>
      </w:r>
      <w:r w:rsidRPr="009C5ECB">
        <w:t>svolge</w:t>
      </w:r>
      <w:r w:rsidRPr="009C5ECB">
        <w:rPr>
          <w:spacing w:val="-6"/>
        </w:rPr>
        <w:t xml:space="preserve"> </w:t>
      </w:r>
      <w:r w:rsidRPr="009C5ECB">
        <w:t>i</w:t>
      </w:r>
      <w:r w:rsidRPr="009C5ECB">
        <w:rPr>
          <w:spacing w:val="-6"/>
        </w:rPr>
        <w:t xml:space="preserve"> </w:t>
      </w:r>
      <w:r w:rsidRPr="009C5ECB">
        <w:t>compiti</w:t>
      </w:r>
      <w:r w:rsidRPr="009C5ECB">
        <w:rPr>
          <w:spacing w:val="-9"/>
        </w:rPr>
        <w:t xml:space="preserve"> </w:t>
      </w:r>
      <w:r w:rsidRPr="009C5ECB">
        <w:rPr>
          <w:spacing w:val="-2"/>
        </w:rPr>
        <w:t>seguenti:</w:t>
      </w:r>
    </w:p>
    <w:p w14:paraId="65C06505" w14:textId="77777777" w:rsidR="00EB0D2F" w:rsidRDefault="008C0D77" w:rsidP="00044EAD">
      <w:pPr>
        <w:numPr>
          <w:ilvl w:val="0"/>
          <w:numId w:val="45"/>
        </w:numPr>
        <w:tabs>
          <w:tab w:val="left" w:pos="709"/>
          <w:tab w:val="left" w:pos="845"/>
        </w:tabs>
        <w:ind w:left="709" w:right="415" w:hanging="360"/>
        <w:jc w:val="both"/>
      </w:pPr>
      <w:r w:rsidRPr="009C5ECB">
        <w:t>elabora e propone all’organo di indirizzo politico, per l’approvazione, il Piano triennale di prevenzione della corruzione (articolo 1 comma 8 Legge 190/2012);</w:t>
      </w:r>
    </w:p>
    <w:p w14:paraId="19F15928" w14:textId="77777777" w:rsidR="00EB0D2F" w:rsidRDefault="008C0D77" w:rsidP="00044EAD">
      <w:pPr>
        <w:numPr>
          <w:ilvl w:val="0"/>
          <w:numId w:val="45"/>
        </w:numPr>
        <w:tabs>
          <w:tab w:val="left" w:pos="709"/>
          <w:tab w:val="left" w:pos="846"/>
        </w:tabs>
        <w:ind w:left="709" w:right="415" w:hanging="360"/>
        <w:jc w:val="both"/>
      </w:pPr>
      <w:r w:rsidRPr="009C5ECB">
        <w:t>verifica l'efficace</w:t>
      </w:r>
      <w:r w:rsidRPr="00EB0D2F">
        <w:rPr>
          <w:spacing w:val="27"/>
        </w:rPr>
        <w:t xml:space="preserve"> </w:t>
      </w:r>
      <w:r w:rsidRPr="009C5ECB">
        <w:t>attuazione</w:t>
      </w:r>
      <w:r w:rsidRPr="00EB0D2F">
        <w:rPr>
          <w:spacing w:val="27"/>
        </w:rPr>
        <w:t xml:space="preserve"> </w:t>
      </w:r>
      <w:r w:rsidRPr="009C5ECB">
        <w:t>e l’idoneità del piano</w:t>
      </w:r>
      <w:r w:rsidRPr="00EB0D2F">
        <w:rPr>
          <w:spacing w:val="28"/>
        </w:rPr>
        <w:t xml:space="preserve"> </w:t>
      </w:r>
      <w:r w:rsidRPr="009C5ECB">
        <w:t>anticorruzione (articolo1 comma 10 lettera a) Legge 190/2012);</w:t>
      </w:r>
    </w:p>
    <w:p w14:paraId="7DB76ED2" w14:textId="77777777" w:rsidR="00EB0D2F" w:rsidRDefault="008C0D77" w:rsidP="00044EAD">
      <w:pPr>
        <w:numPr>
          <w:ilvl w:val="0"/>
          <w:numId w:val="45"/>
        </w:numPr>
        <w:tabs>
          <w:tab w:val="left" w:pos="709"/>
          <w:tab w:val="left" w:pos="846"/>
        </w:tabs>
        <w:ind w:left="709" w:right="415" w:hanging="360"/>
        <w:jc w:val="both"/>
      </w:pPr>
      <w:r w:rsidRPr="009C5ECB">
        <w:t>comunica</w:t>
      </w:r>
      <w:r w:rsidRPr="00EB0D2F">
        <w:rPr>
          <w:spacing w:val="-2"/>
        </w:rPr>
        <w:t xml:space="preserve"> </w:t>
      </w:r>
      <w:r w:rsidRPr="009C5ECB">
        <w:t>agli</w:t>
      </w:r>
      <w:r w:rsidRPr="00EB0D2F">
        <w:rPr>
          <w:spacing w:val="-1"/>
        </w:rPr>
        <w:t xml:space="preserve"> </w:t>
      </w:r>
      <w:r w:rsidRPr="009C5ECB">
        <w:t>uffici</w:t>
      </w:r>
      <w:r w:rsidRPr="00EB0D2F">
        <w:rPr>
          <w:spacing w:val="-5"/>
        </w:rPr>
        <w:t xml:space="preserve"> </w:t>
      </w:r>
      <w:r w:rsidRPr="009C5ECB">
        <w:t>le</w:t>
      </w:r>
      <w:r w:rsidRPr="00EB0D2F">
        <w:rPr>
          <w:spacing w:val="-2"/>
        </w:rPr>
        <w:t xml:space="preserve"> </w:t>
      </w:r>
      <w:r w:rsidRPr="009C5ECB">
        <w:t>misure</w:t>
      </w:r>
      <w:r w:rsidRPr="00EB0D2F">
        <w:rPr>
          <w:spacing w:val="-2"/>
        </w:rPr>
        <w:t xml:space="preserve"> </w:t>
      </w:r>
      <w:r w:rsidRPr="009C5ECB">
        <w:t>anticorruzione</w:t>
      </w:r>
      <w:r w:rsidRPr="00EB0D2F">
        <w:rPr>
          <w:spacing w:val="-2"/>
        </w:rPr>
        <w:t xml:space="preserve"> </w:t>
      </w:r>
      <w:r w:rsidRPr="009C5ECB">
        <w:t>e</w:t>
      </w:r>
      <w:r w:rsidRPr="00EB0D2F">
        <w:rPr>
          <w:spacing w:val="-2"/>
        </w:rPr>
        <w:t xml:space="preserve"> </w:t>
      </w:r>
      <w:r w:rsidRPr="009C5ECB">
        <w:t>per</w:t>
      </w:r>
      <w:r w:rsidRPr="00EB0D2F">
        <w:rPr>
          <w:spacing w:val="-3"/>
        </w:rPr>
        <w:t xml:space="preserve"> </w:t>
      </w:r>
      <w:r w:rsidRPr="009C5ECB">
        <w:t>la</w:t>
      </w:r>
      <w:r w:rsidRPr="00EB0D2F">
        <w:rPr>
          <w:spacing w:val="-2"/>
        </w:rPr>
        <w:t xml:space="preserve"> </w:t>
      </w:r>
      <w:r w:rsidRPr="009C5ECB">
        <w:t>trasparenza</w:t>
      </w:r>
      <w:r w:rsidRPr="00EB0D2F">
        <w:rPr>
          <w:spacing w:val="-2"/>
        </w:rPr>
        <w:t xml:space="preserve"> </w:t>
      </w:r>
      <w:r w:rsidRPr="009C5ECB">
        <w:t>adottate</w:t>
      </w:r>
      <w:r w:rsidRPr="00EB0D2F">
        <w:rPr>
          <w:spacing w:val="-2"/>
        </w:rPr>
        <w:t xml:space="preserve"> </w:t>
      </w:r>
      <w:r w:rsidRPr="009C5ECB">
        <w:t>(attraverso</w:t>
      </w:r>
      <w:r w:rsidRPr="00EB0D2F">
        <w:rPr>
          <w:spacing w:val="-1"/>
        </w:rPr>
        <w:t xml:space="preserve"> </w:t>
      </w:r>
      <w:r w:rsidRPr="009C5ECB">
        <w:t>il</w:t>
      </w:r>
      <w:r w:rsidRPr="00EB0D2F">
        <w:rPr>
          <w:spacing w:val="-1"/>
        </w:rPr>
        <w:t xml:space="preserve"> </w:t>
      </w:r>
      <w:r w:rsidRPr="009C5ECB">
        <w:t>PTPCT) e le relative modalità applicative e vigila sull'osservanza del piano (articolo 1 comma 14 Legge 190/2012);</w:t>
      </w:r>
    </w:p>
    <w:p w14:paraId="314291BC" w14:textId="77777777" w:rsidR="00EB0D2F" w:rsidRDefault="008C0D77" w:rsidP="00044EAD">
      <w:pPr>
        <w:numPr>
          <w:ilvl w:val="0"/>
          <w:numId w:val="45"/>
        </w:numPr>
        <w:tabs>
          <w:tab w:val="left" w:pos="709"/>
          <w:tab w:val="left" w:pos="845"/>
        </w:tabs>
        <w:ind w:left="709" w:right="415" w:hanging="360"/>
        <w:jc w:val="both"/>
      </w:pPr>
      <w:r w:rsidRPr="009C5ECB">
        <w:t>propone le necessarie modifiche del PTCP, qualora intervengano mutamenti</w:t>
      </w:r>
      <w:r w:rsidRPr="00EB0D2F">
        <w:rPr>
          <w:spacing w:val="40"/>
        </w:rPr>
        <w:t xml:space="preserve"> </w:t>
      </w:r>
      <w:r w:rsidRPr="009C5ECB">
        <w:t xml:space="preserve">nell'organizzazione o nell'attività dell'amministrazione, ovvero a seguito di significative violazioni delle prescrizioni del piano </w:t>
      </w:r>
      <w:r w:rsidRPr="009C5ECB">
        <w:lastRenderedPageBreak/>
        <w:t>stesso (art. 1 comma 10 lettera a) Legge 190/2012);</w:t>
      </w:r>
    </w:p>
    <w:p w14:paraId="1BAC9471" w14:textId="77777777" w:rsidR="00EB0D2F" w:rsidRDefault="008C0D77" w:rsidP="00044EAD">
      <w:pPr>
        <w:numPr>
          <w:ilvl w:val="0"/>
          <w:numId w:val="45"/>
        </w:numPr>
        <w:tabs>
          <w:tab w:val="left" w:pos="709"/>
          <w:tab w:val="left" w:pos="846"/>
        </w:tabs>
        <w:ind w:left="709" w:right="415" w:hanging="360"/>
        <w:jc w:val="both"/>
      </w:pPr>
      <w:r w:rsidRPr="009C5ECB">
        <w:t>definisce le procedure per selezionare e formare i dipendenti destinati ad operare in settori di attività particolarmente esposti alla corruzione (art. 1 comma 8 Legge 190/2012);</w:t>
      </w:r>
    </w:p>
    <w:p w14:paraId="326DC633" w14:textId="77777777" w:rsidR="00EB0D2F" w:rsidRDefault="008C0D77" w:rsidP="00044EAD">
      <w:pPr>
        <w:numPr>
          <w:ilvl w:val="0"/>
          <w:numId w:val="45"/>
        </w:numPr>
        <w:tabs>
          <w:tab w:val="left" w:pos="709"/>
          <w:tab w:val="left" w:pos="846"/>
        </w:tabs>
        <w:ind w:left="709" w:right="415" w:hanging="360"/>
        <w:jc w:val="both"/>
      </w:pPr>
      <w:r w:rsidRPr="009C5ECB">
        <w:t xml:space="preserve">entro il 15 dicembre di ogni anno, trasmette al Nucleo di Valutazione e all’organo di indirizzo una relazione recante i risultati dell’attività svolta, pubblicata nel sito web </w:t>
      </w:r>
      <w:r w:rsidRPr="00EB0D2F">
        <w:rPr>
          <w:spacing w:val="-2"/>
        </w:rPr>
        <w:t>dell’amministrazione;</w:t>
      </w:r>
    </w:p>
    <w:p w14:paraId="29DD132F" w14:textId="77777777" w:rsidR="00EB0D2F" w:rsidRDefault="008C0D77" w:rsidP="00044EAD">
      <w:pPr>
        <w:numPr>
          <w:ilvl w:val="0"/>
          <w:numId w:val="45"/>
        </w:numPr>
        <w:tabs>
          <w:tab w:val="left" w:pos="709"/>
          <w:tab w:val="left" w:pos="846"/>
        </w:tabs>
        <w:ind w:left="709" w:right="415" w:hanging="360"/>
        <w:jc w:val="both"/>
      </w:pPr>
      <w:r w:rsidRPr="009C5ECB">
        <w:t>indica agli uffici disciplinari i dipendenti che non hanno attuato correttamente le misure in materia di prevenzione della corruzione e di trasparenza (art. 1 comma 7 Legge 190/2012);</w:t>
      </w:r>
    </w:p>
    <w:p w14:paraId="7D1E209F" w14:textId="77777777" w:rsidR="00EB0D2F" w:rsidRDefault="008C0D77" w:rsidP="00044EAD">
      <w:pPr>
        <w:numPr>
          <w:ilvl w:val="0"/>
          <w:numId w:val="45"/>
        </w:numPr>
        <w:tabs>
          <w:tab w:val="left" w:pos="709"/>
          <w:tab w:val="left" w:pos="846"/>
        </w:tabs>
        <w:ind w:left="709" w:right="415" w:hanging="360"/>
        <w:jc w:val="both"/>
      </w:pPr>
      <w:r w:rsidRPr="009C5ECB">
        <w:t>segnala all’ANAC le eventuali misure discriminatorie, dirette o indirette, assunte nei suoi confronti “per motivi collegati, direttamente o indirettamente, allo svolgimento delle sue funzioni” (art. 1 comma 7 Legge 190/2012);</w:t>
      </w:r>
    </w:p>
    <w:p w14:paraId="206D40A6" w14:textId="77777777" w:rsidR="00EB0D2F" w:rsidRDefault="008C0D77" w:rsidP="00044EAD">
      <w:pPr>
        <w:numPr>
          <w:ilvl w:val="0"/>
          <w:numId w:val="45"/>
        </w:numPr>
        <w:tabs>
          <w:tab w:val="left" w:pos="709"/>
          <w:tab w:val="left" w:pos="846"/>
        </w:tabs>
        <w:ind w:left="709" w:right="415" w:hanging="360"/>
        <w:jc w:val="both"/>
      </w:pPr>
      <w:r w:rsidRPr="009C5ECB">
        <w:t>quando richiesto, riferisce all’ANAC in merito allo stato</w:t>
      </w:r>
      <w:r w:rsidRPr="00EB0D2F">
        <w:rPr>
          <w:spacing w:val="40"/>
        </w:rPr>
        <w:t xml:space="preserve"> </w:t>
      </w:r>
      <w:r w:rsidRPr="009C5ECB">
        <w:t>di attuazione delle misure di prevenzione della corruzione e per la trasparenza (PNA 2016, paragrafo 5.3, pagina 23);</w:t>
      </w:r>
    </w:p>
    <w:p w14:paraId="2EB2439B" w14:textId="77777777" w:rsidR="00EB0D2F" w:rsidRDefault="008C0D77" w:rsidP="00044EAD">
      <w:pPr>
        <w:numPr>
          <w:ilvl w:val="0"/>
          <w:numId w:val="45"/>
        </w:numPr>
        <w:tabs>
          <w:tab w:val="left" w:pos="709"/>
          <w:tab w:val="left" w:pos="846"/>
        </w:tabs>
        <w:ind w:left="709" w:right="415" w:hanging="360"/>
        <w:jc w:val="both"/>
      </w:pPr>
      <w:r w:rsidRPr="009C5ECB">
        <w:t>quale responsabile per la trasparenza, svolge un'attività di controllo sull'adempimento degli obblighi di pubblicazione previsti dalla normativa</w:t>
      </w:r>
      <w:r w:rsidRPr="00EB0D2F">
        <w:rPr>
          <w:spacing w:val="-15"/>
        </w:rPr>
        <w:t xml:space="preserve"> </w:t>
      </w:r>
      <w:r w:rsidRPr="009C5ECB">
        <w:t>vigente, assicurando la completezza, la chiarezza e l'aggiornamento delle informazioni pubblicate (art. 43 c. 1 del D.Lgs. 33/2013);</w:t>
      </w:r>
    </w:p>
    <w:p w14:paraId="0184FFC0" w14:textId="2500E733" w:rsidR="008C0D77" w:rsidRPr="009C5ECB" w:rsidRDefault="008C0D77" w:rsidP="00044EAD">
      <w:pPr>
        <w:numPr>
          <w:ilvl w:val="0"/>
          <w:numId w:val="45"/>
        </w:numPr>
        <w:tabs>
          <w:tab w:val="left" w:pos="709"/>
          <w:tab w:val="left" w:pos="846"/>
        </w:tabs>
        <w:ind w:left="709" w:right="415" w:hanging="360"/>
        <w:jc w:val="both"/>
      </w:pPr>
      <w:r w:rsidRPr="009C5ECB">
        <w:t>quale responsabile per la trasparenza, segnala all'organo di indirizzo politico,</w:t>
      </w:r>
      <w:r w:rsidRPr="00EB0D2F">
        <w:rPr>
          <w:spacing w:val="40"/>
        </w:rPr>
        <w:t xml:space="preserve"> </w:t>
      </w:r>
      <w:r w:rsidRPr="009C5ECB">
        <w:t>al Nucleo di Valutazione, all'ANAC e, nei casi più gravi, all'ufficio disciplinare i</w:t>
      </w:r>
      <w:r w:rsidRPr="00EB0D2F">
        <w:rPr>
          <w:spacing w:val="-15"/>
        </w:rPr>
        <w:t xml:space="preserve"> </w:t>
      </w:r>
      <w:r w:rsidRPr="009C5ECB">
        <w:t xml:space="preserve">casi di mancato o ritardato adempimento degli obblighi di pubblicazione (art. 43 commi 1 e 5 del D.Lgs. </w:t>
      </w:r>
      <w:r w:rsidRPr="00EB0D2F">
        <w:rPr>
          <w:spacing w:val="-2"/>
        </w:rPr>
        <w:t>33/2013).</w:t>
      </w:r>
    </w:p>
    <w:p w14:paraId="66540CB7" w14:textId="77777777" w:rsidR="008C0D77" w:rsidRPr="000E23A6" w:rsidRDefault="008C0D77" w:rsidP="008C0D77">
      <w:pPr>
        <w:tabs>
          <w:tab w:val="left" w:pos="991"/>
        </w:tabs>
        <w:spacing w:before="1"/>
        <w:outlineLvl w:val="1"/>
        <w:rPr>
          <w:sz w:val="24"/>
          <w:szCs w:val="24"/>
        </w:rPr>
      </w:pPr>
    </w:p>
    <w:p w14:paraId="4D0BF482" w14:textId="018ECE3B" w:rsidR="008C0D77" w:rsidRPr="00EB0D2F" w:rsidRDefault="008C0D77" w:rsidP="00EB0D2F">
      <w:pPr>
        <w:tabs>
          <w:tab w:val="left" w:pos="991"/>
        </w:tabs>
        <w:spacing w:before="1"/>
        <w:outlineLvl w:val="1"/>
        <w:rPr>
          <w:b/>
          <w:bCs/>
        </w:rPr>
      </w:pPr>
      <w:r w:rsidRPr="00EB0D2F">
        <w:rPr>
          <w:b/>
          <w:bCs/>
        </w:rPr>
        <w:t>Gli</w:t>
      </w:r>
      <w:r w:rsidRPr="00EB0D2F">
        <w:rPr>
          <w:b/>
          <w:bCs/>
          <w:spacing w:val="-4"/>
        </w:rPr>
        <w:t xml:space="preserve"> </w:t>
      </w:r>
      <w:r w:rsidRPr="00EB0D2F">
        <w:rPr>
          <w:b/>
          <w:bCs/>
        </w:rPr>
        <w:t>altri</w:t>
      </w:r>
      <w:r w:rsidRPr="00EB0D2F">
        <w:rPr>
          <w:b/>
          <w:bCs/>
          <w:spacing w:val="-7"/>
        </w:rPr>
        <w:t xml:space="preserve"> </w:t>
      </w:r>
      <w:r w:rsidRPr="00EB0D2F">
        <w:rPr>
          <w:b/>
          <w:bCs/>
        </w:rPr>
        <w:t>attori</w:t>
      </w:r>
      <w:r w:rsidRPr="00EB0D2F">
        <w:rPr>
          <w:b/>
          <w:bCs/>
          <w:spacing w:val="-7"/>
        </w:rPr>
        <w:t xml:space="preserve"> </w:t>
      </w:r>
      <w:r w:rsidRPr="00EB0D2F">
        <w:rPr>
          <w:b/>
          <w:bCs/>
        </w:rPr>
        <w:t>del</w:t>
      </w:r>
      <w:r w:rsidRPr="00EB0D2F">
        <w:rPr>
          <w:b/>
          <w:bCs/>
          <w:spacing w:val="-7"/>
        </w:rPr>
        <w:t xml:space="preserve"> </w:t>
      </w:r>
      <w:r w:rsidRPr="00EB0D2F">
        <w:rPr>
          <w:b/>
          <w:bCs/>
          <w:spacing w:val="-2"/>
        </w:rPr>
        <w:t>sistema</w:t>
      </w:r>
    </w:p>
    <w:p w14:paraId="5EB00AF9" w14:textId="77777777" w:rsidR="008C0D77" w:rsidRPr="00EB0D2F" w:rsidRDefault="008C0D77" w:rsidP="00EB0D2F">
      <w:pPr>
        <w:ind w:right="419"/>
        <w:jc w:val="both"/>
      </w:pPr>
      <w:r w:rsidRPr="00EB0D2F">
        <w:t>La disciplina in materia di prevenzione della corruzione assegna al RPCT compiti di coordinamento del processo di gestione del rischio, con particolare riferimento alla fase di predisposizione del PTPCT e al monitoraggio. L’organo</w:t>
      </w:r>
      <w:r w:rsidRPr="00EB0D2F">
        <w:rPr>
          <w:spacing w:val="-12"/>
        </w:rPr>
        <w:t xml:space="preserve"> </w:t>
      </w:r>
      <w:r w:rsidRPr="00EB0D2F">
        <w:t>di</w:t>
      </w:r>
      <w:r w:rsidRPr="00EB0D2F">
        <w:rPr>
          <w:spacing w:val="-11"/>
        </w:rPr>
        <w:t xml:space="preserve"> </w:t>
      </w:r>
      <w:r w:rsidRPr="00EB0D2F">
        <w:t>indirizzo</w:t>
      </w:r>
      <w:r w:rsidRPr="00EB0D2F">
        <w:rPr>
          <w:spacing w:val="-12"/>
        </w:rPr>
        <w:t xml:space="preserve"> </w:t>
      </w:r>
      <w:r w:rsidRPr="00EB0D2F">
        <w:t>politico</w:t>
      </w:r>
      <w:r w:rsidRPr="00EB0D2F">
        <w:rPr>
          <w:spacing w:val="-12"/>
        </w:rPr>
        <w:t xml:space="preserve"> </w:t>
      </w:r>
      <w:r w:rsidRPr="00EB0D2F">
        <w:rPr>
          <w:spacing w:val="-4"/>
        </w:rPr>
        <w:t>deve:</w:t>
      </w:r>
    </w:p>
    <w:p w14:paraId="22A1D3F1" w14:textId="77777777" w:rsidR="008C0D77" w:rsidRPr="00EB0D2F" w:rsidRDefault="008C0D77" w:rsidP="00044EAD">
      <w:pPr>
        <w:numPr>
          <w:ilvl w:val="0"/>
          <w:numId w:val="44"/>
        </w:numPr>
        <w:tabs>
          <w:tab w:val="left" w:pos="845"/>
          <w:tab w:val="left" w:pos="1067"/>
        </w:tabs>
        <w:ind w:right="420" w:hanging="360"/>
        <w:jc w:val="both"/>
      </w:pPr>
      <w:r w:rsidRPr="00EB0D2F">
        <w:t>assicurare al RPCT un</w:t>
      </w:r>
      <w:r w:rsidRPr="00EB0D2F">
        <w:rPr>
          <w:spacing w:val="-2"/>
        </w:rPr>
        <w:t xml:space="preserve"> </w:t>
      </w:r>
      <w:r w:rsidRPr="00EB0D2F">
        <w:t>supporto concreto, garantendo la</w:t>
      </w:r>
      <w:r w:rsidRPr="00EB0D2F">
        <w:rPr>
          <w:spacing w:val="-3"/>
        </w:rPr>
        <w:t xml:space="preserve"> </w:t>
      </w:r>
      <w:r w:rsidRPr="00EB0D2F">
        <w:t>disponibilità</w:t>
      </w:r>
      <w:r w:rsidRPr="00EB0D2F">
        <w:rPr>
          <w:spacing w:val="-3"/>
        </w:rPr>
        <w:t xml:space="preserve"> </w:t>
      </w:r>
      <w:r w:rsidRPr="00EB0D2F">
        <w:t>di</w:t>
      </w:r>
      <w:r w:rsidRPr="00EB0D2F">
        <w:rPr>
          <w:spacing w:val="-2"/>
        </w:rPr>
        <w:t xml:space="preserve"> </w:t>
      </w:r>
      <w:r w:rsidRPr="00EB0D2F">
        <w:t>risorse umane e</w:t>
      </w:r>
      <w:r w:rsidRPr="00EB0D2F">
        <w:rPr>
          <w:spacing w:val="-3"/>
        </w:rPr>
        <w:t xml:space="preserve"> </w:t>
      </w:r>
      <w:r w:rsidRPr="00EB0D2F">
        <w:t>digitali adeguate, al fine di favorire</w:t>
      </w:r>
      <w:r w:rsidRPr="00EB0D2F">
        <w:rPr>
          <w:spacing w:val="40"/>
        </w:rPr>
        <w:t xml:space="preserve"> </w:t>
      </w:r>
      <w:r w:rsidRPr="00EB0D2F">
        <w:t>il</w:t>
      </w:r>
      <w:r w:rsidRPr="00EB0D2F">
        <w:rPr>
          <w:spacing w:val="40"/>
        </w:rPr>
        <w:t xml:space="preserve"> </w:t>
      </w:r>
      <w:r w:rsidRPr="00EB0D2F">
        <w:t>corretto svolgimento delle sue funzioni;</w:t>
      </w:r>
    </w:p>
    <w:p w14:paraId="53744164" w14:textId="38BE599B" w:rsidR="008C0D77" w:rsidRPr="00EB0D2F" w:rsidRDefault="008C0D77" w:rsidP="00044EAD">
      <w:pPr>
        <w:numPr>
          <w:ilvl w:val="0"/>
          <w:numId w:val="44"/>
        </w:numPr>
        <w:tabs>
          <w:tab w:val="left" w:pos="845"/>
          <w:tab w:val="left" w:pos="1067"/>
        </w:tabs>
        <w:spacing w:before="71"/>
        <w:ind w:right="421" w:hanging="360"/>
        <w:jc w:val="both"/>
      </w:pPr>
      <w:r w:rsidRPr="00EB0D2F">
        <w:t>promuovere una cultura della valutazione del rischio all’interno dell’organizzazione, incentivando l’attuazione di percorsi formativi e di sensibilizzazione relativi all’etica pubblica che coinvolgano l’intero personale.</w:t>
      </w:r>
    </w:p>
    <w:p w14:paraId="73347C61" w14:textId="1D410115" w:rsidR="008C0D77" w:rsidRPr="000E23A6" w:rsidRDefault="008C0D77" w:rsidP="00EB0D2F">
      <w:pPr>
        <w:jc w:val="both"/>
      </w:pPr>
      <w:r w:rsidRPr="000E23A6">
        <w:t>I</w:t>
      </w:r>
      <w:r w:rsidRPr="000E23A6">
        <w:rPr>
          <w:spacing w:val="-11"/>
        </w:rPr>
        <w:t xml:space="preserve"> </w:t>
      </w:r>
      <w:r w:rsidRPr="000E23A6">
        <w:t>responsabili</w:t>
      </w:r>
      <w:r w:rsidRPr="000E23A6">
        <w:rPr>
          <w:spacing w:val="-11"/>
        </w:rPr>
        <w:t xml:space="preserve"> </w:t>
      </w:r>
      <w:r w:rsidRPr="000E23A6">
        <w:t>delle</w:t>
      </w:r>
      <w:r w:rsidRPr="000E23A6">
        <w:rPr>
          <w:spacing w:val="-9"/>
        </w:rPr>
        <w:t xml:space="preserve"> </w:t>
      </w:r>
      <w:r w:rsidRPr="000E23A6">
        <w:t>unità</w:t>
      </w:r>
      <w:r w:rsidRPr="000E23A6">
        <w:rPr>
          <w:spacing w:val="-12"/>
        </w:rPr>
        <w:t xml:space="preserve"> </w:t>
      </w:r>
      <w:r w:rsidRPr="000E23A6">
        <w:t>organizzative</w:t>
      </w:r>
      <w:r w:rsidRPr="000E23A6">
        <w:rPr>
          <w:spacing w:val="-13"/>
        </w:rPr>
        <w:t xml:space="preserve"> </w:t>
      </w:r>
      <w:r w:rsidRPr="000E23A6">
        <w:rPr>
          <w:spacing w:val="-2"/>
        </w:rPr>
        <w:t>devono</w:t>
      </w:r>
      <w:r w:rsidR="00EB0D2F">
        <w:rPr>
          <w:spacing w:val="-2"/>
        </w:rPr>
        <w:t>:</w:t>
      </w:r>
    </w:p>
    <w:p w14:paraId="3F948FD2" w14:textId="77777777" w:rsidR="008C0D77" w:rsidRPr="000E23A6" w:rsidRDefault="008C0D77" w:rsidP="00044EAD">
      <w:pPr>
        <w:numPr>
          <w:ilvl w:val="0"/>
          <w:numId w:val="44"/>
        </w:numPr>
        <w:tabs>
          <w:tab w:val="left" w:pos="284"/>
          <w:tab w:val="left" w:pos="846"/>
        </w:tabs>
        <w:ind w:left="284" w:right="423" w:hanging="142"/>
        <w:jc w:val="both"/>
      </w:pPr>
      <w:r w:rsidRPr="000E23A6">
        <w:t>valorizzare la realizzazione di un efficace processo di gestione del rischio di corruzione in</w:t>
      </w:r>
      <w:r w:rsidRPr="000E23A6">
        <w:rPr>
          <w:spacing w:val="-1"/>
        </w:rPr>
        <w:t xml:space="preserve"> </w:t>
      </w:r>
      <w:r w:rsidRPr="000E23A6">
        <w:t>sede di formulazione degli obiettivi delle proprie unità organizzative;</w:t>
      </w:r>
    </w:p>
    <w:p w14:paraId="415E4B6C" w14:textId="77777777" w:rsidR="008C0D77" w:rsidRPr="000E23A6" w:rsidRDefault="008C0D77" w:rsidP="00044EAD">
      <w:pPr>
        <w:numPr>
          <w:ilvl w:val="0"/>
          <w:numId w:val="44"/>
        </w:numPr>
        <w:tabs>
          <w:tab w:val="left" w:pos="284"/>
          <w:tab w:val="left" w:pos="846"/>
        </w:tabs>
        <w:ind w:left="284" w:right="419" w:hanging="142"/>
        <w:jc w:val="both"/>
      </w:pPr>
      <w:r w:rsidRPr="000E23A6">
        <w:t>partecipare attivamente al processo di gestione del rischio, coordinandosi opportunamente con</w:t>
      </w:r>
      <w:r w:rsidRPr="000E23A6">
        <w:rPr>
          <w:spacing w:val="40"/>
        </w:rPr>
        <w:t xml:space="preserve"> </w:t>
      </w:r>
      <w:r w:rsidRPr="000E23A6">
        <w:t>il RPCT, e fornendo i dati e le</w:t>
      </w:r>
      <w:r w:rsidRPr="000E23A6">
        <w:rPr>
          <w:spacing w:val="40"/>
        </w:rPr>
        <w:t xml:space="preserve"> </w:t>
      </w:r>
      <w:r w:rsidRPr="000E23A6">
        <w:t>informazioni necessarie per realizzare l’analisi del contesto,</w:t>
      </w:r>
      <w:r w:rsidRPr="000E23A6">
        <w:rPr>
          <w:spacing w:val="80"/>
        </w:rPr>
        <w:t xml:space="preserve"> </w:t>
      </w:r>
      <w:r w:rsidRPr="000E23A6">
        <w:t>la valutazione,</w:t>
      </w:r>
      <w:r w:rsidRPr="000E23A6">
        <w:rPr>
          <w:spacing w:val="40"/>
        </w:rPr>
        <w:t xml:space="preserve"> </w:t>
      </w:r>
      <w:r w:rsidRPr="000E23A6">
        <w:t>il trattamento del rischio e il monitoraggio delle misure;</w:t>
      </w:r>
    </w:p>
    <w:p w14:paraId="598049CC" w14:textId="77777777" w:rsidR="008C0D77" w:rsidRPr="000E23A6" w:rsidRDefault="008C0D77" w:rsidP="00044EAD">
      <w:pPr>
        <w:numPr>
          <w:ilvl w:val="0"/>
          <w:numId w:val="44"/>
        </w:numPr>
        <w:tabs>
          <w:tab w:val="left" w:pos="284"/>
          <w:tab w:val="left" w:pos="846"/>
        </w:tabs>
        <w:ind w:left="284" w:right="418" w:hanging="142"/>
        <w:jc w:val="both"/>
      </w:pPr>
      <w:r w:rsidRPr="000E23A6">
        <w:t>curare lo sviluppo delle proprie competenze in materia di gestione del rischio di corruzione e promuovere la formazione in materia dei dipendenti assegnati ai propri uffici, nonché la diffusione di una cultura organizzativa basata sull’integrità;</w:t>
      </w:r>
    </w:p>
    <w:p w14:paraId="299BEF9A" w14:textId="77777777" w:rsidR="008C0D77" w:rsidRPr="000E23A6" w:rsidRDefault="008C0D77" w:rsidP="00044EAD">
      <w:pPr>
        <w:numPr>
          <w:ilvl w:val="0"/>
          <w:numId w:val="44"/>
        </w:numPr>
        <w:tabs>
          <w:tab w:val="left" w:pos="284"/>
          <w:tab w:val="left" w:pos="846"/>
        </w:tabs>
        <w:ind w:left="284" w:right="413" w:hanging="142"/>
        <w:jc w:val="both"/>
      </w:pPr>
      <w:r w:rsidRPr="000E23A6">
        <w:t>assumersi la responsabilità dell’attuazione delle misure di propria competenza</w:t>
      </w:r>
      <w:r w:rsidRPr="000E23A6">
        <w:rPr>
          <w:spacing w:val="40"/>
        </w:rPr>
        <w:t xml:space="preserve"> </w:t>
      </w:r>
      <w:r w:rsidRPr="000E23A6">
        <w:t>programmate</w:t>
      </w:r>
      <w:r w:rsidRPr="000E23A6">
        <w:rPr>
          <w:spacing w:val="40"/>
        </w:rPr>
        <w:t xml:space="preserve"> </w:t>
      </w:r>
      <w:r w:rsidRPr="000E23A6">
        <w:t>nel PTPCT e operare in maniera tale da creare</w:t>
      </w:r>
      <w:r w:rsidRPr="000E23A6">
        <w:rPr>
          <w:spacing w:val="-6"/>
        </w:rPr>
        <w:t xml:space="preserve"> </w:t>
      </w:r>
      <w:r w:rsidRPr="000E23A6">
        <w:t>le condizioni che consentano l’efficace attuazione delle stesse da parte del loro personale (ad esempio, contribuendo con proposte di misure specifiche che tengano conto dei principi guida indicati nel PNA 2019 e, in particolare, dei principi di selettività, effettività, prevalenza della sostanza sulla forma);</w:t>
      </w:r>
    </w:p>
    <w:p w14:paraId="5E43AE47" w14:textId="77777777" w:rsidR="008C0D77" w:rsidRPr="000E23A6" w:rsidRDefault="008C0D77" w:rsidP="00044EAD">
      <w:pPr>
        <w:numPr>
          <w:ilvl w:val="0"/>
          <w:numId w:val="44"/>
        </w:numPr>
        <w:tabs>
          <w:tab w:val="left" w:pos="284"/>
          <w:tab w:val="left" w:pos="846"/>
        </w:tabs>
        <w:ind w:left="284" w:right="413" w:hanging="142"/>
        <w:jc w:val="both"/>
      </w:pPr>
      <w:r w:rsidRPr="000E23A6">
        <w:t>tener conto, in sede di valutazione delle performance, del reale contributo apportato dai dipendenti all’attuazione del processo di gestione del rischio e del loro grado di collaborazione con il RPCT.</w:t>
      </w:r>
    </w:p>
    <w:p w14:paraId="6581B0A2" w14:textId="77777777" w:rsidR="008C0D77" w:rsidRPr="000E23A6" w:rsidRDefault="008C0D77" w:rsidP="00EB0D2F">
      <w:pPr>
        <w:tabs>
          <w:tab w:val="left" w:pos="846"/>
          <w:tab w:val="left" w:pos="1068"/>
        </w:tabs>
        <w:ind w:left="1068" w:right="413"/>
        <w:jc w:val="both"/>
      </w:pPr>
    </w:p>
    <w:p w14:paraId="3B6224B2" w14:textId="77777777" w:rsidR="008C0D77" w:rsidRPr="000E23A6" w:rsidRDefault="008C0D77" w:rsidP="00EB0D2F">
      <w:pPr>
        <w:jc w:val="both"/>
      </w:pPr>
      <w:r w:rsidRPr="000E23A6">
        <w:t>Il</w:t>
      </w:r>
      <w:r w:rsidRPr="000E23A6">
        <w:rPr>
          <w:spacing w:val="-6"/>
        </w:rPr>
        <w:t xml:space="preserve"> </w:t>
      </w:r>
      <w:r w:rsidRPr="000E23A6">
        <w:t>Nucleo</w:t>
      </w:r>
      <w:r w:rsidRPr="000E23A6">
        <w:rPr>
          <w:spacing w:val="-5"/>
        </w:rPr>
        <w:t xml:space="preserve"> </w:t>
      </w:r>
      <w:r w:rsidRPr="000E23A6">
        <w:t>di</w:t>
      </w:r>
      <w:r w:rsidRPr="000E23A6">
        <w:rPr>
          <w:spacing w:val="-9"/>
        </w:rPr>
        <w:t xml:space="preserve"> </w:t>
      </w:r>
      <w:r w:rsidRPr="000E23A6">
        <w:t>valutazione</w:t>
      </w:r>
      <w:r w:rsidRPr="000E23A6">
        <w:rPr>
          <w:spacing w:val="-6"/>
        </w:rPr>
        <w:t xml:space="preserve"> </w:t>
      </w:r>
      <w:r w:rsidRPr="000E23A6">
        <w:t>e</w:t>
      </w:r>
      <w:r w:rsidRPr="000E23A6">
        <w:rPr>
          <w:spacing w:val="-6"/>
        </w:rPr>
        <w:t xml:space="preserve"> </w:t>
      </w:r>
      <w:r w:rsidRPr="000E23A6">
        <w:t>le</w:t>
      </w:r>
      <w:r w:rsidRPr="000E23A6">
        <w:rPr>
          <w:spacing w:val="-6"/>
        </w:rPr>
        <w:t xml:space="preserve"> </w:t>
      </w:r>
      <w:r w:rsidRPr="000E23A6">
        <w:t>strutture</w:t>
      </w:r>
      <w:r w:rsidRPr="000E23A6">
        <w:rPr>
          <w:spacing w:val="-6"/>
        </w:rPr>
        <w:t xml:space="preserve"> </w:t>
      </w:r>
      <w:r w:rsidRPr="000E23A6">
        <w:t>con</w:t>
      </w:r>
      <w:r w:rsidRPr="000E23A6">
        <w:rPr>
          <w:spacing w:val="-10"/>
        </w:rPr>
        <w:t xml:space="preserve"> </w:t>
      </w:r>
      <w:r w:rsidRPr="000E23A6">
        <w:t>funzioni</w:t>
      </w:r>
      <w:r w:rsidRPr="000E23A6">
        <w:rPr>
          <w:spacing w:val="-13"/>
        </w:rPr>
        <w:t xml:space="preserve"> </w:t>
      </w:r>
      <w:r w:rsidRPr="000E23A6">
        <w:t>assimilabili,</w:t>
      </w:r>
      <w:r w:rsidRPr="000E23A6">
        <w:rPr>
          <w:spacing w:val="-4"/>
        </w:rPr>
        <w:t xml:space="preserve"> </w:t>
      </w:r>
      <w:r w:rsidRPr="000E23A6">
        <w:rPr>
          <w:spacing w:val="-2"/>
        </w:rPr>
        <w:t>devono:</w:t>
      </w:r>
    </w:p>
    <w:p w14:paraId="3F26A571" w14:textId="77777777" w:rsidR="008C0D77" w:rsidRPr="000E23A6" w:rsidRDefault="008C0D77" w:rsidP="00044EAD">
      <w:pPr>
        <w:numPr>
          <w:ilvl w:val="0"/>
          <w:numId w:val="44"/>
        </w:numPr>
        <w:tabs>
          <w:tab w:val="left" w:pos="845"/>
          <w:tab w:val="left" w:pos="1067"/>
        </w:tabs>
        <w:ind w:left="142" w:right="418" w:hanging="142"/>
        <w:jc w:val="both"/>
      </w:pPr>
      <w:r w:rsidRPr="000E23A6">
        <w:t xml:space="preserve">offrire, nell’ambito delle proprie competenze specifiche, un supporto metodologico al RPCT e agli altri attori, con riferimento alla corretta attuazione del processo di gestione del rischio </w:t>
      </w:r>
      <w:r w:rsidRPr="000E23A6">
        <w:rPr>
          <w:spacing w:val="-2"/>
        </w:rPr>
        <w:t>corruttivo;</w:t>
      </w:r>
    </w:p>
    <w:p w14:paraId="48A5C5A7" w14:textId="77777777" w:rsidR="008C0D77" w:rsidRPr="000E23A6" w:rsidRDefault="008C0D77" w:rsidP="00044EAD">
      <w:pPr>
        <w:numPr>
          <w:ilvl w:val="0"/>
          <w:numId w:val="44"/>
        </w:numPr>
        <w:tabs>
          <w:tab w:val="left" w:pos="846"/>
          <w:tab w:val="left" w:pos="1068"/>
        </w:tabs>
        <w:ind w:left="142" w:right="423" w:hanging="142"/>
        <w:jc w:val="both"/>
      </w:pPr>
      <w:r w:rsidRPr="000E23A6">
        <w:t>fornire, qualora disponibili, dati e informazioni utili all’analisi del contesto (inclusa la rilevazione dei processi), alla valutazione e al trattamento dei rischi;</w:t>
      </w:r>
    </w:p>
    <w:p w14:paraId="007BC5BA" w14:textId="159607C2" w:rsidR="008C0D77" w:rsidRDefault="008C0D77" w:rsidP="00044EAD">
      <w:pPr>
        <w:numPr>
          <w:ilvl w:val="0"/>
          <w:numId w:val="44"/>
        </w:numPr>
        <w:tabs>
          <w:tab w:val="left" w:pos="846"/>
          <w:tab w:val="left" w:pos="1068"/>
        </w:tabs>
        <w:ind w:left="142" w:right="423" w:hanging="142"/>
        <w:jc w:val="both"/>
      </w:pPr>
      <w:r w:rsidRPr="000E23A6">
        <w:t>favorire l’integrazione metodologica tra il ciclo di gestione della performance e il ciclo di gestione del rischio corruttivo.</w:t>
      </w:r>
    </w:p>
    <w:p w14:paraId="1B72D3BD" w14:textId="77777777" w:rsidR="00EB0D2F" w:rsidRPr="000E23A6" w:rsidRDefault="00EB0D2F" w:rsidP="00EB0D2F">
      <w:pPr>
        <w:tabs>
          <w:tab w:val="left" w:pos="846"/>
          <w:tab w:val="left" w:pos="1068"/>
        </w:tabs>
        <w:ind w:right="423"/>
        <w:jc w:val="both"/>
      </w:pPr>
    </w:p>
    <w:p w14:paraId="275D2CE4" w14:textId="77777777" w:rsidR="008C0D77" w:rsidRPr="000E23A6" w:rsidRDefault="008C0D77" w:rsidP="00EB0D2F">
      <w:pPr>
        <w:jc w:val="both"/>
      </w:pPr>
      <w:r w:rsidRPr="000E23A6">
        <w:t>Il</w:t>
      </w:r>
      <w:r w:rsidRPr="000E23A6">
        <w:rPr>
          <w:spacing w:val="-6"/>
        </w:rPr>
        <w:t xml:space="preserve"> </w:t>
      </w:r>
      <w:r w:rsidRPr="000E23A6">
        <w:t>RPCT</w:t>
      </w:r>
      <w:r w:rsidRPr="000E23A6">
        <w:rPr>
          <w:spacing w:val="-5"/>
        </w:rPr>
        <w:t xml:space="preserve"> </w:t>
      </w:r>
      <w:r w:rsidRPr="000E23A6">
        <w:t>può</w:t>
      </w:r>
      <w:r w:rsidRPr="000E23A6">
        <w:rPr>
          <w:spacing w:val="-6"/>
        </w:rPr>
        <w:t xml:space="preserve"> </w:t>
      </w:r>
      <w:r w:rsidRPr="000E23A6">
        <w:t>avvalersi</w:t>
      </w:r>
      <w:r w:rsidRPr="000E23A6">
        <w:rPr>
          <w:spacing w:val="-6"/>
        </w:rPr>
        <w:t xml:space="preserve"> </w:t>
      </w:r>
      <w:r w:rsidRPr="000E23A6">
        <w:t>delle</w:t>
      </w:r>
      <w:r w:rsidRPr="000E23A6">
        <w:rPr>
          <w:spacing w:val="-7"/>
        </w:rPr>
        <w:t xml:space="preserve"> </w:t>
      </w:r>
      <w:r w:rsidRPr="000E23A6">
        <w:t>strutture</w:t>
      </w:r>
      <w:r w:rsidRPr="000E23A6">
        <w:rPr>
          <w:spacing w:val="-6"/>
        </w:rPr>
        <w:t xml:space="preserve"> </w:t>
      </w:r>
      <w:r w:rsidRPr="000E23A6">
        <w:t>dell’ente</w:t>
      </w:r>
      <w:r w:rsidRPr="000E23A6">
        <w:rPr>
          <w:spacing w:val="-7"/>
        </w:rPr>
        <w:t xml:space="preserve"> </w:t>
      </w:r>
      <w:r w:rsidRPr="000E23A6">
        <w:rPr>
          <w:spacing w:val="-4"/>
        </w:rPr>
        <w:t>per:</w:t>
      </w:r>
    </w:p>
    <w:p w14:paraId="3C8FE2C6" w14:textId="77777777" w:rsidR="008C0D77" w:rsidRPr="000E23A6" w:rsidRDefault="008C0D77" w:rsidP="00044EAD">
      <w:pPr>
        <w:numPr>
          <w:ilvl w:val="0"/>
          <w:numId w:val="44"/>
        </w:numPr>
        <w:tabs>
          <w:tab w:val="left" w:pos="709"/>
          <w:tab w:val="left" w:pos="846"/>
        </w:tabs>
        <w:ind w:left="142" w:right="418" w:hanging="142"/>
        <w:jc w:val="both"/>
      </w:pPr>
      <w:r w:rsidRPr="000E23A6">
        <w:t>attuare il sistema di monitoraggio del PTPCT, richiedendo all’organo di indirizzo politico il supporto di queste strutture per realizzare le attività di verifica (audit) sull’attuazione e l’idoneità delle misure di trattamento del rischio;</w:t>
      </w:r>
    </w:p>
    <w:p w14:paraId="76FB90E4" w14:textId="77777777" w:rsidR="008C0D77" w:rsidRPr="000E23A6" w:rsidRDefault="008C0D77" w:rsidP="00044EAD">
      <w:pPr>
        <w:numPr>
          <w:ilvl w:val="0"/>
          <w:numId w:val="44"/>
        </w:numPr>
        <w:tabs>
          <w:tab w:val="left" w:pos="709"/>
          <w:tab w:val="left" w:pos="846"/>
        </w:tabs>
        <w:ind w:left="142" w:hanging="142"/>
        <w:jc w:val="both"/>
      </w:pPr>
      <w:r w:rsidRPr="000E23A6">
        <w:lastRenderedPageBreak/>
        <w:t>svolgere</w:t>
      </w:r>
      <w:r w:rsidRPr="000E23A6">
        <w:rPr>
          <w:spacing w:val="-9"/>
        </w:rPr>
        <w:t xml:space="preserve"> </w:t>
      </w:r>
      <w:r w:rsidRPr="000E23A6">
        <w:t>l’esame</w:t>
      </w:r>
      <w:r w:rsidRPr="000E23A6">
        <w:rPr>
          <w:spacing w:val="-8"/>
        </w:rPr>
        <w:t xml:space="preserve"> </w:t>
      </w:r>
      <w:r w:rsidRPr="000E23A6">
        <w:t>periodico</w:t>
      </w:r>
      <w:r w:rsidRPr="000E23A6">
        <w:rPr>
          <w:spacing w:val="-7"/>
        </w:rPr>
        <w:t xml:space="preserve"> </w:t>
      </w:r>
      <w:r w:rsidRPr="000E23A6">
        <w:t>della</w:t>
      </w:r>
      <w:r w:rsidRPr="000E23A6">
        <w:rPr>
          <w:spacing w:val="-13"/>
        </w:rPr>
        <w:t xml:space="preserve"> </w:t>
      </w:r>
      <w:r w:rsidRPr="000E23A6">
        <w:t>funzionalità</w:t>
      </w:r>
      <w:r w:rsidRPr="000E23A6">
        <w:rPr>
          <w:spacing w:val="-8"/>
        </w:rPr>
        <w:t xml:space="preserve"> </w:t>
      </w:r>
      <w:r w:rsidRPr="000E23A6">
        <w:t>del</w:t>
      </w:r>
      <w:r w:rsidRPr="000E23A6">
        <w:rPr>
          <w:spacing w:val="-7"/>
        </w:rPr>
        <w:t xml:space="preserve"> </w:t>
      </w:r>
      <w:r w:rsidRPr="000E23A6">
        <w:t>processo</w:t>
      </w:r>
      <w:r w:rsidRPr="000E23A6">
        <w:rPr>
          <w:spacing w:val="-8"/>
        </w:rPr>
        <w:t xml:space="preserve"> </w:t>
      </w:r>
      <w:r w:rsidRPr="000E23A6">
        <w:t>di</w:t>
      </w:r>
      <w:r w:rsidRPr="000E23A6">
        <w:rPr>
          <w:spacing w:val="-7"/>
        </w:rPr>
        <w:t xml:space="preserve"> </w:t>
      </w:r>
      <w:r w:rsidRPr="000E23A6">
        <w:t>gestione</w:t>
      </w:r>
      <w:r w:rsidRPr="000E23A6">
        <w:rPr>
          <w:spacing w:val="-8"/>
        </w:rPr>
        <w:t xml:space="preserve"> </w:t>
      </w:r>
      <w:r w:rsidRPr="000E23A6">
        <w:t>del</w:t>
      </w:r>
      <w:r w:rsidRPr="000E23A6">
        <w:rPr>
          <w:spacing w:val="-7"/>
        </w:rPr>
        <w:t xml:space="preserve"> </w:t>
      </w:r>
      <w:r w:rsidRPr="000E23A6">
        <w:rPr>
          <w:spacing w:val="-2"/>
        </w:rPr>
        <w:t>rischio.</w:t>
      </w:r>
    </w:p>
    <w:p w14:paraId="2BF283F3" w14:textId="77777777" w:rsidR="008C0D77" w:rsidRPr="000E23A6" w:rsidRDefault="008C0D77" w:rsidP="00EB0D2F">
      <w:pPr>
        <w:spacing w:before="76"/>
        <w:jc w:val="both"/>
      </w:pPr>
      <w:r w:rsidRPr="000E23A6">
        <w:t>I</w:t>
      </w:r>
      <w:r w:rsidRPr="000E23A6">
        <w:rPr>
          <w:spacing w:val="38"/>
        </w:rPr>
        <w:t xml:space="preserve"> </w:t>
      </w:r>
      <w:r w:rsidRPr="000E23A6">
        <w:t>dipendenti</w:t>
      </w:r>
      <w:r w:rsidRPr="000E23A6">
        <w:rPr>
          <w:spacing w:val="37"/>
        </w:rPr>
        <w:t xml:space="preserve"> </w:t>
      </w:r>
      <w:r w:rsidRPr="000E23A6">
        <w:t>partecipano</w:t>
      </w:r>
      <w:r w:rsidRPr="000E23A6">
        <w:rPr>
          <w:spacing w:val="36"/>
        </w:rPr>
        <w:t xml:space="preserve"> </w:t>
      </w:r>
      <w:r w:rsidRPr="000E23A6">
        <w:t>attivamente</w:t>
      </w:r>
      <w:r w:rsidRPr="000E23A6">
        <w:rPr>
          <w:spacing w:val="35"/>
        </w:rPr>
        <w:t xml:space="preserve"> </w:t>
      </w:r>
      <w:r w:rsidRPr="000E23A6">
        <w:t>al</w:t>
      </w:r>
      <w:r w:rsidRPr="000E23A6">
        <w:rPr>
          <w:spacing w:val="37"/>
        </w:rPr>
        <w:t xml:space="preserve"> </w:t>
      </w:r>
      <w:r w:rsidRPr="000E23A6">
        <w:t>processo</w:t>
      </w:r>
      <w:r w:rsidRPr="000E23A6">
        <w:rPr>
          <w:spacing w:val="40"/>
        </w:rPr>
        <w:t xml:space="preserve"> </w:t>
      </w:r>
      <w:r w:rsidRPr="000E23A6">
        <w:t>di</w:t>
      </w:r>
      <w:r w:rsidRPr="000E23A6">
        <w:rPr>
          <w:spacing w:val="38"/>
        </w:rPr>
        <w:t xml:space="preserve"> </w:t>
      </w:r>
      <w:r w:rsidRPr="000E23A6">
        <w:t>gestione</w:t>
      </w:r>
      <w:r w:rsidRPr="000E23A6">
        <w:rPr>
          <w:spacing w:val="35"/>
        </w:rPr>
        <w:t xml:space="preserve"> </w:t>
      </w:r>
      <w:r w:rsidRPr="000E23A6">
        <w:t>del</w:t>
      </w:r>
      <w:r w:rsidRPr="000E23A6">
        <w:rPr>
          <w:spacing w:val="37"/>
        </w:rPr>
        <w:t xml:space="preserve"> </w:t>
      </w:r>
      <w:r w:rsidRPr="000E23A6">
        <w:t>rischio</w:t>
      </w:r>
      <w:r w:rsidRPr="000E23A6">
        <w:rPr>
          <w:spacing w:val="36"/>
        </w:rPr>
        <w:t xml:space="preserve"> </w:t>
      </w:r>
      <w:r w:rsidRPr="000E23A6">
        <w:t>e,</w:t>
      </w:r>
      <w:r w:rsidRPr="000E23A6">
        <w:rPr>
          <w:spacing w:val="38"/>
        </w:rPr>
        <w:t xml:space="preserve"> </w:t>
      </w:r>
      <w:r w:rsidRPr="000E23A6">
        <w:t>in</w:t>
      </w:r>
      <w:r w:rsidRPr="000E23A6">
        <w:rPr>
          <w:spacing w:val="32"/>
        </w:rPr>
        <w:t xml:space="preserve"> </w:t>
      </w:r>
      <w:r w:rsidRPr="000E23A6">
        <w:t>particolare,</w:t>
      </w:r>
      <w:r w:rsidRPr="000E23A6">
        <w:rPr>
          <w:spacing w:val="38"/>
        </w:rPr>
        <w:t xml:space="preserve"> </w:t>
      </w:r>
      <w:r w:rsidRPr="000E23A6">
        <w:t>alla attuazione delle misure di prevenzione programmate nel PTPCT. Tutti</w:t>
      </w:r>
      <w:r w:rsidRPr="000E23A6">
        <w:rPr>
          <w:spacing w:val="80"/>
          <w:w w:val="150"/>
        </w:rPr>
        <w:t xml:space="preserve"> </w:t>
      </w:r>
      <w:r w:rsidRPr="000E23A6">
        <w:t>i</w:t>
      </w:r>
      <w:r w:rsidRPr="000E23A6">
        <w:rPr>
          <w:spacing w:val="80"/>
          <w:w w:val="150"/>
        </w:rPr>
        <w:t xml:space="preserve"> </w:t>
      </w:r>
      <w:r w:rsidRPr="000E23A6">
        <w:t>soggetti</w:t>
      </w:r>
      <w:r w:rsidRPr="000E23A6">
        <w:rPr>
          <w:spacing w:val="80"/>
          <w:w w:val="150"/>
        </w:rPr>
        <w:t xml:space="preserve"> </w:t>
      </w:r>
      <w:r w:rsidRPr="000E23A6">
        <w:t>che</w:t>
      </w:r>
      <w:r w:rsidRPr="000E23A6">
        <w:rPr>
          <w:spacing w:val="80"/>
          <w:w w:val="150"/>
        </w:rPr>
        <w:t xml:space="preserve"> </w:t>
      </w:r>
      <w:r w:rsidRPr="000E23A6">
        <w:t>dispongono</w:t>
      </w:r>
      <w:r w:rsidRPr="000E23A6">
        <w:rPr>
          <w:spacing w:val="80"/>
          <w:w w:val="150"/>
        </w:rPr>
        <w:t xml:space="preserve"> </w:t>
      </w:r>
      <w:r w:rsidRPr="000E23A6">
        <w:t>di</w:t>
      </w:r>
      <w:r w:rsidRPr="000E23A6">
        <w:rPr>
          <w:spacing w:val="80"/>
          <w:w w:val="150"/>
        </w:rPr>
        <w:t xml:space="preserve"> </w:t>
      </w:r>
      <w:r w:rsidRPr="000E23A6">
        <w:t>dati</w:t>
      </w:r>
      <w:r w:rsidRPr="000E23A6">
        <w:rPr>
          <w:spacing w:val="80"/>
          <w:w w:val="150"/>
        </w:rPr>
        <w:t xml:space="preserve"> </w:t>
      </w:r>
      <w:r w:rsidRPr="000E23A6">
        <w:t>utili</w:t>
      </w:r>
      <w:r w:rsidRPr="000E23A6">
        <w:rPr>
          <w:spacing w:val="80"/>
          <w:w w:val="150"/>
        </w:rPr>
        <w:t xml:space="preserve"> </w:t>
      </w:r>
      <w:r w:rsidRPr="000E23A6">
        <w:t>e</w:t>
      </w:r>
      <w:r w:rsidRPr="000E23A6">
        <w:rPr>
          <w:spacing w:val="80"/>
          <w:w w:val="150"/>
        </w:rPr>
        <w:t xml:space="preserve"> </w:t>
      </w:r>
      <w:r w:rsidRPr="000E23A6">
        <w:t>rilevanti</w:t>
      </w:r>
      <w:r w:rsidRPr="000E23A6">
        <w:rPr>
          <w:spacing w:val="80"/>
          <w:w w:val="150"/>
        </w:rPr>
        <w:t xml:space="preserve"> </w:t>
      </w:r>
      <w:r w:rsidRPr="000E23A6">
        <w:t>hanno</w:t>
      </w:r>
      <w:r w:rsidRPr="000E23A6">
        <w:rPr>
          <w:spacing w:val="80"/>
          <w:w w:val="150"/>
        </w:rPr>
        <w:t xml:space="preserve"> </w:t>
      </w:r>
      <w:r w:rsidRPr="000E23A6">
        <w:t>l’obbligo</w:t>
      </w:r>
      <w:r w:rsidRPr="000E23A6">
        <w:rPr>
          <w:spacing w:val="80"/>
          <w:w w:val="150"/>
        </w:rPr>
        <w:t xml:space="preserve"> </w:t>
      </w:r>
      <w:r w:rsidRPr="000E23A6">
        <w:t>di</w:t>
      </w:r>
      <w:r w:rsidRPr="000E23A6">
        <w:rPr>
          <w:spacing w:val="80"/>
          <w:w w:val="150"/>
        </w:rPr>
        <w:t xml:space="preserve"> </w:t>
      </w:r>
      <w:r w:rsidRPr="000E23A6">
        <w:t>fornirli tempestivamente al RPCT ai fini della corretta attuazione del processo di gestione del rischio.</w:t>
      </w:r>
    </w:p>
    <w:p w14:paraId="11BCC457" w14:textId="77777777" w:rsidR="008C0D77" w:rsidRPr="000E23A6" w:rsidRDefault="008C0D77" w:rsidP="00EB0D2F">
      <w:pPr>
        <w:spacing w:before="76"/>
        <w:jc w:val="both"/>
      </w:pPr>
    </w:p>
    <w:p w14:paraId="110FEC28" w14:textId="77777777" w:rsidR="00EB0D2F" w:rsidRPr="00317BA4" w:rsidRDefault="008C0D77" w:rsidP="00EB0D2F">
      <w:pPr>
        <w:tabs>
          <w:tab w:val="left" w:pos="991"/>
        </w:tabs>
        <w:outlineLvl w:val="1"/>
        <w:rPr>
          <w:b/>
          <w:bCs/>
        </w:rPr>
      </w:pPr>
      <w:r w:rsidRPr="00317BA4">
        <w:rPr>
          <w:b/>
          <w:bCs/>
        </w:rPr>
        <w:t>L'approvazione</w:t>
      </w:r>
      <w:r w:rsidRPr="00317BA4">
        <w:rPr>
          <w:b/>
          <w:bCs/>
          <w:spacing w:val="-14"/>
        </w:rPr>
        <w:t xml:space="preserve"> </w:t>
      </w:r>
      <w:r w:rsidRPr="00317BA4">
        <w:rPr>
          <w:b/>
          <w:bCs/>
        </w:rPr>
        <w:t>del</w:t>
      </w:r>
      <w:r w:rsidRPr="00317BA4">
        <w:rPr>
          <w:b/>
          <w:bCs/>
          <w:spacing w:val="-13"/>
        </w:rPr>
        <w:t xml:space="preserve"> </w:t>
      </w:r>
      <w:r w:rsidRPr="00317BA4">
        <w:rPr>
          <w:b/>
          <w:bCs/>
          <w:spacing w:val="-4"/>
        </w:rPr>
        <w:t>PTPCT</w:t>
      </w:r>
    </w:p>
    <w:p w14:paraId="4EA5FEAB" w14:textId="178D298A" w:rsidR="008C0D77" w:rsidRPr="00EB0D2F" w:rsidRDefault="008C0D77" w:rsidP="00EB0D2F">
      <w:pPr>
        <w:tabs>
          <w:tab w:val="left" w:pos="991"/>
        </w:tabs>
        <w:outlineLvl w:val="1"/>
        <w:rPr>
          <w:b/>
          <w:bCs/>
          <w:sz w:val="24"/>
          <w:szCs w:val="24"/>
        </w:rPr>
      </w:pPr>
      <w:r w:rsidRPr="000E23A6">
        <w:t>La Legge n. 190/2021 impone, ad ogni pubblica amministrazione, l’approvazione del Piano triennale di</w:t>
      </w:r>
      <w:r w:rsidR="00AA563E">
        <w:t xml:space="preserve"> </w:t>
      </w:r>
      <w:r w:rsidRPr="000E23A6">
        <w:t>prevenzione della corruzione e per la trasparenza (PTPCT). A seguito dell’introduzione dell’art. 6 del D.L. 9 giugno 2021, n. 80, convertito con modificazioni nella Legge 6 agosto 2021, n. 113, il Piano Anticorruzione costituisce sottosezione del PIAO (Piano Integrato di Attività e Organizzazione) 202</w:t>
      </w:r>
      <w:r w:rsidR="0014284C">
        <w:t>6</w:t>
      </w:r>
      <w:r w:rsidRPr="000E23A6">
        <w:t xml:space="preserve"> – 202</w:t>
      </w:r>
      <w:r w:rsidR="0014284C">
        <w:t>8</w:t>
      </w:r>
      <w:r w:rsidRPr="000E23A6">
        <w:t>.</w:t>
      </w:r>
    </w:p>
    <w:p w14:paraId="5127B58B" w14:textId="77777777" w:rsidR="008C0D77" w:rsidRPr="000E23A6" w:rsidRDefault="008C0D77" w:rsidP="00EB0D2F">
      <w:pPr>
        <w:spacing w:before="241"/>
        <w:ind w:right="415"/>
        <w:jc w:val="both"/>
      </w:pPr>
      <w:r w:rsidRPr="000E23A6">
        <w:t>In base all’art. 1, comma 8, della citata legge, come modificato dall’art. 41 del D. Lgs. 25 maggio 2016, n. 97, “</w:t>
      </w:r>
      <w:r w:rsidRPr="000E23A6">
        <w:rPr>
          <w:i/>
          <w:iCs/>
        </w:rPr>
        <w:t>L'organo di indirizzo definisce gli obiettivi strategici in materia di prevenzione della corruzione e trasparenza, che costituiscono contenuto necessario dei documenti di programmazione strategico-gestionale e del Piano triennale per la prevenzione della corruzione. L'organo di indirizzo adotta il Piano triennale per la prevenzione della corruzione su proposta del Responsabile della prevenzione della corruzione e della trasparenza entro il 31 gennaio di ogni anno e ne cura la trasmissione all'Autorità nazionale anticorruzione. Negli enti locali il piano è approvato dalla giunta. L'attività di elaborazione del piano non può essere affidata a soggetti estranei all'amministrazione. Il responsabile della prevenzione della corruzione e della trasparenza, entro lo stesso termine, definisce procedure appropriate per selezionare e formare, ai sensi del comma 10, i dipendenti destinati ad operare in settori particolarmente esposti alla corruzione. Le attività a rischio di corruzione devono essere svolte, ove possibile, dal personale di cui al comma 11</w:t>
      </w:r>
      <w:r w:rsidRPr="000E23A6">
        <w:t>”.</w:t>
      </w:r>
    </w:p>
    <w:p w14:paraId="7B6C8403" w14:textId="77777777" w:rsidR="008C0D77" w:rsidRPr="000E23A6" w:rsidRDefault="008C0D77" w:rsidP="00EB0D2F">
      <w:pPr>
        <w:spacing w:before="241"/>
        <w:ind w:right="415"/>
        <w:jc w:val="both"/>
      </w:pPr>
      <w:r w:rsidRPr="000E23A6">
        <w:t>Entro il 31 gennaio di ciascun anno la Giunta Comunale adotta il PTPCT, valevole per il triennio successivo a scorrimento. I comuni con meno di 50 dipendenti possono adottare un provvedimento di conferma del Piano adottato, dando atto dell’assenza di fatti corruttivi o ipotesi di disfunzioni amministrative nel corso dell’anno precedente (ANAC, deliberazione n. 7 del 17/01/2023). La Giunta potrà “adottare un provvedimento con cui, nel dare atto dell’assenza di fatti corruttivi</w:t>
      </w:r>
      <w:r w:rsidRPr="000E23A6">
        <w:rPr>
          <w:spacing w:val="40"/>
        </w:rPr>
        <w:t xml:space="preserve"> </w:t>
      </w:r>
      <w:r w:rsidRPr="000E23A6">
        <w:t>o ipotesi di disfunzioni</w:t>
      </w:r>
      <w:r w:rsidRPr="000E23A6">
        <w:rPr>
          <w:spacing w:val="-1"/>
        </w:rPr>
        <w:t xml:space="preserve"> </w:t>
      </w:r>
      <w:r w:rsidRPr="000E23A6">
        <w:t>amministrative significative</w:t>
      </w:r>
      <w:r w:rsidRPr="000E23A6">
        <w:rPr>
          <w:spacing w:val="-2"/>
        </w:rPr>
        <w:t xml:space="preserve"> </w:t>
      </w:r>
      <w:r w:rsidRPr="000E23A6">
        <w:t>nel</w:t>
      </w:r>
      <w:r w:rsidRPr="000E23A6">
        <w:rPr>
          <w:spacing w:val="-1"/>
        </w:rPr>
        <w:t xml:space="preserve"> </w:t>
      </w:r>
      <w:r w:rsidRPr="000E23A6">
        <w:t>corso</w:t>
      </w:r>
      <w:r w:rsidRPr="000E23A6">
        <w:rPr>
          <w:spacing w:val="-1"/>
        </w:rPr>
        <w:t xml:space="preserve"> </w:t>
      </w:r>
      <w:r w:rsidRPr="000E23A6">
        <w:t>dell’ultimo</w:t>
      </w:r>
      <w:r w:rsidRPr="000E23A6">
        <w:rPr>
          <w:spacing w:val="-1"/>
        </w:rPr>
        <w:t xml:space="preserve"> </w:t>
      </w:r>
      <w:r w:rsidRPr="000E23A6">
        <w:t>anno, conferma</w:t>
      </w:r>
      <w:r w:rsidRPr="000E23A6">
        <w:rPr>
          <w:spacing w:val="-7"/>
        </w:rPr>
        <w:t xml:space="preserve"> </w:t>
      </w:r>
      <w:r w:rsidRPr="000E23A6">
        <w:t>il</w:t>
      </w:r>
      <w:r w:rsidRPr="000E23A6">
        <w:rPr>
          <w:spacing w:val="-5"/>
        </w:rPr>
        <w:t xml:space="preserve"> </w:t>
      </w:r>
      <w:r w:rsidRPr="000E23A6">
        <w:t>PTPCT</w:t>
      </w:r>
      <w:r w:rsidRPr="000E23A6">
        <w:rPr>
          <w:spacing w:val="-4"/>
        </w:rPr>
        <w:t xml:space="preserve"> </w:t>
      </w:r>
      <w:r w:rsidRPr="000E23A6">
        <w:t xml:space="preserve">già adottato”. </w:t>
      </w:r>
    </w:p>
    <w:p w14:paraId="0D116439" w14:textId="77777777" w:rsidR="008C0D77" w:rsidRPr="000E23A6" w:rsidRDefault="008C0D77" w:rsidP="00EB0D2F">
      <w:pPr>
        <w:spacing w:before="76"/>
        <w:ind w:right="424"/>
        <w:jc w:val="both"/>
      </w:pPr>
      <w:r w:rsidRPr="000E23A6">
        <w:t xml:space="preserve">Il comma 8 dell'art. 1 della Legge 190/2012, prevede che il PTPCT debba essere trasmesso </w:t>
      </w:r>
      <w:r w:rsidRPr="000E23A6">
        <w:rPr>
          <w:spacing w:val="-2"/>
        </w:rPr>
        <w:t>all’ANAC.</w:t>
      </w:r>
    </w:p>
    <w:p w14:paraId="6F3E9F5E" w14:textId="77777777" w:rsidR="008C0D77" w:rsidRPr="000E23A6" w:rsidRDefault="008C0D77" w:rsidP="00EB0D2F">
      <w:pPr>
        <w:ind w:right="420"/>
        <w:jc w:val="both"/>
      </w:pPr>
      <w:r w:rsidRPr="000E23A6">
        <w:t>La trasmissione è svolta attraverso il nuovo applicativo elaborato dall'Autorità ed accessibile dal sito della stessa ANAC.</w:t>
      </w:r>
    </w:p>
    <w:p w14:paraId="5074CFFC" w14:textId="77777777" w:rsidR="008C0D77" w:rsidRPr="000E23A6" w:rsidRDefault="008C0D77" w:rsidP="00EB0D2F">
      <w:pPr>
        <w:ind w:right="418"/>
        <w:jc w:val="both"/>
      </w:pPr>
      <w:r w:rsidRPr="000E23A6">
        <w:t>Il PTPCT, infine, è pubblicato in "Amministrazione trasparente". I piani devono rimanere pubblicati sul sito unitamente a quelli degli anni precedenti.</w:t>
      </w:r>
    </w:p>
    <w:p w14:paraId="2C5BD3AF" w14:textId="77777777" w:rsidR="008C0D77" w:rsidRPr="000E23A6" w:rsidRDefault="008C0D77" w:rsidP="008C0D77">
      <w:pPr>
        <w:spacing w:line="276" w:lineRule="auto"/>
        <w:ind w:right="418"/>
        <w:jc w:val="both"/>
      </w:pPr>
    </w:p>
    <w:p w14:paraId="59D4B1F2" w14:textId="77777777" w:rsidR="008C0D77" w:rsidRPr="000E23A6" w:rsidRDefault="008C0D77" w:rsidP="008C0D77">
      <w:pPr>
        <w:tabs>
          <w:tab w:val="left" w:pos="991"/>
        </w:tabs>
        <w:jc w:val="both"/>
        <w:outlineLvl w:val="1"/>
        <w:rPr>
          <w:b/>
          <w:bCs/>
          <w:sz w:val="24"/>
          <w:szCs w:val="24"/>
        </w:rPr>
      </w:pPr>
      <w:r w:rsidRPr="000E23A6">
        <w:rPr>
          <w:b/>
          <w:bCs/>
          <w:sz w:val="24"/>
          <w:szCs w:val="24"/>
        </w:rPr>
        <w:t>Obiettivi</w:t>
      </w:r>
      <w:r w:rsidRPr="000E23A6">
        <w:rPr>
          <w:b/>
          <w:bCs/>
          <w:spacing w:val="-15"/>
          <w:sz w:val="24"/>
          <w:szCs w:val="24"/>
        </w:rPr>
        <w:t xml:space="preserve"> </w:t>
      </w:r>
      <w:r w:rsidRPr="000E23A6">
        <w:rPr>
          <w:b/>
          <w:bCs/>
          <w:spacing w:val="-2"/>
          <w:sz w:val="24"/>
          <w:szCs w:val="24"/>
        </w:rPr>
        <w:t>strategici</w:t>
      </w:r>
    </w:p>
    <w:p w14:paraId="657C6E74" w14:textId="77777777" w:rsidR="008C0D77" w:rsidRPr="000E23A6" w:rsidRDefault="008C0D77" w:rsidP="00EB0D2F">
      <w:pPr>
        <w:jc w:val="both"/>
      </w:pPr>
      <w:r w:rsidRPr="000E23A6">
        <w:t>Il</w:t>
      </w:r>
      <w:r w:rsidRPr="000E23A6">
        <w:rPr>
          <w:spacing w:val="-7"/>
        </w:rPr>
        <w:t xml:space="preserve"> </w:t>
      </w:r>
      <w:r w:rsidRPr="000E23A6">
        <w:t>D.Lgs.</w:t>
      </w:r>
      <w:r w:rsidRPr="000E23A6">
        <w:rPr>
          <w:spacing w:val="-5"/>
        </w:rPr>
        <w:t xml:space="preserve"> </w:t>
      </w:r>
      <w:r w:rsidRPr="000E23A6">
        <w:t>97/2016</w:t>
      </w:r>
      <w:r w:rsidRPr="000E23A6">
        <w:rPr>
          <w:spacing w:val="-6"/>
        </w:rPr>
        <w:t xml:space="preserve"> </w:t>
      </w:r>
      <w:r w:rsidRPr="000E23A6">
        <w:t>ha</w:t>
      </w:r>
      <w:r w:rsidRPr="000E23A6">
        <w:rPr>
          <w:spacing w:val="-8"/>
        </w:rPr>
        <w:t xml:space="preserve"> </w:t>
      </w:r>
      <w:r w:rsidRPr="000E23A6">
        <w:t>attribuito</w:t>
      </w:r>
      <w:r w:rsidRPr="000E23A6">
        <w:rPr>
          <w:spacing w:val="-11"/>
        </w:rPr>
        <w:t xml:space="preserve"> </w:t>
      </w:r>
      <w:r w:rsidRPr="000E23A6">
        <w:t>al</w:t>
      </w:r>
      <w:r w:rsidRPr="000E23A6">
        <w:rPr>
          <w:spacing w:val="-6"/>
        </w:rPr>
        <w:t xml:space="preserve"> </w:t>
      </w:r>
      <w:r w:rsidRPr="000E23A6">
        <w:t>PTPCT</w:t>
      </w:r>
      <w:r w:rsidRPr="000E23A6">
        <w:rPr>
          <w:spacing w:val="-5"/>
        </w:rPr>
        <w:t xml:space="preserve"> </w:t>
      </w:r>
      <w:r w:rsidRPr="000E23A6">
        <w:t>“un</w:t>
      </w:r>
      <w:r w:rsidRPr="000E23A6">
        <w:rPr>
          <w:spacing w:val="-11"/>
        </w:rPr>
        <w:t xml:space="preserve"> </w:t>
      </w:r>
      <w:r w:rsidRPr="000E23A6">
        <w:t>valore</w:t>
      </w:r>
      <w:r w:rsidRPr="000E23A6">
        <w:rPr>
          <w:spacing w:val="-6"/>
        </w:rPr>
        <w:t xml:space="preserve"> </w:t>
      </w:r>
      <w:r w:rsidRPr="000E23A6">
        <w:t>programmatico</w:t>
      </w:r>
      <w:r w:rsidRPr="000E23A6">
        <w:rPr>
          <w:spacing w:val="-7"/>
        </w:rPr>
        <w:t xml:space="preserve"> </w:t>
      </w:r>
      <w:r w:rsidRPr="000E23A6">
        <w:t>ancora</w:t>
      </w:r>
      <w:r w:rsidRPr="000E23A6">
        <w:rPr>
          <w:spacing w:val="-7"/>
        </w:rPr>
        <w:t xml:space="preserve"> </w:t>
      </w:r>
      <w:r w:rsidRPr="000E23A6">
        <w:t>più</w:t>
      </w:r>
      <w:r w:rsidRPr="000E23A6">
        <w:rPr>
          <w:spacing w:val="-11"/>
        </w:rPr>
        <w:t xml:space="preserve"> </w:t>
      </w:r>
      <w:r w:rsidRPr="000E23A6">
        <w:rPr>
          <w:spacing w:val="-2"/>
        </w:rPr>
        <w:t>incisivo”.</w:t>
      </w:r>
      <w:r w:rsidRPr="000E23A6">
        <w:t xml:space="preserve"> Il PTPCT, infatti, deve necessariamente elencare gli obiettivi strategici per il contrasto alla </w:t>
      </w:r>
      <w:r w:rsidRPr="000E23A6">
        <w:rPr>
          <w:spacing w:val="-2"/>
        </w:rPr>
        <w:t>corruzione.</w:t>
      </w:r>
      <w:r>
        <w:t xml:space="preserve"> </w:t>
      </w:r>
      <w:r w:rsidRPr="000E23A6">
        <w:t>Tra</w:t>
      </w:r>
      <w:r w:rsidRPr="000E23A6">
        <w:rPr>
          <w:spacing w:val="-1"/>
        </w:rPr>
        <w:t xml:space="preserve"> </w:t>
      </w:r>
      <w:r w:rsidRPr="000E23A6">
        <w:t>gli obiettivi strategici, degno di menzione</w:t>
      </w:r>
      <w:r w:rsidRPr="000E23A6">
        <w:rPr>
          <w:spacing w:val="-1"/>
        </w:rPr>
        <w:t xml:space="preserve"> </w:t>
      </w:r>
      <w:r w:rsidRPr="000E23A6">
        <w:t>è</w:t>
      </w:r>
      <w:r w:rsidRPr="000E23A6">
        <w:rPr>
          <w:spacing w:val="-1"/>
        </w:rPr>
        <w:t xml:space="preserve"> </w:t>
      </w:r>
      <w:r w:rsidRPr="000E23A6">
        <w:t>certamente</w:t>
      </w:r>
      <w:r w:rsidRPr="000E23A6">
        <w:rPr>
          <w:spacing w:val="40"/>
        </w:rPr>
        <w:t xml:space="preserve"> </w:t>
      </w:r>
      <w:r w:rsidRPr="000E23A6">
        <w:t>“la</w:t>
      </w:r>
      <w:r w:rsidRPr="000E23A6">
        <w:rPr>
          <w:spacing w:val="-1"/>
        </w:rPr>
        <w:t xml:space="preserve"> </w:t>
      </w:r>
      <w:r w:rsidRPr="000E23A6">
        <w:t>promozione</w:t>
      </w:r>
      <w:r w:rsidRPr="000E23A6">
        <w:rPr>
          <w:spacing w:val="-1"/>
        </w:rPr>
        <w:t xml:space="preserve"> </w:t>
      </w:r>
      <w:r w:rsidRPr="000E23A6">
        <w:t>di maggiori livelli di trasparenza”</w:t>
      </w:r>
      <w:r w:rsidRPr="000E23A6">
        <w:rPr>
          <w:spacing w:val="-1"/>
        </w:rPr>
        <w:t xml:space="preserve"> </w:t>
      </w:r>
      <w:r w:rsidRPr="000E23A6">
        <w:t>da</w:t>
      </w:r>
      <w:r w:rsidRPr="000E23A6">
        <w:rPr>
          <w:spacing w:val="-1"/>
        </w:rPr>
        <w:t xml:space="preserve"> </w:t>
      </w:r>
      <w:r w:rsidRPr="000E23A6">
        <w:t>tradursi nella</w:t>
      </w:r>
      <w:r w:rsidRPr="000E23A6">
        <w:rPr>
          <w:spacing w:val="-1"/>
        </w:rPr>
        <w:t xml:space="preserve"> </w:t>
      </w:r>
      <w:r w:rsidRPr="000E23A6">
        <w:t>definizione</w:t>
      </w:r>
      <w:r w:rsidRPr="000E23A6">
        <w:rPr>
          <w:spacing w:val="-1"/>
        </w:rPr>
        <w:t xml:space="preserve"> </w:t>
      </w:r>
      <w:r w:rsidRPr="000E23A6">
        <w:t>di “obiettivi organizzativi e</w:t>
      </w:r>
      <w:r w:rsidRPr="000E23A6">
        <w:rPr>
          <w:spacing w:val="-1"/>
        </w:rPr>
        <w:t xml:space="preserve"> </w:t>
      </w:r>
      <w:r w:rsidRPr="000E23A6">
        <w:t>individuali”</w:t>
      </w:r>
      <w:r w:rsidRPr="000E23A6">
        <w:rPr>
          <w:spacing w:val="-1"/>
        </w:rPr>
        <w:t xml:space="preserve"> </w:t>
      </w:r>
      <w:r w:rsidRPr="000E23A6">
        <w:t>(art. 10</w:t>
      </w:r>
      <w:r w:rsidRPr="000E23A6">
        <w:rPr>
          <w:spacing w:val="-5"/>
        </w:rPr>
        <w:t xml:space="preserve"> </w:t>
      </w:r>
      <w:r w:rsidRPr="000E23A6">
        <w:t>comma</w:t>
      </w:r>
      <w:r w:rsidRPr="000E23A6">
        <w:rPr>
          <w:spacing w:val="-1"/>
        </w:rPr>
        <w:t xml:space="preserve"> </w:t>
      </w:r>
      <w:r w:rsidRPr="000E23A6">
        <w:t>3 del D.Lgs. 33/2013). La trasparenza è la misura cardine dell’intero impianto anticorruzione</w:t>
      </w:r>
      <w:r w:rsidRPr="000E23A6">
        <w:rPr>
          <w:spacing w:val="-15"/>
        </w:rPr>
        <w:t xml:space="preserve"> </w:t>
      </w:r>
      <w:r w:rsidRPr="000E23A6">
        <w:t>delineato dal legislatore della Legge 190/2012.</w:t>
      </w:r>
    </w:p>
    <w:p w14:paraId="71A648C1" w14:textId="77777777" w:rsidR="008C0D77" w:rsidRPr="000E23A6" w:rsidRDefault="008C0D77" w:rsidP="00EB0D2F">
      <w:pPr>
        <w:spacing w:before="83"/>
        <w:jc w:val="both"/>
      </w:pPr>
    </w:p>
    <w:p w14:paraId="1342148B" w14:textId="77777777" w:rsidR="008C0D77" w:rsidRPr="000E23A6" w:rsidRDefault="008C0D77" w:rsidP="00EB0D2F">
      <w:pPr>
        <w:ind w:right="414"/>
        <w:jc w:val="both"/>
      </w:pPr>
      <w:r w:rsidRPr="000E23A6">
        <w:t>Secondo l'art. 1 del D.Lgs. 33/2013, rinnovato dal D.Lgs. 97/2016: “La trasparenza è intesa</w:t>
      </w:r>
      <w:r w:rsidRPr="000E23A6">
        <w:rPr>
          <w:spacing w:val="80"/>
        </w:rPr>
        <w:t xml:space="preserve"> </w:t>
      </w:r>
      <w:r w:rsidRPr="000E23A6">
        <w:t>come accessibilità totale dei dati e documenti detenuti dalle pubbliche amministrazioni, allo scopo di tutelare i diritti</w:t>
      </w:r>
      <w:r w:rsidRPr="000E23A6">
        <w:rPr>
          <w:spacing w:val="68"/>
        </w:rPr>
        <w:t xml:space="preserve"> </w:t>
      </w:r>
      <w:r w:rsidRPr="000E23A6">
        <w:t>dei cittadini, promuovere la partecipazione degli interessati all'attività amministrativa</w:t>
      </w:r>
      <w:r w:rsidRPr="000E23A6">
        <w:rPr>
          <w:spacing w:val="80"/>
        </w:rPr>
        <w:t xml:space="preserve"> </w:t>
      </w:r>
      <w:r w:rsidRPr="000E23A6">
        <w:t>e favorire forme diffuse di controllo sul perseguimento delle funzioni istituzionali e sull'utilizzo delle risorse pubbliche.”.</w:t>
      </w:r>
      <w:r>
        <w:t xml:space="preserve"> </w:t>
      </w:r>
      <w:r w:rsidRPr="000E23A6">
        <w:t>Secondo l’ANAC, gli obiettivi del PTPCT devono essere necessariamente coordinati con quelli fissati da altri documenti di programmazione dei Comuni quali: il piano della performance; il documento unico di programmazione (DUP).</w:t>
      </w:r>
    </w:p>
    <w:p w14:paraId="691AD8DB" w14:textId="77777777" w:rsidR="008C0D77" w:rsidRPr="000E23A6" w:rsidRDefault="008C0D77" w:rsidP="00EB0D2F">
      <w:pPr>
        <w:spacing w:before="79"/>
        <w:jc w:val="both"/>
      </w:pPr>
    </w:p>
    <w:p w14:paraId="45FE4AE3" w14:textId="77777777" w:rsidR="008C0D77" w:rsidRPr="000E23A6" w:rsidRDefault="008C0D77" w:rsidP="00EB0D2F">
      <w:pPr>
        <w:ind w:right="414"/>
        <w:jc w:val="both"/>
      </w:pPr>
      <w:r w:rsidRPr="000E23A6">
        <w:t>In particolare, riguardo</w:t>
      </w:r>
      <w:r w:rsidRPr="000E23A6">
        <w:rPr>
          <w:spacing w:val="-1"/>
        </w:rPr>
        <w:t xml:space="preserve"> </w:t>
      </w:r>
      <w:r w:rsidRPr="000E23A6">
        <w:t>al</w:t>
      </w:r>
      <w:r w:rsidRPr="000E23A6">
        <w:rPr>
          <w:spacing w:val="-1"/>
        </w:rPr>
        <w:t xml:space="preserve"> </w:t>
      </w:r>
      <w:r w:rsidRPr="000E23A6">
        <w:t>DUP, il</w:t>
      </w:r>
      <w:r w:rsidRPr="000E23A6">
        <w:rPr>
          <w:spacing w:val="-1"/>
        </w:rPr>
        <w:t xml:space="preserve"> </w:t>
      </w:r>
      <w:r w:rsidRPr="000E23A6">
        <w:t>PNA</w:t>
      </w:r>
      <w:r w:rsidRPr="000E23A6">
        <w:rPr>
          <w:spacing w:val="-1"/>
        </w:rPr>
        <w:t xml:space="preserve"> </w:t>
      </w:r>
      <w:r w:rsidRPr="000E23A6">
        <w:t>“propone” che tra gli</w:t>
      </w:r>
      <w:r w:rsidRPr="000E23A6">
        <w:rPr>
          <w:spacing w:val="-1"/>
        </w:rPr>
        <w:t xml:space="preserve"> </w:t>
      </w:r>
      <w:r w:rsidRPr="000E23A6">
        <w:t>obiettivi</w:t>
      </w:r>
      <w:r w:rsidRPr="000E23A6">
        <w:rPr>
          <w:spacing w:val="-1"/>
        </w:rPr>
        <w:t xml:space="preserve"> </w:t>
      </w:r>
      <w:r w:rsidRPr="000E23A6">
        <w:t>strategico-operativi di</w:t>
      </w:r>
      <w:r w:rsidRPr="000E23A6">
        <w:rPr>
          <w:spacing w:val="-1"/>
        </w:rPr>
        <w:t xml:space="preserve"> </w:t>
      </w:r>
      <w:r w:rsidRPr="000E23A6">
        <w:t>tale strumento “vengano inseriti quelli relativi alle misure di prevenzione della corruzione previsti nel PTPCT al fine di migliorare la coerenza programmatica e l’efficacia operativa degli strumenti”.</w:t>
      </w:r>
    </w:p>
    <w:p w14:paraId="478BAD92" w14:textId="77777777" w:rsidR="008C0D77" w:rsidRPr="000E23A6" w:rsidRDefault="008C0D77" w:rsidP="00EB0D2F">
      <w:pPr>
        <w:spacing w:before="82"/>
        <w:rPr>
          <w:sz w:val="24"/>
          <w:szCs w:val="24"/>
        </w:rPr>
      </w:pPr>
    </w:p>
    <w:p w14:paraId="548EA257" w14:textId="77777777" w:rsidR="008C0D77" w:rsidRPr="000E23A6" w:rsidRDefault="008C0D77" w:rsidP="00EB0D2F">
      <w:pPr>
        <w:ind w:right="418"/>
        <w:jc w:val="both"/>
      </w:pPr>
      <w:r w:rsidRPr="000E23A6">
        <w:t xml:space="preserve">L’amministrazione ritiene che la trasparenza sostanziale dell’azione amministrativa sia la misura principale per </w:t>
      </w:r>
      <w:r w:rsidRPr="000E23A6">
        <w:lastRenderedPageBreak/>
        <w:t>contrastare i fenomeni corruttivi come definiti dalla Legge 190/2012.</w:t>
      </w:r>
    </w:p>
    <w:p w14:paraId="7EF6B772" w14:textId="77777777" w:rsidR="008C0D77" w:rsidRPr="000E23A6" w:rsidRDefault="008C0D77" w:rsidP="00EB0D2F">
      <w:pPr>
        <w:spacing w:before="108"/>
        <w:jc w:val="both"/>
      </w:pPr>
      <w:r w:rsidRPr="000E23A6">
        <w:t>Pertanto, il PTPCT, come previsto nell’apposita sezione “Programma della Trasparenza ed Integrità”, intende realizzare i seguenti obiettivi di trasparenza sostanziale:</w:t>
      </w:r>
    </w:p>
    <w:p w14:paraId="59E89A6E" w14:textId="77777777" w:rsidR="008C0D77" w:rsidRPr="009C5ECB" w:rsidRDefault="008C0D77" w:rsidP="00EB0D2F">
      <w:pPr>
        <w:spacing w:before="108"/>
        <w:jc w:val="both"/>
      </w:pPr>
      <w:r w:rsidRPr="000E23A6">
        <w:t xml:space="preserve">a) la trasparenza quale reale ed effettiva accessibilità totale alle informazioni concernenti l'organizzazione e </w:t>
      </w:r>
      <w:r w:rsidRPr="009C5ECB">
        <w:t>l'attività dell'amministrazione;</w:t>
      </w:r>
    </w:p>
    <w:p w14:paraId="4B795E47" w14:textId="77777777" w:rsidR="008C0D77" w:rsidRPr="009C5ECB" w:rsidRDefault="008C0D77" w:rsidP="00EB0D2F">
      <w:pPr>
        <w:spacing w:before="108"/>
        <w:jc w:val="both"/>
      </w:pPr>
      <w:r w:rsidRPr="009C5ECB">
        <w:t>b) il libero e illimitato esercizio dell’accesso civico, come potenziato dal D. Lgs. 97/2016, quale diritto riconosciuto a chiunque di richiedere documenti, informazioni e dati.</w:t>
      </w:r>
    </w:p>
    <w:p w14:paraId="0A22AE5A" w14:textId="77777777" w:rsidR="008C0D77" w:rsidRPr="009C5ECB" w:rsidRDefault="008C0D77" w:rsidP="00EB0D2F">
      <w:pPr>
        <w:spacing w:before="108"/>
        <w:jc w:val="both"/>
      </w:pPr>
      <w:r w:rsidRPr="009C5ECB">
        <w:t>Tali obiettivi hanno la funzione precipua di indirizzare l’azione amministrativa ed i comportamenti degli operatori verso:</w:t>
      </w:r>
    </w:p>
    <w:p w14:paraId="6F875D07" w14:textId="77777777" w:rsidR="008C0D77" w:rsidRPr="009C5ECB" w:rsidRDefault="008C0D77" w:rsidP="00EB0D2F">
      <w:pPr>
        <w:spacing w:before="108"/>
        <w:jc w:val="both"/>
      </w:pPr>
      <w:r w:rsidRPr="009C5ECB">
        <w:t>- elevati livelli di trasparenza dell’azione amministrativa e dei comportamenti dei dipendenti dell’Ente;</w:t>
      </w:r>
    </w:p>
    <w:p w14:paraId="3708C76F" w14:textId="77777777" w:rsidR="008C0D77" w:rsidRPr="009C5ECB" w:rsidRDefault="008C0D77" w:rsidP="00EB0D2F">
      <w:pPr>
        <w:spacing w:before="108"/>
        <w:jc w:val="both"/>
      </w:pPr>
      <w:r w:rsidRPr="009C5ECB">
        <w:t>- lo sviluppo della cultura della legalità e dell’integrità nella gestione del bene pubblico.</w:t>
      </w:r>
    </w:p>
    <w:p w14:paraId="66D7CAC2" w14:textId="77777777" w:rsidR="008C0D77" w:rsidRPr="004E2BE6" w:rsidRDefault="008C0D77" w:rsidP="00EB0D2F">
      <w:pPr>
        <w:tabs>
          <w:tab w:val="left" w:pos="991"/>
        </w:tabs>
        <w:spacing w:before="71"/>
        <w:outlineLvl w:val="1"/>
        <w:rPr>
          <w:b/>
          <w:bCs/>
          <w:sz w:val="24"/>
          <w:szCs w:val="24"/>
        </w:rPr>
      </w:pPr>
    </w:p>
    <w:p w14:paraId="7AD3C999" w14:textId="3ED66056" w:rsidR="008C0D77" w:rsidRPr="00EB0D2F" w:rsidRDefault="00EB0D2F" w:rsidP="00EB0D2F">
      <w:pPr>
        <w:tabs>
          <w:tab w:val="left" w:pos="991"/>
        </w:tabs>
        <w:spacing w:before="71"/>
        <w:ind w:left="991"/>
        <w:outlineLvl w:val="1"/>
        <w:rPr>
          <w:b/>
          <w:bCs/>
        </w:rPr>
      </w:pPr>
      <w:bookmarkStart w:id="3" w:name="_Hlk188432238"/>
      <w:r w:rsidRPr="00EB0D2F">
        <w:rPr>
          <w:b/>
        </w:rPr>
        <w:t xml:space="preserve">2.3.1.2. </w:t>
      </w:r>
      <w:r w:rsidR="008C0D77" w:rsidRPr="00EB0D2F">
        <w:rPr>
          <w:b/>
          <w:bCs/>
        </w:rPr>
        <w:t>Analisi</w:t>
      </w:r>
      <w:r w:rsidR="008C0D77" w:rsidRPr="00EB0D2F">
        <w:rPr>
          <w:b/>
          <w:bCs/>
          <w:spacing w:val="-9"/>
        </w:rPr>
        <w:t xml:space="preserve"> </w:t>
      </w:r>
      <w:r w:rsidR="008C0D77" w:rsidRPr="00EB0D2F">
        <w:rPr>
          <w:b/>
          <w:bCs/>
        </w:rPr>
        <w:t>del</w:t>
      </w:r>
      <w:r w:rsidR="008C0D77" w:rsidRPr="00EB0D2F">
        <w:rPr>
          <w:b/>
          <w:bCs/>
          <w:spacing w:val="-9"/>
        </w:rPr>
        <w:t xml:space="preserve"> </w:t>
      </w:r>
      <w:r w:rsidR="008C0D77" w:rsidRPr="00EB0D2F">
        <w:rPr>
          <w:b/>
          <w:bCs/>
          <w:spacing w:val="-2"/>
        </w:rPr>
        <w:t>contesto</w:t>
      </w:r>
    </w:p>
    <w:bookmarkEnd w:id="3"/>
    <w:p w14:paraId="29E9F93B" w14:textId="77777777" w:rsidR="008C0D77" w:rsidRPr="009C5ECB" w:rsidRDefault="008C0D77" w:rsidP="00EB0D2F">
      <w:pPr>
        <w:ind w:right="417"/>
        <w:jc w:val="both"/>
      </w:pPr>
      <w:r w:rsidRPr="009C5ECB">
        <w:t>La prima fase del processo di gestione del rischio di fenomeni corruttivi è l’analisi del contesto, sia esterno che interno. In questa fase, l’amministrazione acquisisce le informazioni necessarie ad identificare il rischio corruttivo, in relazione sia alle caratteristiche dell’ambiente in cui opera (contesto esterno), sia alla propria organizzazione (contesto interno).</w:t>
      </w:r>
    </w:p>
    <w:p w14:paraId="100B0FA6" w14:textId="77777777" w:rsidR="008C0D77" w:rsidRPr="009C5ECB" w:rsidRDefault="008C0D77" w:rsidP="008C0D77">
      <w:pPr>
        <w:spacing w:line="276" w:lineRule="auto"/>
        <w:ind w:right="417"/>
        <w:jc w:val="both"/>
      </w:pPr>
    </w:p>
    <w:p w14:paraId="13640429" w14:textId="77777777" w:rsidR="008C0D77" w:rsidRPr="000E23A6" w:rsidRDefault="008C0D77" w:rsidP="008C0D77">
      <w:pPr>
        <w:tabs>
          <w:tab w:val="left" w:pos="991"/>
        </w:tabs>
        <w:outlineLvl w:val="1"/>
        <w:rPr>
          <w:b/>
          <w:bCs/>
          <w:sz w:val="24"/>
          <w:szCs w:val="24"/>
        </w:rPr>
      </w:pPr>
      <w:r w:rsidRPr="000E23A6">
        <w:rPr>
          <w:b/>
          <w:bCs/>
          <w:sz w:val="24"/>
          <w:szCs w:val="24"/>
        </w:rPr>
        <w:t>Analisi</w:t>
      </w:r>
      <w:r w:rsidRPr="000E23A6">
        <w:rPr>
          <w:b/>
          <w:bCs/>
          <w:spacing w:val="-10"/>
          <w:sz w:val="24"/>
          <w:szCs w:val="24"/>
        </w:rPr>
        <w:t xml:space="preserve"> </w:t>
      </w:r>
      <w:r w:rsidRPr="000E23A6">
        <w:rPr>
          <w:b/>
          <w:bCs/>
          <w:sz w:val="24"/>
          <w:szCs w:val="24"/>
        </w:rPr>
        <w:t>del</w:t>
      </w:r>
      <w:r w:rsidRPr="000E23A6">
        <w:rPr>
          <w:b/>
          <w:bCs/>
          <w:spacing w:val="-10"/>
          <w:sz w:val="24"/>
          <w:szCs w:val="24"/>
        </w:rPr>
        <w:t xml:space="preserve"> </w:t>
      </w:r>
      <w:r w:rsidRPr="000E23A6">
        <w:rPr>
          <w:b/>
          <w:bCs/>
          <w:sz w:val="24"/>
          <w:szCs w:val="24"/>
        </w:rPr>
        <w:t>contesto</w:t>
      </w:r>
      <w:r w:rsidRPr="000E23A6">
        <w:rPr>
          <w:b/>
          <w:bCs/>
          <w:spacing w:val="-11"/>
          <w:sz w:val="24"/>
          <w:szCs w:val="24"/>
        </w:rPr>
        <w:t xml:space="preserve"> </w:t>
      </w:r>
      <w:r w:rsidRPr="000E23A6">
        <w:rPr>
          <w:b/>
          <w:bCs/>
          <w:spacing w:val="-2"/>
          <w:sz w:val="24"/>
          <w:szCs w:val="24"/>
        </w:rPr>
        <w:t>esterno</w:t>
      </w:r>
    </w:p>
    <w:p w14:paraId="4BF70DBB" w14:textId="77777777" w:rsidR="008C0D77" w:rsidRPr="00EB0D2F" w:rsidRDefault="008C0D77" w:rsidP="008C0D77">
      <w:pPr>
        <w:jc w:val="both"/>
      </w:pPr>
      <w:r w:rsidRPr="00EB0D2F">
        <w:t>L’analisi</w:t>
      </w:r>
      <w:r w:rsidRPr="00EB0D2F">
        <w:rPr>
          <w:spacing w:val="-12"/>
        </w:rPr>
        <w:t xml:space="preserve"> </w:t>
      </w:r>
      <w:r w:rsidRPr="00EB0D2F">
        <w:t>del</w:t>
      </w:r>
      <w:r w:rsidRPr="00EB0D2F">
        <w:rPr>
          <w:spacing w:val="-12"/>
        </w:rPr>
        <w:t xml:space="preserve"> </w:t>
      </w:r>
      <w:r w:rsidRPr="00EB0D2F">
        <w:t>contesto</w:t>
      </w:r>
      <w:r w:rsidRPr="00EB0D2F">
        <w:rPr>
          <w:spacing w:val="-13"/>
        </w:rPr>
        <w:t xml:space="preserve"> </w:t>
      </w:r>
      <w:r w:rsidRPr="00EB0D2F">
        <w:t>esterno</w:t>
      </w:r>
      <w:r w:rsidRPr="00EB0D2F">
        <w:rPr>
          <w:spacing w:val="-9"/>
        </w:rPr>
        <w:t xml:space="preserve"> </w:t>
      </w:r>
      <w:r w:rsidRPr="00EB0D2F">
        <w:t>ha</w:t>
      </w:r>
      <w:r w:rsidRPr="00EB0D2F">
        <w:rPr>
          <w:spacing w:val="-13"/>
        </w:rPr>
        <w:t xml:space="preserve"> </w:t>
      </w:r>
      <w:r w:rsidRPr="00EB0D2F">
        <w:t>essenzialmente</w:t>
      </w:r>
      <w:r w:rsidRPr="00EB0D2F">
        <w:rPr>
          <w:spacing w:val="-14"/>
        </w:rPr>
        <w:t xml:space="preserve"> </w:t>
      </w:r>
      <w:r w:rsidRPr="00EB0D2F">
        <w:t>due</w:t>
      </w:r>
      <w:r w:rsidRPr="00EB0D2F">
        <w:rPr>
          <w:spacing w:val="-9"/>
        </w:rPr>
        <w:t xml:space="preserve"> </w:t>
      </w:r>
      <w:r w:rsidRPr="00EB0D2F">
        <w:rPr>
          <w:spacing w:val="-2"/>
        </w:rPr>
        <w:t>obiettivi:</w:t>
      </w:r>
      <w:r w:rsidRPr="00EB0D2F">
        <w:t xml:space="preserve"> il primo, evidenziare come le caratteristiche strutturali e congiunturali dell’ambiente nel quale l’amministrazione si trova ad operare possano</w:t>
      </w:r>
      <w:r w:rsidRPr="00EB0D2F">
        <w:rPr>
          <w:spacing w:val="-20"/>
        </w:rPr>
        <w:t xml:space="preserve"> </w:t>
      </w:r>
      <w:r w:rsidRPr="00EB0D2F">
        <w:t>favorire il verificarsi di fenomeni corruttivi. Il secondo, come tali caratteristiche ambientali possano condizionare la valutazione del rischio corruttivo e il monitoraggio dell’idoneità delle misure di prevenzione.</w:t>
      </w:r>
    </w:p>
    <w:p w14:paraId="5FD6A68F" w14:textId="77777777" w:rsidR="008C0D77" w:rsidRPr="00EB0D2F" w:rsidRDefault="008C0D77" w:rsidP="008C0D77">
      <w:pPr>
        <w:spacing w:before="239"/>
        <w:jc w:val="both"/>
      </w:pPr>
      <w:r w:rsidRPr="00EB0D2F">
        <w:t>Operativamente</w:t>
      </w:r>
      <w:r w:rsidRPr="00EB0D2F">
        <w:rPr>
          <w:spacing w:val="-13"/>
        </w:rPr>
        <w:t xml:space="preserve"> </w:t>
      </w:r>
      <w:r w:rsidRPr="00EB0D2F">
        <w:t>l’analisi</w:t>
      </w:r>
      <w:r w:rsidRPr="00EB0D2F">
        <w:rPr>
          <w:spacing w:val="-11"/>
        </w:rPr>
        <w:t xml:space="preserve"> </w:t>
      </w:r>
      <w:r w:rsidRPr="00EB0D2F">
        <w:t>prevede</w:t>
      </w:r>
      <w:r w:rsidRPr="00EB0D2F">
        <w:rPr>
          <w:spacing w:val="-13"/>
        </w:rPr>
        <w:t xml:space="preserve"> </w:t>
      </w:r>
      <w:r w:rsidRPr="00EB0D2F">
        <w:t>due</w:t>
      </w:r>
      <w:r w:rsidRPr="00EB0D2F">
        <w:rPr>
          <w:spacing w:val="-13"/>
        </w:rPr>
        <w:t xml:space="preserve"> </w:t>
      </w:r>
      <w:r w:rsidRPr="00EB0D2F">
        <w:t>tipologie</w:t>
      </w:r>
      <w:r w:rsidRPr="00EB0D2F">
        <w:rPr>
          <w:spacing w:val="-13"/>
        </w:rPr>
        <w:t xml:space="preserve"> </w:t>
      </w:r>
      <w:r w:rsidRPr="00EB0D2F">
        <w:t>di</w:t>
      </w:r>
      <w:r w:rsidRPr="00EB0D2F">
        <w:rPr>
          <w:spacing w:val="-11"/>
        </w:rPr>
        <w:t xml:space="preserve"> </w:t>
      </w:r>
      <w:r w:rsidRPr="00EB0D2F">
        <w:rPr>
          <w:spacing w:val="-2"/>
        </w:rPr>
        <w:t>attività:</w:t>
      </w:r>
      <w:r w:rsidRPr="00EB0D2F">
        <w:t xml:space="preserve"> l’acquisizione</w:t>
      </w:r>
      <w:r w:rsidRPr="00EB0D2F">
        <w:rPr>
          <w:spacing w:val="-13"/>
        </w:rPr>
        <w:t xml:space="preserve"> </w:t>
      </w:r>
      <w:r w:rsidRPr="00EB0D2F">
        <w:t>dei</w:t>
      </w:r>
      <w:r w:rsidRPr="00EB0D2F">
        <w:rPr>
          <w:spacing w:val="-11"/>
        </w:rPr>
        <w:t xml:space="preserve"> </w:t>
      </w:r>
      <w:r w:rsidRPr="00EB0D2F">
        <w:t>dati</w:t>
      </w:r>
      <w:r w:rsidRPr="00EB0D2F">
        <w:rPr>
          <w:spacing w:val="-11"/>
        </w:rPr>
        <w:t xml:space="preserve"> </w:t>
      </w:r>
      <w:r w:rsidRPr="00EB0D2F">
        <w:rPr>
          <w:spacing w:val="-2"/>
        </w:rPr>
        <w:t>rilevanti;</w:t>
      </w:r>
      <w:r w:rsidRPr="00EB0D2F">
        <w:t xml:space="preserve"> l’interpretazione</w:t>
      </w:r>
      <w:r w:rsidRPr="00EB0D2F">
        <w:rPr>
          <w:spacing w:val="-8"/>
        </w:rPr>
        <w:t xml:space="preserve"> </w:t>
      </w:r>
      <w:r w:rsidRPr="00EB0D2F">
        <w:t>degli</w:t>
      </w:r>
      <w:r w:rsidRPr="00EB0D2F">
        <w:rPr>
          <w:spacing w:val="-6"/>
        </w:rPr>
        <w:t xml:space="preserve"> </w:t>
      </w:r>
      <w:r w:rsidRPr="00EB0D2F">
        <w:t>stessi</w:t>
      </w:r>
      <w:r w:rsidRPr="00EB0D2F">
        <w:rPr>
          <w:spacing w:val="-6"/>
        </w:rPr>
        <w:t xml:space="preserve"> </w:t>
      </w:r>
      <w:r w:rsidRPr="00EB0D2F">
        <w:t>ai</w:t>
      </w:r>
      <w:r w:rsidRPr="00EB0D2F">
        <w:rPr>
          <w:spacing w:val="-7"/>
        </w:rPr>
        <w:t xml:space="preserve"> </w:t>
      </w:r>
      <w:r w:rsidRPr="00EB0D2F">
        <w:t>fini</w:t>
      </w:r>
      <w:r w:rsidRPr="00EB0D2F">
        <w:rPr>
          <w:spacing w:val="-6"/>
        </w:rPr>
        <w:t xml:space="preserve"> </w:t>
      </w:r>
      <w:r w:rsidRPr="00EB0D2F">
        <w:t>della</w:t>
      </w:r>
      <w:r w:rsidRPr="00EB0D2F">
        <w:rPr>
          <w:spacing w:val="-11"/>
        </w:rPr>
        <w:t xml:space="preserve"> </w:t>
      </w:r>
      <w:r w:rsidRPr="00EB0D2F">
        <w:t>rilevazione</w:t>
      </w:r>
      <w:r w:rsidRPr="00EB0D2F">
        <w:rPr>
          <w:spacing w:val="-8"/>
        </w:rPr>
        <w:t xml:space="preserve"> </w:t>
      </w:r>
      <w:r w:rsidRPr="00EB0D2F">
        <w:t>del</w:t>
      </w:r>
      <w:r w:rsidRPr="00EB0D2F">
        <w:rPr>
          <w:spacing w:val="-6"/>
        </w:rPr>
        <w:t xml:space="preserve"> </w:t>
      </w:r>
      <w:r w:rsidRPr="00EB0D2F">
        <w:t>rischio</w:t>
      </w:r>
      <w:r w:rsidRPr="00EB0D2F">
        <w:rPr>
          <w:spacing w:val="-6"/>
        </w:rPr>
        <w:t xml:space="preserve"> </w:t>
      </w:r>
      <w:r w:rsidRPr="00EB0D2F">
        <w:rPr>
          <w:spacing w:val="-2"/>
        </w:rPr>
        <w:t>corruttivo.</w:t>
      </w:r>
    </w:p>
    <w:p w14:paraId="48C09DCE" w14:textId="77777777" w:rsidR="008C0D77" w:rsidRPr="00EB0D2F" w:rsidRDefault="008C0D77" w:rsidP="008C0D77">
      <w:pPr>
        <w:spacing w:before="82"/>
        <w:jc w:val="both"/>
      </w:pPr>
      <w:r w:rsidRPr="00EB0D2F">
        <w:t xml:space="preserve">La </w:t>
      </w:r>
      <w:r w:rsidRPr="00EB0D2F">
        <w:rPr>
          <w:rFonts w:hint="eastAsia"/>
        </w:rPr>
        <w:t>“</w:t>
      </w:r>
      <w:r w:rsidRPr="00EB0D2F">
        <w:t>Relazione sull</w:t>
      </w:r>
      <w:r w:rsidRPr="00EB0D2F">
        <w:rPr>
          <w:rFonts w:hint="eastAsia"/>
        </w:rPr>
        <w:t>’</w:t>
      </w:r>
      <w:r w:rsidRPr="00EB0D2F">
        <w:t>attivit</w:t>
      </w:r>
      <w:r w:rsidRPr="00EB0D2F">
        <w:rPr>
          <w:rFonts w:hint="eastAsia"/>
        </w:rPr>
        <w:t>à</w:t>
      </w:r>
      <w:r w:rsidRPr="00EB0D2F">
        <w:t xml:space="preserve"> svolta e risultati conseguiti dalla Direzione Investigativa Antimafia</w:t>
      </w:r>
      <w:r w:rsidRPr="00EB0D2F">
        <w:rPr>
          <w:rFonts w:hint="eastAsia"/>
        </w:rPr>
        <w:t>”</w:t>
      </w:r>
      <w:r w:rsidRPr="00EB0D2F">
        <w:t xml:space="preserve"> periodo relativa al secondo semestre 2022 presentata dal Ministro dell</w:t>
      </w:r>
      <w:r w:rsidRPr="00EB0D2F">
        <w:rPr>
          <w:rFonts w:hint="eastAsia"/>
        </w:rPr>
        <w:t>’</w:t>
      </w:r>
      <w:r w:rsidRPr="00EB0D2F">
        <w:t>Interno al Parlamento ha evidenziato come le mafie, approfittando della forte sofferenza economica che caratterizza alcune aree, cerchino sia di rafforzare i vincoli associativi mediante il perseguimento del profitto e la ricerca del consenso, sia di stare al passo con le più avanzate strategie di investimento riuscendo a cogliere le opportunità offerte dai fondi pubblici nazionali e comunitari (Recovery fund e PNRR). Si sottolinea inoltre come sia necessario un approccio adeguato ai tempi con una soglia di vigilanza massimizzata sugli appalti ed erogazioni pubbliche.</w:t>
      </w:r>
    </w:p>
    <w:p w14:paraId="2072CA38" w14:textId="77777777" w:rsidR="008C0D77" w:rsidRPr="00EB0D2F" w:rsidRDefault="008C0D77" w:rsidP="008C0D77">
      <w:pPr>
        <w:spacing w:before="82"/>
        <w:jc w:val="both"/>
      </w:pPr>
      <w:r w:rsidRPr="00EB0D2F">
        <w:t xml:space="preserve">Altrettanto nella </w:t>
      </w:r>
      <w:r w:rsidRPr="00EB0D2F">
        <w:rPr>
          <w:rFonts w:hint="eastAsia"/>
        </w:rPr>
        <w:t>“</w:t>
      </w:r>
      <w:r w:rsidRPr="00EB0D2F">
        <w:t>Relazione semestrale al Parlamento della DIA - II° semestre 2022</w:t>
      </w:r>
      <w:r w:rsidRPr="00EB0D2F">
        <w:rPr>
          <w:rFonts w:hint="eastAsia"/>
        </w:rPr>
        <w:t>”</w:t>
      </w:r>
      <w:r w:rsidRPr="00EB0D2F">
        <w:t>, si evidenzia come anche il secondo semestre 2022 appare caratterizzato, in continuità con gli anni precedenti, da un limitato ricorso alla violenza o ad atti eclatanti e da una silente e più conveniente penetrazione nel tessuto economico imprenditoriale con azioni corruttive e intimidatorie, inoltre si registrano illeciti che destano minor allarme sociale che rendono l</w:t>
      </w:r>
      <w:r w:rsidRPr="00EB0D2F">
        <w:rPr>
          <w:rFonts w:hint="eastAsia"/>
        </w:rPr>
        <w:t>’</w:t>
      </w:r>
      <w:r w:rsidRPr="00EB0D2F">
        <w:t>attivit</w:t>
      </w:r>
      <w:r w:rsidRPr="00EB0D2F">
        <w:rPr>
          <w:rFonts w:hint="eastAsia"/>
        </w:rPr>
        <w:t>à</w:t>
      </w:r>
      <w:r w:rsidRPr="00EB0D2F">
        <w:t xml:space="preserve"> investigativa pi</w:t>
      </w:r>
      <w:r w:rsidRPr="00EB0D2F">
        <w:rPr>
          <w:rFonts w:hint="eastAsia"/>
        </w:rPr>
        <w:t>ù</w:t>
      </w:r>
      <w:r w:rsidRPr="00EB0D2F">
        <w:t xml:space="preserve"> ardua e complessa in quanto i reati risultano facilmente dissimulabili e spesso esiste una convergenza di interessi tra le organizzazioni criminali e taluni attori sociali.</w:t>
      </w:r>
    </w:p>
    <w:p w14:paraId="6EC48CC6" w14:textId="77777777" w:rsidR="008C0D77" w:rsidRPr="00EB0D2F" w:rsidRDefault="008C0D77" w:rsidP="008C0D77">
      <w:pPr>
        <w:spacing w:before="89"/>
        <w:jc w:val="both"/>
      </w:pPr>
    </w:p>
    <w:p w14:paraId="05597E3F" w14:textId="77777777" w:rsidR="008C0D77" w:rsidRPr="00EB0D2F" w:rsidRDefault="008C0D77" w:rsidP="008C0D77">
      <w:pPr>
        <w:ind w:right="414"/>
        <w:jc w:val="both"/>
        <w:rPr>
          <w:i/>
        </w:rPr>
      </w:pPr>
      <w:r w:rsidRPr="00EB0D2F">
        <w:t>Nello specifico, per quanto concerne il territorio dell’ente, attraverso l’analisi dei dati in</w:t>
      </w:r>
      <w:r w:rsidRPr="00EB0D2F">
        <w:rPr>
          <w:spacing w:val="80"/>
        </w:rPr>
        <w:t xml:space="preserve"> </w:t>
      </w:r>
      <w:r w:rsidRPr="00EB0D2F">
        <w:t xml:space="preserve">possesso del Servizio della Polizia Locale, non si evidenziano particolari </w:t>
      </w:r>
      <w:r w:rsidRPr="00EB0D2F">
        <w:rPr>
          <w:i/>
        </w:rPr>
        <w:t>eventi delittuosi, legati alla criminalità organizzata, ovvero a fenomeni di corruzione, verificatesi nel territorio dell’ente.</w:t>
      </w:r>
    </w:p>
    <w:p w14:paraId="554CE32B" w14:textId="77777777" w:rsidR="008C0D77" w:rsidRPr="001172C1" w:rsidRDefault="008C0D77" w:rsidP="008C0D77">
      <w:pPr>
        <w:tabs>
          <w:tab w:val="left" w:pos="991"/>
        </w:tabs>
        <w:ind w:left="991"/>
        <w:outlineLvl w:val="1"/>
        <w:rPr>
          <w:b/>
          <w:bCs/>
          <w:color w:val="0F223C"/>
          <w:sz w:val="24"/>
          <w:szCs w:val="24"/>
        </w:rPr>
      </w:pPr>
    </w:p>
    <w:p w14:paraId="01B3CFE0" w14:textId="77777777" w:rsidR="008C0D77" w:rsidRPr="00EB0D2F" w:rsidRDefault="008C0D77" w:rsidP="00EB0D2F">
      <w:pPr>
        <w:tabs>
          <w:tab w:val="left" w:pos="991"/>
        </w:tabs>
        <w:outlineLvl w:val="1"/>
        <w:rPr>
          <w:b/>
          <w:bCs/>
        </w:rPr>
      </w:pPr>
      <w:r w:rsidRPr="00EB0D2F">
        <w:rPr>
          <w:b/>
          <w:bCs/>
        </w:rPr>
        <w:t>Analisi</w:t>
      </w:r>
      <w:r w:rsidRPr="00EB0D2F">
        <w:rPr>
          <w:b/>
          <w:bCs/>
          <w:spacing w:val="-10"/>
        </w:rPr>
        <w:t xml:space="preserve"> </w:t>
      </w:r>
      <w:r w:rsidRPr="00EB0D2F">
        <w:rPr>
          <w:b/>
          <w:bCs/>
        </w:rPr>
        <w:t>del</w:t>
      </w:r>
      <w:r w:rsidRPr="00EB0D2F">
        <w:rPr>
          <w:b/>
          <w:bCs/>
          <w:spacing w:val="-10"/>
        </w:rPr>
        <w:t xml:space="preserve"> </w:t>
      </w:r>
      <w:r w:rsidRPr="00EB0D2F">
        <w:rPr>
          <w:b/>
          <w:bCs/>
        </w:rPr>
        <w:t>contesto</w:t>
      </w:r>
      <w:r w:rsidRPr="00EB0D2F">
        <w:rPr>
          <w:b/>
          <w:bCs/>
          <w:spacing w:val="-11"/>
        </w:rPr>
        <w:t xml:space="preserve"> </w:t>
      </w:r>
      <w:r w:rsidRPr="00EB0D2F">
        <w:rPr>
          <w:b/>
          <w:bCs/>
          <w:spacing w:val="-2"/>
        </w:rPr>
        <w:t>interno</w:t>
      </w:r>
    </w:p>
    <w:p w14:paraId="61CF63F4" w14:textId="77777777" w:rsidR="008C0D77" w:rsidRPr="00EB0D2F" w:rsidRDefault="008C0D77" w:rsidP="00EB0D2F">
      <w:pPr>
        <w:ind w:right="416"/>
        <w:jc w:val="both"/>
      </w:pPr>
      <w:r w:rsidRPr="00EB0D2F">
        <w:t>L’analisi del contesto interno investe aspetti correlati all’organizzazione e alla gestione per processi che influenzano la sensibilità della struttura al rischio corruttivo.</w:t>
      </w:r>
    </w:p>
    <w:p w14:paraId="6C3A6333" w14:textId="77777777" w:rsidR="008C0D77" w:rsidRPr="00EB0D2F" w:rsidRDefault="008C0D77" w:rsidP="00EB0D2F">
      <w:pPr>
        <w:ind w:right="423"/>
        <w:jc w:val="both"/>
      </w:pPr>
    </w:p>
    <w:p w14:paraId="16FC9A62" w14:textId="77777777" w:rsidR="008C0D77" w:rsidRPr="00EB0D2F" w:rsidRDefault="008C0D77" w:rsidP="00EB0D2F">
      <w:pPr>
        <w:ind w:right="423"/>
        <w:jc w:val="both"/>
      </w:pPr>
      <w:r w:rsidRPr="00EB0D2F">
        <w:t>L’analisi ha lo scopo di far emergere sia il sistema delle responsabilità, che il livello di complessità dell’amministrazione. Entrambi questi aspetti contestualizzano il sistema di prevenzione della corruzione e sono</w:t>
      </w:r>
      <w:r w:rsidRPr="00EB0D2F">
        <w:rPr>
          <w:spacing w:val="40"/>
        </w:rPr>
        <w:t xml:space="preserve"> </w:t>
      </w:r>
      <w:r w:rsidRPr="00EB0D2F">
        <w:t>in grado di incidere sul suo livello di attuazione e di adeguatezza.</w:t>
      </w:r>
    </w:p>
    <w:p w14:paraId="73BB6901" w14:textId="77777777" w:rsidR="008C0D77" w:rsidRPr="00EB0D2F" w:rsidRDefault="008C0D77" w:rsidP="00EB0D2F">
      <w:pPr>
        <w:ind w:right="423"/>
        <w:jc w:val="both"/>
      </w:pPr>
    </w:p>
    <w:p w14:paraId="77B84F89" w14:textId="77777777" w:rsidR="008C0D77" w:rsidRPr="00EB0D2F" w:rsidRDefault="008C0D77" w:rsidP="00EB0D2F">
      <w:pPr>
        <w:jc w:val="both"/>
      </w:pPr>
      <w:r w:rsidRPr="00EB0D2F">
        <w:t>L’analisi</w:t>
      </w:r>
      <w:r w:rsidRPr="00EB0D2F">
        <w:rPr>
          <w:spacing w:val="-11"/>
        </w:rPr>
        <w:t xml:space="preserve"> </w:t>
      </w:r>
      <w:r w:rsidRPr="00EB0D2F">
        <w:t>del</w:t>
      </w:r>
      <w:r w:rsidRPr="00EB0D2F">
        <w:rPr>
          <w:spacing w:val="-10"/>
        </w:rPr>
        <w:t xml:space="preserve"> </w:t>
      </w:r>
      <w:r w:rsidRPr="00EB0D2F">
        <w:t>contesto</w:t>
      </w:r>
      <w:r w:rsidRPr="00EB0D2F">
        <w:rPr>
          <w:spacing w:val="-10"/>
        </w:rPr>
        <w:t xml:space="preserve"> </w:t>
      </w:r>
      <w:r w:rsidRPr="00EB0D2F">
        <w:t>interno</w:t>
      </w:r>
      <w:r w:rsidRPr="00EB0D2F">
        <w:rPr>
          <w:spacing w:val="-7"/>
        </w:rPr>
        <w:t xml:space="preserve"> </w:t>
      </w:r>
      <w:r w:rsidRPr="00EB0D2F">
        <w:t>è</w:t>
      </w:r>
      <w:r w:rsidRPr="00EB0D2F">
        <w:rPr>
          <w:spacing w:val="-12"/>
        </w:rPr>
        <w:t xml:space="preserve"> </w:t>
      </w:r>
      <w:r w:rsidRPr="00EB0D2F">
        <w:rPr>
          <w:spacing w:val="-2"/>
        </w:rPr>
        <w:t>incentrata:</w:t>
      </w:r>
    </w:p>
    <w:p w14:paraId="74D0247E" w14:textId="77777777" w:rsidR="008C0D77" w:rsidRPr="00EB0D2F" w:rsidRDefault="008C0D77" w:rsidP="00044EAD">
      <w:pPr>
        <w:pStyle w:val="Paragrafoelenco"/>
        <w:numPr>
          <w:ilvl w:val="0"/>
          <w:numId w:val="51"/>
        </w:numPr>
        <w:tabs>
          <w:tab w:val="left" w:pos="1427"/>
        </w:tabs>
        <w:ind w:right="416"/>
        <w:contextualSpacing/>
        <w:jc w:val="both"/>
      </w:pPr>
      <w:r w:rsidRPr="00EB0D2F">
        <w:lastRenderedPageBreak/>
        <w:t>sull’esame</w:t>
      </w:r>
      <w:r w:rsidRPr="00EB0D2F">
        <w:rPr>
          <w:spacing w:val="40"/>
        </w:rPr>
        <w:t xml:space="preserve"> </w:t>
      </w:r>
      <w:r w:rsidRPr="00EB0D2F">
        <w:t>della</w:t>
      </w:r>
      <w:r w:rsidRPr="00EB0D2F">
        <w:rPr>
          <w:spacing w:val="40"/>
        </w:rPr>
        <w:t xml:space="preserve"> </w:t>
      </w:r>
      <w:r w:rsidRPr="00EB0D2F">
        <w:t>struttura</w:t>
      </w:r>
      <w:r w:rsidRPr="00EB0D2F">
        <w:rPr>
          <w:spacing w:val="40"/>
        </w:rPr>
        <w:t xml:space="preserve"> </w:t>
      </w:r>
      <w:r w:rsidRPr="00EB0D2F">
        <w:t>organizzativa</w:t>
      </w:r>
      <w:r w:rsidRPr="00EB0D2F">
        <w:rPr>
          <w:spacing w:val="40"/>
        </w:rPr>
        <w:t xml:space="preserve"> </w:t>
      </w:r>
      <w:r w:rsidRPr="00EB0D2F">
        <w:t>e</w:t>
      </w:r>
      <w:r w:rsidRPr="00EB0D2F">
        <w:rPr>
          <w:spacing w:val="40"/>
        </w:rPr>
        <w:t xml:space="preserve"> </w:t>
      </w:r>
      <w:r w:rsidRPr="00EB0D2F">
        <w:t>delle</w:t>
      </w:r>
      <w:r w:rsidRPr="00EB0D2F">
        <w:rPr>
          <w:spacing w:val="40"/>
        </w:rPr>
        <w:t xml:space="preserve"> </w:t>
      </w:r>
      <w:r w:rsidRPr="00EB0D2F">
        <w:t>principali</w:t>
      </w:r>
      <w:r w:rsidRPr="00EB0D2F">
        <w:rPr>
          <w:spacing w:val="40"/>
        </w:rPr>
        <w:t xml:space="preserve"> </w:t>
      </w:r>
      <w:r w:rsidRPr="00EB0D2F">
        <w:t>funzioni</w:t>
      </w:r>
      <w:r w:rsidRPr="00EB0D2F">
        <w:rPr>
          <w:spacing w:val="40"/>
        </w:rPr>
        <w:t xml:space="preserve"> </w:t>
      </w:r>
      <w:r w:rsidRPr="00EB0D2F">
        <w:t>da</w:t>
      </w:r>
      <w:r w:rsidRPr="00EB0D2F">
        <w:rPr>
          <w:spacing w:val="40"/>
        </w:rPr>
        <w:t xml:space="preserve"> </w:t>
      </w:r>
      <w:r w:rsidRPr="00EB0D2F">
        <w:t>essa</w:t>
      </w:r>
      <w:r w:rsidRPr="00EB0D2F">
        <w:rPr>
          <w:spacing w:val="40"/>
        </w:rPr>
        <w:t xml:space="preserve"> </w:t>
      </w:r>
      <w:r w:rsidRPr="00EB0D2F">
        <w:t>svolte,</w:t>
      </w:r>
      <w:r w:rsidRPr="00EB0D2F">
        <w:rPr>
          <w:spacing w:val="40"/>
        </w:rPr>
        <w:t xml:space="preserve"> </w:t>
      </w:r>
      <w:r w:rsidRPr="00EB0D2F">
        <w:t>per evidenziare il sistema delle responsabilità;</w:t>
      </w:r>
    </w:p>
    <w:p w14:paraId="7014DB00" w14:textId="77777777" w:rsidR="008C0D77" w:rsidRPr="00EB0D2F" w:rsidRDefault="008C0D77" w:rsidP="00044EAD">
      <w:pPr>
        <w:pStyle w:val="Paragrafoelenco"/>
        <w:numPr>
          <w:ilvl w:val="0"/>
          <w:numId w:val="51"/>
        </w:numPr>
        <w:tabs>
          <w:tab w:val="left" w:pos="1427"/>
        </w:tabs>
        <w:ind w:right="416"/>
        <w:contextualSpacing/>
        <w:jc w:val="both"/>
      </w:pPr>
      <w:r w:rsidRPr="00EB0D2F">
        <w:t>sulla mappatura dei processi e delle attività dell’ente, consistente nella individuazione e nell’analisi dei processi organizzativi.</w:t>
      </w:r>
    </w:p>
    <w:p w14:paraId="6B22781F" w14:textId="77777777" w:rsidR="008C0D77" w:rsidRPr="00333669" w:rsidRDefault="008C0D77" w:rsidP="008C0D77">
      <w:pPr>
        <w:jc w:val="both"/>
        <w:rPr>
          <w:sz w:val="24"/>
          <w:szCs w:val="24"/>
        </w:rPr>
      </w:pPr>
    </w:p>
    <w:p w14:paraId="7BBE10C5" w14:textId="77777777" w:rsidR="00EB0D2F" w:rsidRDefault="008C0D77" w:rsidP="00EB0D2F">
      <w:pPr>
        <w:tabs>
          <w:tab w:val="left" w:pos="1274"/>
        </w:tabs>
        <w:jc w:val="both"/>
        <w:outlineLvl w:val="1"/>
        <w:rPr>
          <w:b/>
          <w:bCs/>
          <w:sz w:val="24"/>
          <w:szCs w:val="24"/>
        </w:rPr>
      </w:pPr>
      <w:r w:rsidRPr="000E23A6">
        <w:rPr>
          <w:b/>
          <w:bCs/>
          <w:sz w:val="24"/>
          <w:szCs w:val="24"/>
        </w:rPr>
        <w:t>La</w:t>
      </w:r>
      <w:r w:rsidRPr="000E23A6">
        <w:rPr>
          <w:b/>
          <w:bCs/>
          <w:spacing w:val="-11"/>
          <w:sz w:val="24"/>
          <w:szCs w:val="24"/>
        </w:rPr>
        <w:t xml:space="preserve"> </w:t>
      </w:r>
      <w:r w:rsidRPr="000E23A6">
        <w:rPr>
          <w:b/>
          <w:bCs/>
          <w:sz w:val="24"/>
          <w:szCs w:val="24"/>
        </w:rPr>
        <w:t>struttura</w:t>
      </w:r>
      <w:r w:rsidRPr="000E23A6">
        <w:rPr>
          <w:b/>
          <w:bCs/>
          <w:spacing w:val="-10"/>
          <w:sz w:val="24"/>
          <w:szCs w:val="24"/>
        </w:rPr>
        <w:t xml:space="preserve"> </w:t>
      </w:r>
      <w:r w:rsidRPr="000E23A6">
        <w:rPr>
          <w:b/>
          <w:bCs/>
          <w:spacing w:val="-2"/>
          <w:sz w:val="24"/>
          <w:szCs w:val="24"/>
        </w:rPr>
        <w:t>organizzativa</w:t>
      </w:r>
    </w:p>
    <w:p w14:paraId="5C0F72EC" w14:textId="6CFB321A" w:rsidR="008C0D77" w:rsidRPr="00EB0D2F" w:rsidRDefault="008C0D77" w:rsidP="0014284C">
      <w:pPr>
        <w:tabs>
          <w:tab w:val="left" w:pos="1274"/>
        </w:tabs>
        <w:jc w:val="both"/>
        <w:outlineLvl w:val="1"/>
        <w:rPr>
          <w:b/>
          <w:bCs/>
          <w:sz w:val="24"/>
          <w:szCs w:val="24"/>
        </w:rPr>
      </w:pPr>
      <w:r w:rsidRPr="007D43F2">
        <w:t>La</w:t>
      </w:r>
      <w:r w:rsidRPr="007D43F2">
        <w:rPr>
          <w:spacing w:val="7"/>
        </w:rPr>
        <w:t xml:space="preserve"> </w:t>
      </w:r>
      <w:r w:rsidRPr="007D43F2">
        <w:t>struttura</w:t>
      </w:r>
      <w:r w:rsidRPr="007D43F2">
        <w:rPr>
          <w:spacing w:val="7"/>
        </w:rPr>
        <w:t xml:space="preserve"> </w:t>
      </w:r>
      <w:r w:rsidRPr="007D43F2">
        <w:t>organizzativa</w:t>
      </w:r>
      <w:r w:rsidRPr="007D43F2">
        <w:rPr>
          <w:spacing w:val="8"/>
        </w:rPr>
        <w:t xml:space="preserve"> </w:t>
      </w:r>
      <w:r w:rsidRPr="007D43F2">
        <w:t>dell’Ente</w:t>
      </w:r>
      <w:r w:rsidRPr="007D43F2">
        <w:rPr>
          <w:spacing w:val="7"/>
        </w:rPr>
        <w:t xml:space="preserve"> </w:t>
      </w:r>
      <w:r w:rsidRPr="007D43F2">
        <w:t>è</w:t>
      </w:r>
      <w:r w:rsidRPr="007D43F2">
        <w:rPr>
          <w:spacing w:val="8"/>
        </w:rPr>
        <w:t xml:space="preserve"> </w:t>
      </w:r>
      <w:r w:rsidRPr="007D43F2">
        <w:t>stata</w:t>
      </w:r>
      <w:r w:rsidRPr="007D43F2">
        <w:rPr>
          <w:spacing w:val="7"/>
        </w:rPr>
        <w:t xml:space="preserve"> </w:t>
      </w:r>
      <w:r w:rsidRPr="007D43F2">
        <w:t>definita</w:t>
      </w:r>
      <w:r w:rsidRPr="007D43F2">
        <w:rPr>
          <w:spacing w:val="8"/>
        </w:rPr>
        <w:t xml:space="preserve"> </w:t>
      </w:r>
      <w:r w:rsidRPr="007D43F2">
        <w:t>con</w:t>
      </w:r>
      <w:r w:rsidRPr="007D43F2">
        <w:rPr>
          <w:spacing w:val="8"/>
        </w:rPr>
        <w:t xml:space="preserve"> </w:t>
      </w:r>
      <w:r w:rsidRPr="007D43F2">
        <w:t>la</w:t>
      </w:r>
      <w:r w:rsidRPr="007D43F2">
        <w:rPr>
          <w:spacing w:val="8"/>
        </w:rPr>
        <w:t xml:space="preserve"> </w:t>
      </w:r>
      <w:r w:rsidRPr="007D43F2">
        <w:t>deliberazione</w:t>
      </w:r>
      <w:r w:rsidRPr="007D43F2">
        <w:rPr>
          <w:spacing w:val="42"/>
        </w:rPr>
        <w:t xml:space="preserve"> </w:t>
      </w:r>
      <w:r w:rsidRPr="007D43F2">
        <w:t>della</w:t>
      </w:r>
      <w:r w:rsidRPr="007D43F2">
        <w:rPr>
          <w:spacing w:val="4"/>
        </w:rPr>
        <w:t xml:space="preserve"> </w:t>
      </w:r>
      <w:r w:rsidRPr="007D43F2">
        <w:t>Giunta</w:t>
      </w:r>
      <w:r w:rsidRPr="007D43F2">
        <w:rPr>
          <w:spacing w:val="4"/>
        </w:rPr>
        <w:t xml:space="preserve"> </w:t>
      </w:r>
      <w:r w:rsidRPr="007D43F2">
        <w:rPr>
          <w:spacing w:val="-2"/>
        </w:rPr>
        <w:t>Comunale</w:t>
      </w:r>
      <w:r w:rsidRPr="007D43F2">
        <w:t xml:space="preserve"> n. 70 del 05.11.1998 e</w:t>
      </w:r>
      <w:r w:rsidRPr="007D43F2">
        <w:rPr>
          <w:spacing w:val="-11"/>
        </w:rPr>
        <w:t xml:space="preserve"> </w:t>
      </w:r>
      <w:r w:rsidRPr="007D43F2">
        <w:t>successive</w:t>
      </w:r>
      <w:r w:rsidRPr="007D43F2">
        <w:rPr>
          <w:spacing w:val="-6"/>
        </w:rPr>
        <w:t xml:space="preserve"> </w:t>
      </w:r>
      <w:r w:rsidRPr="007D43F2">
        <w:t>modifiche</w:t>
      </w:r>
      <w:r w:rsidRPr="007D43F2">
        <w:rPr>
          <w:spacing w:val="-6"/>
        </w:rPr>
        <w:t xml:space="preserve"> </w:t>
      </w:r>
      <w:r w:rsidRPr="007D43F2">
        <w:t>ed</w:t>
      </w:r>
      <w:r w:rsidRPr="007D43F2">
        <w:rPr>
          <w:spacing w:val="-4"/>
        </w:rPr>
        <w:t xml:space="preserve"> </w:t>
      </w:r>
      <w:r w:rsidRPr="007D43F2">
        <w:rPr>
          <w:spacing w:val="-2"/>
        </w:rPr>
        <w:t>integrazioni.</w:t>
      </w:r>
    </w:p>
    <w:p w14:paraId="57B8C098" w14:textId="77777777" w:rsidR="008C0D77" w:rsidRPr="007D43F2" w:rsidRDefault="008C0D77" w:rsidP="0014284C">
      <w:pPr>
        <w:jc w:val="both"/>
      </w:pPr>
      <w:r w:rsidRPr="007D43F2">
        <w:t>La</w:t>
      </w:r>
      <w:r w:rsidRPr="007D43F2">
        <w:rPr>
          <w:spacing w:val="-9"/>
        </w:rPr>
        <w:t xml:space="preserve"> </w:t>
      </w:r>
      <w:r w:rsidRPr="007D43F2">
        <w:t>struttura</w:t>
      </w:r>
      <w:r w:rsidRPr="007D43F2">
        <w:rPr>
          <w:spacing w:val="-8"/>
        </w:rPr>
        <w:t xml:space="preserve"> </w:t>
      </w:r>
      <w:r w:rsidRPr="007D43F2">
        <w:t>è</w:t>
      </w:r>
      <w:r w:rsidRPr="007D43F2">
        <w:rPr>
          <w:spacing w:val="-8"/>
        </w:rPr>
        <w:t xml:space="preserve"> </w:t>
      </w:r>
      <w:r w:rsidRPr="007D43F2">
        <w:t>ripartita</w:t>
      </w:r>
      <w:r w:rsidRPr="007D43F2">
        <w:rPr>
          <w:spacing w:val="-8"/>
        </w:rPr>
        <w:t xml:space="preserve"> </w:t>
      </w:r>
      <w:r w:rsidRPr="007D43F2">
        <w:t>in</w:t>
      </w:r>
      <w:r w:rsidRPr="007D43F2">
        <w:rPr>
          <w:spacing w:val="-12"/>
        </w:rPr>
        <w:t xml:space="preserve"> </w:t>
      </w:r>
      <w:r w:rsidRPr="007D43F2">
        <w:t>Aree/Servizi.</w:t>
      </w:r>
      <w:r w:rsidRPr="007D43F2">
        <w:rPr>
          <w:spacing w:val="-5"/>
        </w:rPr>
        <w:t xml:space="preserve"> </w:t>
      </w:r>
      <w:r w:rsidRPr="007D43F2">
        <w:t>Ciascuna</w:t>
      </w:r>
      <w:r w:rsidRPr="007D43F2">
        <w:rPr>
          <w:spacing w:val="-8"/>
        </w:rPr>
        <w:t xml:space="preserve"> </w:t>
      </w:r>
      <w:r w:rsidRPr="007D43F2">
        <w:t>Area/Servizio</w:t>
      </w:r>
      <w:r w:rsidRPr="007D43F2">
        <w:rPr>
          <w:spacing w:val="-7"/>
        </w:rPr>
        <w:t xml:space="preserve"> </w:t>
      </w:r>
      <w:r w:rsidRPr="007D43F2">
        <w:t>è organizzata</w:t>
      </w:r>
      <w:r w:rsidRPr="007D43F2">
        <w:rPr>
          <w:spacing w:val="-8"/>
        </w:rPr>
        <w:t xml:space="preserve"> </w:t>
      </w:r>
      <w:r w:rsidRPr="007D43F2">
        <w:t>in</w:t>
      </w:r>
      <w:r w:rsidRPr="007D43F2">
        <w:rPr>
          <w:spacing w:val="-11"/>
        </w:rPr>
        <w:t xml:space="preserve"> </w:t>
      </w:r>
      <w:r w:rsidRPr="007D43F2">
        <w:rPr>
          <w:spacing w:val="-2"/>
        </w:rPr>
        <w:t>Uffici.</w:t>
      </w:r>
    </w:p>
    <w:p w14:paraId="65C16088" w14:textId="77777777" w:rsidR="008C0D77" w:rsidRPr="007D43F2" w:rsidRDefault="008C0D77" w:rsidP="0014284C">
      <w:pPr>
        <w:spacing w:before="76"/>
        <w:ind w:right="414"/>
        <w:jc w:val="both"/>
      </w:pPr>
      <w:r w:rsidRPr="007D43F2">
        <w:t>La dotazione organica dell’ente è</w:t>
      </w:r>
      <w:r w:rsidRPr="007D43F2">
        <w:rPr>
          <w:spacing w:val="-3"/>
        </w:rPr>
        <w:t xml:space="preserve"> </w:t>
      </w:r>
      <w:r w:rsidRPr="007D43F2">
        <w:t>stata definita con la</w:t>
      </w:r>
      <w:r w:rsidRPr="007D43F2">
        <w:rPr>
          <w:spacing w:val="-3"/>
        </w:rPr>
        <w:t xml:space="preserve"> </w:t>
      </w:r>
      <w:r w:rsidRPr="007D43F2">
        <w:t>deliberazione della</w:t>
      </w:r>
      <w:r w:rsidRPr="007D43F2">
        <w:rPr>
          <w:spacing w:val="-3"/>
        </w:rPr>
        <w:t xml:space="preserve"> </w:t>
      </w:r>
      <w:r w:rsidRPr="007D43F2">
        <w:t>Giunta</w:t>
      </w:r>
      <w:r w:rsidRPr="007D43F2">
        <w:rPr>
          <w:spacing w:val="-3"/>
        </w:rPr>
        <w:t xml:space="preserve"> </w:t>
      </w:r>
      <w:r w:rsidRPr="007D43F2">
        <w:t>Comunale n. 73 del 17 dicembre 2024.</w:t>
      </w:r>
    </w:p>
    <w:p w14:paraId="46A12F07" w14:textId="4DD2CFF1" w:rsidR="008C0D77" w:rsidRPr="007D43F2" w:rsidRDefault="008C0D77" w:rsidP="0014284C">
      <w:pPr>
        <w:spacing w:before="76"/>
        <w:ind w:right="414"/>
        <w:jc w:val="both"/>
      </w:pPr>
      <w:r w:rsidRPr="007D43F2">
        <w:t>Al</w:t>
      </w:r>
      <w:r w:rsidRPr="007D43F2">
        <w:rPr>
          <w:spacing w:val="-5"/>
        </w:rPr>
        <w:t xml:space="preserve"> </w:t>
      </w:r>
      <w:r w:rsidRPr="007D43F2">
        <w:t xml:space="preserve">vertice </w:t>
      </w:r>
      <w:r w:rsidR="00270A83" w:rsidRPr="007D43F2">
        <w:t>dell’</w:t>
      </w:r>
      <w:r w:rsidR="00270A83" w:rsidRPr="007D43F2">
        <w:rPr>
          <w:spacing w:val="-5"/>
        </w:rPr>
        <w:t>Area</w:t>
      </w:r>
      <w:r w:rsidRPr="007D43F2">
        <w:t xml:space="preserve"> Tecnica</w:t>
      </w:r>
      <w:r w:rsidRPr="007D43F2">
        <w:rPr>
          <w:spacing w:val="-6"/>
        </w:rPr>
        <w:t xml:space="preserve"> </w:t>
      </w:r>
      <w:r w:rsidRPr="007D43F2">
        <w:t>è</w:t>
      </w:r>
      <w:r w:rsidRPr="007D43F2">
        <w:rPr>
          <w:spacing w:val="-6"/>
        </w:rPr>
        <w:t xml:space="preserve"> </w:t>
      </w:r>
      <w:r w:rsidRPr="007D43F2">
        <w:t>posto</w:t>
      </w:r>
      <w:r w:rsidRPr="007D43F2">
        <w:rPr>
          <w:spacing w:val="-5"/>
        </w:rPr>
        <w:t xml:space="preserve"> </w:t>
      </w:r>
      <w:r w:rsidRPr="007D43F2">
        <w:t>un</w:t>
      </w:r>
      <w:r w:rsidRPr="007D43F2">
        <w:rPr>
          <w:spacing w:val="-9"/>
        </w:rPr>
        <w:t xml:space="preserve"> </w:t>
      </w:r>
      <w:r w:rsidRPr="007D43F2">
        <w:t>funzionario</w:t>
      </w:r>
      <w:r w:rsidRPr="007D43F2">
        <w:rPr>
          <w:spacing w:val="-9"/>
        </w:rPr>
        <w:t xml:space="preserve"> </w:t>
      </w:r>
      <w:r w:rsidRPr="007D43F2">
        <w:t>dipendente</w:t>
      </w:r>
      <w:r w:rsidRPr="007D43F2">
        <w:rPr>
          <w:spacing w:val="-5"/>
        </w:rPr>
        <w:t xml:space="preserve"> </w:t>
      </w:r>
      <w:r w:rsidRPr="007D43F2">
        <w:t>di</w:t>
      </w:r>
      <w:r w:rsidRPr="007D43F2">
        <w:rPr>
          <w:spacing w:val="-5"/>
        </w:rPr>
        <w:t xml:space="preserve"> </w:t>
      </w:r>
      <w:r w:rsidRPr="007D43F2">
        <w:t>categoria</w:t>
      </w:r>
      <w:r w:rsidRPr="007D43F2">
        <w:rPr>
          <w:spacing w:val="-6"/>
        </w:rPr>
        <w:t xml:space="preserve"> </w:t>
      </w:r>
      <w:r w:rsidRPr="007D43F2">
        <w:rPr>
          <w:spacing w:val="-5"/>
        </w:rPr>
        <w:t>D.</w:t>
      </w:r>
    </w:p>
    <w:p w14:paraId="030EA77A" w14:textId="31D3AB94" w:rsidR="008C0D77" w:rsidRPr="007D43F2" w:rsidRDefault="008C0D77" w:rsidP="0014284C">
      <w:pPr>
        <w:spacing w:before="76"/>
        <w:ind w:right="414"/>
        <w:jc w:val="both"/>
      </w:pPr>
      <w:r w:rsidRPr="007D43F2">
        <w:t xml:space="preserve">La dotazione organica effettiva in servizio prevede: un segretario comunale; n. 4 dipendenti, dei quali: </w:t>
      </w:r>
      <w:r w:rsidR="0014284C">
        <w:t>due</w:t>
      </w:r>
      <w:r w:rsidRPr="007D43F2">
        <w:t xml:space="preserve"> di</w:t>
      </w:r>
      <w:r w:rsidRPr="007D43F2">
        <w:rPr>
          <w:spacing w:val="-2"/>
        </w:rPr>
        <w:t xml:space="preserve"> </w:t>
      </w:r>
      <w:r w:rsidRPr="007D43F2">
        <w:t xml:space="preserve">categoria D, </w:t>
      </w:r>
      <w:r w:rsidR="0014284C">
        <w:t>due</w:t>
      </w:r>
      <w:r w:rsidRPr="007D43F2">
        <w:t xml:space="preserve"> di categoria C.</w:t>
      </w:r>
    </w:p>
    <w:p w14:paraId="643BB15C" w14:textId="77777777" w:rsidR="008C0D77" w:rsidRPr="007D43F2" w:rsidRDefault="008C0D77" w:rsidP="008C0D77">
      <w:pPr>
        <w:adjustRightInd w:val="0"/>
        <w:rPr>
          <w:rFonts w:ascii="TimesNewRomanPS-BoldMT" w:hAnsi="TimesNewRomanPS-BoldMT" w:cs="TimesNewRomanPS-BoldMT"/>
          <w:b/>
          <w:bCs/>
        </w:rPr>
      </w:pPr>
      <w:r w:rsidRPr="007D43F2">
        <w:rPr>
          <w:rFonts w:ascii="TimesNewRomanPS-BoldMT" w:hAnsi="TimesNewRomanPS-BoldMT" w:cs="TimesNewRomanPS-BoldMT"/>
          <w:b/>
          <w:bCs/>
        </w:rPr>
        <w:t>Per il dettaglio della struttura organizzativa e l’organigramma del Comune si rimanda alla Sezione 3</w:t>
      </w:r>
    </w:p>
    <w:p w14:paraId="610FFF8C" w14:textId="77777777" w:rsidR="008C0D77" w:rsidRPr="007D43F2" w:rsidRDefault="008C0D77" w:rsidP="008C0D77">
      <w:pPr>
        <w:spacing w:before="76"/>
        <w:ind w:right="414"/>
        <w:jc w:val="both"/>
      </w:pPr>
      <w:r w:rsidRPr="007D43F2">
        <w:rPr>
          <w:rFonts w:ascii="TimesNewRomanPS-BoldMT" w:hAnsi="TimesNewRomanPS-BoldMT" w:cs="TimesNewRomanPS-BoldMT"/>
          <w:b/>
          <w:bCs/>
        </w:rPr>
        <w:t>“Organizzazione e Capitale Umano” del presente Piano.</w:t>
      </w:r>
    </w:p>
    <w:p w14:paraId="3DCB88A2" w14:textId="77777777" w:rsidR="008C0D77" w:rsidRPr="00333669" w:rsidRDefault="008C0D77" w:rsidP="008C0D77">
      <w:pPr>
        <w:spacing w:before="76"/>
        <w:ind w:right="414"/>
        <w:jc w:val="both"/>
        <w:rPr>
          <w:sz w:val="24"/>
          <w:szCs w:val="24"/>
        </w:rPr>
      </w:pPr>
    </w:p>
    <w:p w14:paraId="44458279" w14:textId="77777777" w:rsidR="008C0D77" w:rsidRPr="000E23A6" w:rsidRDefault="008C0D77" w:rsidP="008C0D77">
      <w:pPr>
        <w:tabs>
          <w:tab w:val="left" w:pos="1274"/>
        </w:tabs>
        <w:outlineLvl w:val="1"/>
        <w:rPr>
          <w:b/>
          <w:bCs/>
          <w:sz w:val="24"/>
          <w:szCs w:val="24"/>
        </w:rPr>
      </w:pPr>
      <w:r w:rsidRPr="000E23A6">
        <w:rPr>
          <w:b/>
          <w:bCs/>
          <w:sz w:val="24"/>
          <w:szCs w:val="24"/>
        </w:rPr>
        <w:t>Funzioni</w:t>
      </w:r>
      <w:r w:rsidRPr="000E23A6">
        <w:rPr>
          <w:b/>
          <w:bCs/>
          <w:spacing w:val="-8"/>
          <w:sz w:val="24"/>
          <w:szCs w:val="24"/>
        </w:rPr>
        <w:t xml:space="preserve"> </w:t>
      </w:r>
      <w:r w:rsidRPr="000E23A6">
        <w:rPr>
          <w:b/>
          <w:bCs/>
          <w:sz w:val="24"/>
          <w:szCs w:val="24"/>
        </w:rPr>
        <w:t>e</w:t>
      </w:r>
      <w:r w:rsidRPr="000E23A6">
        <w:rPr>
          <w:b/>
          <w:bCs/>
          <w:spacing w:val="-10"/>
          <w:sz w:val="24"/>
          <w:szCs w:val="24"/>
        </w:rPr>
        <w:t xml:space="preserve"> </w:t>
      </w:r>
      <w:r w:rsidRPr="000E23A6">
        <w:rPr>
          <w:b/>
          <w:bCs/>
          <w:sz w:val="24"/>
          <w:szCs w:val="24"/>
        </w:rPr>
        <w:t>compiti</w:t>
      </w:r>
      <w:r w:rsidRPr="000E23A6">
        <w:rPr>
          <w:b/>
          <w:bCs/>
          <w:spacing w:val="-12"/>
          <w:sz w:val="24"/>
          <w:szCs w:val="24"/>
        </w:rPr>
        <w:t xml:space="preserve"> </w:t>
      </w:r>
      <w:r w:rsidRPr="000E23A6">
        <w:rPr>
          <w:b/>
          <w:bCs/>
          <w:sz w:val="24"/>
          <w:szCs w:val="24"/>
        </w:rPr>
        <w:t>della</w:t>
      </w:r>
      <w:r w:rsidRPr="000E23A6">
        <w:rPr>
          <w:b/>
          <w:bCs/>
          <w:spacing w:val="-8"/>
          <w:sz w:val="24"/>
          <w:szCs w:val="24"/>
        </w:rPr>
        <w:t xml:space="preserve"> </w:t>
      </w:r>
      <w:r w:rsidRPr="000E23A6">
        <w:rPr>
          <w:b/>
          <w:bCs/>
          <w:spacing w:val="-2"/>
          <w:sz w:val="24"/>
          <w:szCs w:val="24"/>
        </w:rPr>
        <w:t>struttura</w:t>
      </w:r>
    </w:p>
    <w:p w14:paraId="769237EB" w14:textId="77777777" w:rsidR="008C0D77" w:rsidRPr="007D43F2" w:rsidRDefault="008C0D77" w:rsidP="008C0D77">
      <w:pPr>
        <w:ind w:right="414"/>
        <w:jc w:val="both"/>
      </w:pPr>
      <w:r w:rsidRPr="007D43F2">
        <w:t>La struttura organizzativa è chiamata a svolgere tutti i compiti e</w:t>
      </w:r>
      <w:r w:rsidRPr="007D43F2">
        <w:rPr>
          <w:spacing w:val="40"/>
        </w:rPr>
        <w:t xml:space="preserve"> </w:t>
      </w:r>
      <w:r w:rsidRPr="007D43F2">
        <w:t>le funzioni che l’ordinamento attribuisce agli Enti Locali.</w:t>
      </w:r>
    </w:p>
    <w:p w14:paraId="62782E3A" w14:textId="77777777" w:rsidR="008C0D77" w:rsidRDefault="008C0D77" w:rsidP="008C0D77">
      <w:pPr>
        <w:ind w:right="419"/>
        <w:jc w:val="both"/>
      </w:pPr>
    </w:p>
    <w:p w14:paraId="37924AA7" w14:textId="77777777" w:rsidR="008C0D77" w:rsidRDefault="008C0D77" w:rsidP="008C0D77">
      <w:pPr>
        <w:ind w:right="419"/>
        <w:jc w:val="both"/>
      </w:pPr>
      <w:r w:rsidRPr="007D43F2">
        <w:t xml:space="preserve">In primo luogo, a norma dell’art. 13 del D.Lgs. 267/2000 e smi (Testo unico delle leggi sull’ordinamento degli enti locali - TUEL) spettano al Comune tutte le funzioni amministrative che riguardano la popolazione ed il territorio comunale, precipuamente nei settori organici: dei servizi alla persona e alla comunità; dell'assetto ed utilizzazione del territorio;dello sviluppo </w:t>
      </w:r>
      <w:r w:rsidRPr="007D43F2">
        <w:rPr>
          <w:spacing w:val="-2"/>
        </w:rPr>
        <w:t>economico;</w:t>
      </w:r>
      <w:r w:rsidRPr="007D43F2">
        <w:t xml:space="preserve"> salvo quanto non sia espressamente attribuito ad altri soggetti dalla legge statale o regionale, secondo le rispettive competenze.</w:t>
      </w:r>
    </w:p>
    <w:p w14:paraId="0246AB82" w14:textId="77777777" w:rsidR="008C0D77" w:rsidRPr="007D43F2" w:rsidRDefault="008C0D77" w:rsidP="008C0D77">
      <w:pPr>
        <w:ind w:right="419"/>
        <w:jc w:val="both"/>
      </w:pPr>
      <w:r w:rsidRPr="007D43F2">
        <w:t>Inoltre, l’art. 14 del medesimo TUEL, attribuisce al Comune la gestione dei servizi, di competenza statale, elettorali, di stato civile, di anagrafe, di leva militare e di statistica. Le relative funzioni</w:t>
      </w:r>
      <w:r w:rsidRPr="007D43F2">
        <w:rPr>
          <w:spacing w:val="40"/>
        </w:rPr>
        <w:t xml:space="preserve"> </w:t>
      </w:r>
      <w:r w:rsidRPr="007D43F2">
        <w:t>sono esercitate dal Sindaco quale “Ufficiale del Governo”.</w:t>
      </w:r>
    </w:p>
    <w:p w14:paraId="6C2E4E99" w14:textId="77777777" w:rsidR="008C0D77" w:rsidRPr="007D43F2" w:rsidRDefault="008C0D77" w:rsidP="008C0D77">
      <w:pPr>
        <w:spacing w:before="82"/>
      </w:pPr>
    </w:p>
    <w:p w14:paraId="478A4283" w14:textId="77777777" w:rsidR="008C0D77" w:rsidRPr="007D43F2" w:rsidRDefault="008C0D77" w:rsidP="008C0D77">
      <w:pPr>
        <w:ind w:right="419"/>
        <w:jc w:val="both"/>
      </w:pPr>
      <w:r w:rsidRPr="007D43F2">
        <w:t>Il</w:t>
      </w:r>
      <w:r w:rsidRPr="007D43F2">
        <w:rPr>
          <w:spacing w:val="40"/>
        </w:rPr>
        <w:t xml:space="preserve"> </w:t>
      </w:r>
      <w:r w:rsidRPr="007D43F2">
        <w:t>comma</w:t>
      </w:r>
      <w:r w:rsidRPr="007D43F2">
        <w:rPr>
          <w:spacing w:val="40"/>
        </w:rPr>
        <w:t xml:space="preserve"> </w:t>
      </w:r>
      <w:r w:rsidRPr="007D43F2">
        <w:t>27</w:t>
      </w:r>
      <w:r w:rsidRPr="007D43F2">
        <w:rPr>
          <w:spacing w:val="40"/>
        </w:rPr>
        <w:t xml:space="preserve"> </w:t>
      </w:r>
      <w:r w:rsidRPr="007D43F2">
        <w:t>dell’art.</w:t>
      </w:r>
      <w:r w:rsidRPr="007D43F2">
        <w:rPr>
          <w:spacing w:val="40"/>
        </w:rPr>
        <w:t xml:space="preserve"> </w:t>
      </w:r>
      <w:r w:rsidRPr="007D43F2">
        <w:t>14</w:t>
      </w:r>
      <w:r w:rsidRPr="007D43F2">
        <w:rPr>
          <w:spacing w:val="40"/>
        </w:rPr>
        <w:t xml:space="preserve"> </w:t>
      </w:r>
      <w:r w:rsidRPr="007D43F2">
        <w:t>del</w:t>
      </w:r>
      <w:r w:rsidRPr="007D43F2">
        <w:rPr>
          <w:spacing w:val="40"/>
        </w:rPr>
        <w:t xml:space="preserve"> </w:t>
      </w:r>
      <w:r w:rsidRPr="007D43F2">
        <w:t>DL</w:t>
      </w:r>
      <w:r w:rsidRPr="007D43F2">
        <w:rPr>
          <w:spacing w:val="40"/>
        </w:rPr>
        <w:t xml:space="preserve"> </w:t>
      </w:r>
      <w:r w:rsidRPr="007D43F2">
        <w:t>78/2010</w:t>
      </w:r>
      <w:r w:rsidRPr="007D43F2">
        <w:rPr>
          <w:spacing w:val="40"/>
        </w:rPr>
        <w:t xml:space="preserve"> </w:t>
      </w:r>
      <w:r w:rsidRPr="007D43F2">
        <w:t>(convertito</w:t>
      </w:r>
      <w:r w:rsidRPr="007D43F2">
        <w:rPr>
          <w:spacing w:val="40"/>
        </w:rPr>
        <w:t xml:space="preserve"> </w:t>
      </w:r>
      <w:r w:rsidRPr="007D43F2">
        <w:t>con</w:t>
      </w:r>
      <w:r w:rsidRPr="007D43F2">
        <w:rPr>
          <w:spacing w:val="40"/>
        </w:rPr>
        <w:t xml:space="preserve"> </w:t>
      </w:r>
      <w:r w:rsidRPr="007D43F2">
        <w:t>modificazioni dalla Legge 122/2010), infine, elenca le “funzioni</w:t>
      </w:r>
      <w:r w:rsidRPr="007D43F2">
        <w:rPr>
          <w:spacing w:val="-1"/>
        </w:rPr>
        <w:t xml:space="preserve"> </w:t>
      </w:r>
      <w:r w:rsidRPr="007D43F2">
        <w:t>fondamentali”. Sono funzioni</w:t>
      </w:r>
      <w:r w:rsidRPr="007D43F2">
        <w:rPr>
          <w:spacing w:val="-1"/>
        </w:rPr>
        <w:t xml:space="preserve"> </w:t>
      </w:r>
      <w:r w:rsidRPr="007D43F2">
        <w:t>fondamentali dei</w:t>
      </w:r>
      <w:r w:rsidRPr="007D43F2">
        <w:rPr>
          <w:spacing w:val="-1"/>
        </w:rPr>
        <w:t xml:space="preserve"> </w:t>
      </w:r>
      <w:r w:rsidRPr="007D43F2">
        <w:t>Comuni, ai</w:t>
      </w:r>
      <w:r w:rsidRPr="007D43F2">
        <w:rPr>
          <w:spacing w:val="-1"/>
        </w:rPr>
        <w:t xml:space="preserve"> </w:t>
      </w:r>
      <w:r w:rsidRPr="007D43F2">
        <w:t>sensi dell'articolo 117, comma 2, lettera p), della Costituzione:</w:t>
      </w:r>
    </w:p>
    <w:p w14:paraId="1E2680F8"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rPr>
          <w:spacing w:val="-2"/>
        </w:rPr>
        <w:t>organizzazione</w:t>
      </w:r>
      <w:r w:rsidRPr="007D43F2">
        <w:tab/>
      </w:r>
      <w:r w:rsidRPr="007D43F2">
        <w:rPr>
          <w:spacing w:val="-2"/>
        </w:rPr>
        <w:t>generale</w:t>
      </w:r>
      <w:r w:rsidRPr="007D43F2">
        <w:tab/>
      </w:r>
      <w:r w:rsidRPr="007D43F2">
        <w:rPr>
          <w:spacing w:val="-2"/>
        </w:rPr>
        <w:t>dell'amministrazione,</w:t>
      </w:r>
      <w:r w:rsidRPr="007D43F2">
        <w:tab/>
      </w:r>
      <w:r w:rsidRPr="007D43F2">
        <w:rPr>
          <w:spacing w:val="-2"/>
        </w:rPr>
        <w:t>gestione</w:t>
      </w:r>
      <w:r w:rsidRPr="007D43F2">
        <w:tab/>
      </w:r>
      <w:r w:rsidRPr="007D43F2">
        <w:rPr>
          <w:spacing w:val="-2"/>
        </w:rPr>
        <w:t>finanziaria</w:t>
      </w:r>
      <w:r w:rsidRPr="007D43F2">
        <w:tab/>
        <w:t>e</w:t>
      </w:r>
      <w:r w:rsidRPr="007D43F2">
        <w:rPr>
          <w:spacing w:val="40"/>
        </w:rPr>
        <w:t xml:space="preserve"> </w:t>
      </w:r>
      <w:r w:rsidRPr="007D43F2">
        <w:t>contabile</w:t>
      </w:r>
      <w:r w:rsidRPr="007D43F2">
        <w:rPr>
          <w:spacing w:val="80"/>
        </w:rPr>
        <w:t xml:space="preserve"> </w:t>
      </w:r>
      <w:r w:rsidRPr="007D43F2">
        <w:t xml:space="preserve">e </w:t>
      </w:r>
      <w:r w:rsidRPr="007D43F2">
        <w:rPr>
          <w:spacing w:val="-2"/>
        </w:rPr>
        <w:t>controllo;</w:t>
      </w:r>
    </w:p>
    <w:p w14:paraId="462E7AB7"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organizzazione</w:t>
      </w:r>
      <w:r w:rsidRPr="007D43F2">
        <w:rPr>
          <w:spacing w:val="-3"/>
        </w:rPr>
        <w:t xml:space="preserve"> </w:t>
      </w:r>
      <w:r w:rsidRPr="007D43F2">
        <w:t>dei</w:t>
      </w:r>
      <w:r w:rsidRPr="007D43F2">
        <w:rPr>
          <w:spacing w:val="-2"/>
        </w:rPr>
        <w:t xml:space="preserve"> </w:t>
      </w:r>
      <w:r w:rsidRPr="007D43F2">
        <w:t>servizi</w:t>
      </w:r>
      <w:r w:rsidRPr="007D43F2">
        <w:rPr>
          <w:spacing w:val="-2"/>
        </w:rPr>
        <w:t xml:space="preserve"> </w:t>
      </w:r>
      <w:r w:rsidRPr="007D43F2">
        <w:t>pubblici</w:t>
      </w:r>
      <w:r w:rsidRPr="007D43F2">
        <w:rPr>
          <w:spacing w:val="-2"/>
        </w:rPr>
        <w:t xml:space="preserve"> </w:t>
      </w:r>
      <w:r w:rsidRPr="007D43F2">
        <w:t>di</w:t>
      </w:r>
      <w:r w:rsidRPr="007D43F2">
        <w:rPr>
          <w:spacing w:val="-2"/>
        </w:rPr>
        <w:t xml:space="preserve"> </w:t>
      </w:r>
      <w:r w:rsidRPr="007D43F2">
        <w:t>interesse</w:t>
      </w:r>
      <w:r w:rsidRPr="007D43F2">
        <w:rPr>
          <w:spacing w:val="-3"/>
        </w:rPr>
        <w:t xml:space="preserve"> </w:t>
      </w:r>
      <w:r w:rsidRPr="007D43F2">
        <w:t>generale</w:t>
      </w:r>
      <w:r w:rsidRPr="007D43F2">
        <w:rPr>
          <w:spacing w:val="-3"/>
        </w:rPr>
        <w:t xml:space="preserve"> </w:t>
      </w:r>
      <w:r w:rsidRPr="007D43F2">
        <w:t>di</w:t>
      </w:r>
      <w:r w:rsidRPr="007D43F2">
        <w:rPr>
          <w:spacing w:val="40"/>
        </w:rPr>
        <w:t xml:space="preserve"> </w:t>
      </w:r>
      <w:r w:rsidRPr="007D43F2">
        <w:t>ambito</w:t>
      </w:r>
      <w:r w:rsidRPr="007D43F2">
        <w:rPr>
          <w:spacing w:val="40"/>
        </w:rPr>
        <w:t xml:space="preserve"> </w:t>
      </w:r>
      <w:r w:rsidRPr="007D43F2">
        <w:t>comunale,</w:t>
      </w:r>
      <w:r w:rsidRPr="007D43F2">
        <w:rPr>
          <w:spacing w:val="-4"/>
        </w:rPr>
        <w:t xml:space="preserve"> </w:t>
      </w:r>
      <w:r w:rsidRPr="007D43F2">
        <w:t>ivi</w:t>
      </w:r>
      <w:r w:rsidRPr="007D43F2">
        <w:rPr>
          <w:spacing w:val="-2"/>
        </w:rPr>
        <w:t xml:space="preserve"> </w:t>
      </w:r>
      <w:r w:rsidRPr="007D43F2">
        <w:t>compresi i servizi di trasporto pubblico comunale;</w:t>
      </w:r>
    </w:p>
    <w:p w14:paraId="0026A968"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catasto,</w:t>
      </w:r>
      <w:r w:rsidRPr="007D43F2">
        <w:rPr>
          <w:spacing w:val="48"/>
        </w:rPr>
        <w:t xml:space="preserve"> </w:t>
      </w:r>
      <w:r w:rsidRPr="007D43F2">
        <w:t>ad</w:t>
      </w:r>
      <w:r w:rsidRPr="007D43F2">
        <w:rPr>
          <w:spacing w:val="46"/>
        </w:rPr>
        <w:t xml:space="preserve"> </w:t>
      </w:r>
      <w:r w:rsidRPr="007D43F2">
        <w:t>eccezione</w:t>
      </w:r>
      <w:r w:rsidRPr="007D43F2">
        <w:rPr>
          <w:spacing w:val="46"/>
        </w:rPr>
        <w:t xml:space="preserve"> </w:t>
      </w:r>
      <w:r w:rsidRPr="007D43F2">
        <w:t>delle</w:t>
      </w:r>
      <w:r w:rsidRPr="007D43F2">
        <w:rPr>
          <w:spacing w:val="45"/>
        </w:rPr>
        <w:t xml:space="preserve"> </w:t>
      </w:r>
      <w:r w:rsidRPr="007D43F2">
        <w:t>funzioni</w:t>
      </w:r>
      <w:r w:rsidRPr="007D43F2">
        <w:rPr>
          <w:spacing w:val="56"/>
        </w:rPr>
        <w:t xml:space="preserve"> </w:t>
      </w:r>
      <w:r w:rsidRPr="007D43F2">
        <w:t>mantenute</w:t>
      </w:r>
      <w:r w:rsidRPr="007D43F2">
        <w:rPr>
          <w:spacing w:val="40"/>
        </w:rPr>
        <w:t xml:space="preserve"> </w:t>
      </w:r>
      <w:r w:rsidRPr="007D43F2">
        <w:t>allo</w:t>
      </w:r>
      <w:r w:rsidRPr="007D43F2">
        <w:rPr>
          <w:spacing w:val="52"/>
        </w:rPr>
        <w:t xml:space="preserve"> </w:t>
      </w:r>
      <w:r w:rsidRPr="007D43F2">
        <w:t>Stato</w:t>
      </w:r>
      <w:r w:rsidRPr="007D43F2">
        <w:rPr>
          <w:spacing w:val="47"/>
        </w:rPr>
        <w:t xml:space="preserve"> </w:t>
      </w:r>
      <w:r w:rsidRPr="007D43F2">
        <w:t>dalla</w:t>
      </w:r>
      <w:r w:rsidRPr="007D43F2">
        <w:rPr>
          <w:spacing w:val="-13"/>
        </w:rPr>
        <w:t xml:space="preserve"> </w:t>
      </w:r>
      <w:r w:rsidRPr="007D43F2">
        <w:t>normativa</w:t>
      </w:r>
      <w:r w:rsidRPr="007D43F2">
        <w:rPr>
          <w:spacing w:val="-13"/>
        </w:rPr>
        <w:t xml:space="preserve"> </w:t>
      </w:r>
      <w:r w:rsidRPr="007D43F2">
        <w:rPr>
          <w:spacing w:val="-2"/>
        </w:rPr>
        <w:t>vigente;</w:t>
      </w:r>
    </w:p>
    <w:p w14:paraId="663DB5F9"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la pianificazione urbanistica ed edilizia di ambito comunale nonché la partecipazione alla pianificazione territoriale di livello sovracomunale;</w:t>
      </w:r>
    </w:p>
    <w:p w14:paraId="687AFE54"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attività, in ambito comunale, di pianificazione di protezione civile e di coordinamento dei primi soccorsi;</w:t>
      </w:r>
    </w:p>
    <w:p w14:paraId="517BC1D1"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l'organizzazione</w:t>
      </w:r>
      <w:r w:rsidRPr="007D43F2">
        <w:rPr>
          <w:spacing w:val="26"/>
        </w:rPr>
        <w:t xml:space="preserve"> </w:t>
      </w:r>
      <w:r w:rsidRPr="007D43F2">
        <w:t>e</w:t>
      </w:r>
      <w:r w:rsidRPr="007D43F2">
        <w:rPr>
          <w:spacing w:val="26"/>
        </w:rPr>
        <w:t xml:space="preserve"> </w:t>
      </w:r>
      <w:r w:rsidRPr="007D43F2">
        <w:t>la</w:t>
      </w:r>
      <w:r w:rsidRPr="007D43F2">
        <w:rPr>
          <w:spacing w:val="26"/>
        </w:rPr>
        <w:t xml:space="preserve"> </w:t>
      </w:r>
      <w:r w:rsidRPr="007D43F2">
        <w:t>gestione</w:t>
      </w:r>
      <w:r w:rsidRPr="007D43F2">
        <w:rPr>
          <w:spacing w:val="26"/>
        </w:rPr>
        <w:t xml:space="preserve"> </w:t>
      </w:r>
      <w:r w:rsidRPr="007D43F2">
        <w:t>dei servizi di raccolta,</w:t>
      </w:r>
      <w:r w:rsidRPr="007D43F2">
        <w:rPr>
          <w:spacing w:val="29"/>
        </w:rPr>
        <w:t xml:space="preserve"> </w:t>
      </w:r>
      <w:r w:rsidRPr="007D43F2">
        <w:t>avvio e</w:t>
      </w:r>
      <w:r w:rsidRPr="007D43F2">
        <w:rPr>
          <w:spacing w:val="26"/>
        </w:rPr>
        <w:t xml:space="preserve"> </w:t>
      </w:r>
      <w:r w:rsidRPr="007D43F2">
        <w:t>smaltimento e recupero</w:t>
      </w:r>
      <w:r w:rsidRPr="007D43F2">
        <w:rPr>
          <w:spacing w:val="27"/>
        </w:rPr>
        <w:t xml:space="preserve"> </w:t>
      </w:r>
      <w:r w:rsidRPr="007D43F2">
        <w:t>dei rifiuti urbani e la riscossione dei</w:t>
      </w:r>
      <w:r w:rsidRPr="007D43F2">
        <w:rPr>
          <w:spacing w:val="40"/>
        </w:rPr>
        <w:t xml:space="preserve"> </w:t>
      </w:r>
      <w:r w:rsidRPr="007D43F2">
        <w:t>relativi tributi;</w:t>
      </w:r>
    </w:p>
    <w:p w14:paraId="13C75EF2"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progettazione e gestione del sistema locale dei servizi sociali ed erogazione delle relative</w:t>
      </w:r>
      <w:r w:rsidRPr="007D43F2">
        <w:rPr>
          <w:spacing w:val="40"/>
        </w:rPr>
        <w:t xml:space="preserve"> </w:t>
      </w:r>
      <w:r w:rsidRPr="007D43F2">
        <w:t>prestazioni ai cittadini, secondo quanto previsto dall'articolo 118, quarto comma, della Costituzione;</w:t>
      </w:r>
    </w:p>
    <w:p w14:paraId="62923298"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rPr>
          <w:spacing w:val="-2"/>
        </w:rPr>
        <w:t>edilizia</w:t>
      </w:r>
      <w:r w:rsidRPr="007D43F2">
        <w:t xml:space="preserve"> </w:t>
      </w:r>
      <w:r w:rsidRPr="007D43F2">
        <w:rPr>
          <w:spacing w:val="-2"/>
        </w:rPr>
        <w:t>scolastica</w:t>
      </w:r>
      <w:r w:rsidRPr="007D43F2">
        <w:t xml:space="preserve"> </w:t>
      </w:r>
      <w:r w:rsidRPr="007D43F2">
        <w:rPr>
          <w:spacing w:val="-4"/>
        </w:rPr>
        <w:t>per</w:t>
      </w:r>
      <w:r w:rsidRPr="007D43F2">
        <w:t xml:space="preserve"> </w:t>
      </w:r>
      <w:r w:rsidRPr="007D43F2">
        <w:rPr>
          <w:spacing w:val="-6"/>
        </w:rPr>
        <w:t>la</w:t>
      </w:r>
      <w:r w:rsidRPr="007D43F2">
        <w:t xml:space="preserve"> </w:t>
      </w:r>
      <w:r w:rsidRPr="007D43F2">
        <w:rPr>
          <w:spacing w:val="-4"/>
        </w:rPr>
        <w:t>parte</w:t>
      </w:r>
      <w:r w:rsidRPr="007D43F2">
        <w:tab/>
      </w:r>
      <w:r w:rsidRPr="007D43F2">
        <w:rPr>
          <w:spacing w:val="-4"/>
        </w:rPr>
        <w:t>non</w:t>
      </w:r>
      <w:r w:rsidRPr="007D43F2">
        <w:t xml:space="preserve"> </w:t>
      </w:r>
      <w:r w:rsidRPr="007D43F2">
        <w:rPr>
          <w:spacing w:val="-2"/>
        </w:rPr>
        <w:t>attribuita</w:t>
      </w:r>
      <w:r w:rsidRPr="007D43F2">
        <w:t xml:space="preserve"> </w:t>
      </w:r>
      <w:r w:rsidRPr="007D43F2">
        <w:rPr>
          <w:spacing w:val="-4"/>
        </w:rPr>
        <w:t>alla</w:t>
      </w:r>
      <w:r w:rsidRPr="007D43F2">
        <w:t xml:space="preserve"> </w:t>
      </w:r>
      <w:r w:rsidRPr="007D43F2">
        <w:rPr>
          <w:spacing w:val="-2"/>
        </w:rPr>
        <w:t>competenza</w:t>
      </w:r>
      <w:r w:rsidRPr="007D43F2">
        <w:t xml:space="preserve"> </w:t>
      </w:r>
      <w:r w:rsidRPr="007D43F2">
        <w:rPr>
          <w:spacing w:val="-2"/>
        </w:rPr>
        <w:t>delle</w:t>
      </w:r>
      <w:r w:rsidRPr="007D43F2">
        <w:t xml:space="preserve"> </w:t>
      </w:r>
      <w:r w:rsidRPr="007D43F2">
        <w:rPr>
          <w:spacing w:val="-2"/>
        </w:rPr>
        <w:t xml:space="preserve">province, </w:t>
      </w:r>
      <w:r w:rsidRPr="007D43F2">
        <w:t>organizzazione e gestione dei servizi scolastici;</w:t>
      </w:r>
    </w:p>
    <w:p w14:paraId="1DABD267"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polizia</w:t>
      </w:r>
      <w:r w:rsidRPr="007D43F2">
        <w:rPr>
          <w:spacing w:val="-15"/>
        </w:rPr>
        <w:t xml:space="preserve"> </w:t>
      </w:r>
      <w:r w:rsidRPr="007D43F2">
        <w:t>municipale</w:t>
      </w:r>
      <w:r w:rsidRPr="007D43F2">
        <w:rPr>
          <w:spacing w:val="-15"/>
        </w:rPr>
        <w:t xml:space="preserve"> </w:t>
      </w:r>
      <w:r w:rsidRPr="007D43F2">
        <w:t>e</w:t>
      </w:r>
      <w:r w:rsidRPr="007D43F2">
        <w:rPr>
          <w:spacing w:val="-14"/>
        </w:rPr>
        <w:t xml:space="preserve"> </w:t>
      </w:r>
      <w:r w:rsidRPr="007D43F2">
        <w:t>polizia</w:t>
      </w:r>
      <w:r w:rsidRPr="007D43F2">
        <w:rPr>
          <w:spacing w:val="-14"/>
        </w:rPr>
        <w:t xml:space="preserve"> </w:t>
      </w:r>
      <w:r w:rsidRPr="007D43F2">
        <w:t>amministrativa</w:t>
      </w:r>
      <w:r w:rsidRPr="007D43F2">
        <w:rPr>
          <w:spacing w:val="-15"/>
        </w:rPr>
        <w:t xml:space="preserve"> </w:t>
      </w:r>
      <w:r w:rsidRPr="007D43F2">
        <w:rPr>
          <w:spacing w:val="-2"/>
        </w:rPr>
        <w:t>locale;</w:t>
      </w:r>
    </w:p>
    <w:p w14:paraId="63B38372"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t>tenuta</w:t>
      </w:r>
      <w:r w:rsidRPr="007D43F2">
        <w:rPr>
          <w:spacing w:val="32"/>
        </w:rPr>
        <w:t xml:space="preserve"> </w:t>
      </w:r>
      <w:r w:rsidRPr="007D43F2">
        <w:t>dei</w:t>
      </w:r>
      <w:r w:rsidRPr="007D43F2">
        <w:rPr>
          <w:spacing w:val="33"/>
        </w:rPr>
        <w:t xml:space="preserve"> </w:t>
      </w:r>
      <w:r w:rsidRPr="007D43F2">
        <w:t>registri</w:t>
      </w:r>
      <w:r w:rsidRPr="007D43F2">
        <w:rPr>
          <w:spacing w:val="33"/>
        </w:rPr>
        <w:t xml:space="preserve"> </w:t>
      </w:r>
      <w:r w:rsidRPr="007D43F2">
        <w:t>di</w:t>
      </w:r>
      <w:r w:rsidRPr="007D43F2">
        <w:rPr>
          <w:spacing w:val="33"/>
        </w:rPr>
        <w:t xml:space="preserve"> </w:t>
      </w:r>
      <w:r w:rsidRPr="007D43F2">
        <w:t>stato</w:t>
      </w:r>
      <w:r w:rsidRPr="007D43F2">
        <w:rPr>
          <w:spacing w:val="33"/>
        </w:rPr>
        <w:t xml:space="preserve"> </w:t>
      </w:r>
      <w:r w:rsidRPr="007D43F2">
        <w:t>civile</w:t>
      </w:r>
      <w:r w:rsidRPr="007D43F2">
        <w:rPr>
          <w:spacing w:val="32"/>
        </w:rPr>
        <w:t xml:space="preserve"> </w:t>
      </w:r>
      <w:r w:rsidRPr="007D43F2">
        <w:t>e</w:t>
      </w:r>
      <w:r w:rsidRPr="007D43F2">
        <w:rPr>
          <w:spacing w:val="32"/>
        </w:rPr>
        <w:t xml:space="preserve"> </w:t>
      </w:r>
      <w:r w:rsidRPr="007D43F2">
        <w:t>di</w:t>
      </w:r>
      <w:r w:rsidRPr="007D43F2">
        <w:rPr>
          <w:spacing w:val="33"/>
        </w:rPr>
        <w:t xml:space="preserve"> </w:t>
      </w:r>
      <w:r w:rsidRPr="007D43F2">
        <w:t>popolazione</w:t>
      </w:r>
      <w:r w:rsidRPr="007D43F2">
        <w:rPr>
          <w:spacing w:val="32"/>
        </w:rPr>
        <w:t xml:space="preserve"> </w:t>
      </w:r>
      <w:r w:rsidRPr="007D43F2">
        <w:t>e</w:t>
      </w:r>
      <w:r w:rsidRPr="007D43F2">
        <w:rPr>
          <w:spacing w:val="32"/>
        </w:rPr>
        <w:t xml:space="preserve"> </w:t>
      </w:r>
      <w:r w:rsidRPr="007D43F2">
        <w:t>compiti</w:t>
      </w:r>
      <w:r w:rsidRPr="007D43F2">
        <w:rPr>
          <w:spacing w:val="33"/>
        </w:rPr>
        <w:t xml:space="preserve"> </w:t>
      </w:r>
      <w:r w:rsidRPr="007D43F2">
        <w:t>in</w:t>
      </w:r>
      <w:r w:rsidRPr="007D43F2">
        <w:rPr>
          <w:spacing w:val="33"/>
        </w:rPr>
        <w:t xml:space="preserve"> </w:t>
      </w:r>
      <w:r w:rsidRPr="007D43F2">
        <w:t>materia</w:t>
      </w:r>
      <w:r w:rsidRPr="007D43F2">
        <w:rPr>
          <w:spacing w:val="32"/>
        </w:rPr>
        <w:t xml:space="preserve"> </w:t>
      </w:r>
      <w:r w:rsidRPr="007D43F2">
        <w:t>di</w:t>
      </w:r>
      <w:r w:rsidRPr="007D43F2">
        <w:rPr>
          <w:spacing w:val="-22"/>
        </w:rPr>
        <w:t xml:space="preserve"> </w:t>
      </w:r>
      <w:r w:rsidRPr="007D43F2">
        <w:t>servizi</w:t>
      </w:r>
      <w:r w:rsidRPr="007D43F2">
        <w:rPr>
          <w:spacing w:val="33"/>
        </w:rPr>
        <w:t xml:space="preserve"> </w:t>
      </w:r>
      <w:r w:rsidRPr="007D43F2">
        <w:t>anagrafici nonché in materia di servizi elettorali, nell'esercizio delle funzioni di competenza statale;</w:t>
      </w:r>
    </w:p>
    <w:p w14:paraId="78C697EF" w14:textId="77777777" w:rsidR="008C0D77" w:rsidRPr="007D43F2" w:rsidRDefault="008C0D77" w:rsidP="00044EAD">
      <w:pPr>
        <w:numPr>
          <w:ilvl w:val="3"/>
          <w:numId w:val="48"/>
        </w:numPr>
        <w:tabs>
          <w:tab w:val="left" w:pos="1274"/>
          <w:tab w:val="left" w:pos="2968"/>
          <w:tab w:val="left" w:pos="4028"/>
          <w:tab w:val="left" w:pos="6332"/>
          <w:tab w:val="left" w:pos="7375"/>
          <w:tab w:val="left" w:pos="8646"/>
        </w:tabs>
        <w:spacing w:before="1"/>
        <w:ind w:left="1134" w:right="413" w:hanging="427"/>
        <w:jc w:val="both"/>
      </w:pPr>
      <w:r w:rsidRPr="007D43F2">
        <w:rPr>
          <w:spacing w:val="-8"/>
        </w:rPr>
        <w:t xml:space="preserve"> </w:t>
      </w:r>
      <w:r w:rsidRPr="007D43F2">
        <w:t>i</w:t>
      </w:r>
      <w:r w:rsidRPr="007D43F2">
        <w:rPr>
          <w:spacing w:val="-9"/>
        </w:rPr>
        <w:t xml:space="preserve"> </w:t>
      </w:r>
      <w:r w:rsidRPr="007D43F2">
        <w:t>servizi</w:t>
      </w:r>
      <w:r w:rsidRPr="007D43F2">
        <w:rPr>
          <w:spacing w:val="-9"/>
        </w:rPr>
        <w:t xml:space="preserve"> </w:t>
      </w:r>
      <w:r w:rsidRPr="007D43F2">
        <w:t>in</w:t>
      </w:r>
      <w:r w:rsidRPr="007D43F2">
        <w:rPr>
          <w:spacing w:val="-9"/>
        </w:rPr>
        <w:t xml:space="preserve"> </w:t>
      </w:r>
      <w:r w:rsidRPr="007D43F2">
        <w:t>materia</w:t>
      </w:r>
      <w:r w:rsidRPr="007D43F2">
        <w:rPr>
          <w:spacing w:val="-11"/>
        </w:rPr>
        <w:t xml:space="preserve"> </w:t>
      </w:r>
      <w:r w:rsidRPr="007D43F2">
        <w:rPr>
          <w:spacing w:val="-2"/>
        </w:rPr>
        <w:t>statistica.</w:t>
      </w:r>
    </w:p>
    <w:p w14:paraId="75BF9EC3" w14:textId="77777777" w:rsidR="008C0D77" w:rsidRPr="00333669" w:rsidRDefault="008C0D77" w:rsidP="008C0D77">
      <w:pPr>
        <w:rPr>
          <w:sz w:val="24"/>
          <w:szCs w:val="24"/>
        </w:rPr>
      </w:pPr>
    </w:p>
    <w:p w14:paraId="533A9141" w14:textId="77777777" w:rsidR="008C0D77" w:rsidRPr="000E23A6" w:rsidRDefault="008C0D77" w:rsidP="008C0D77">
      <w:pPr>
        <w:tabs>
          <w:tab w:val="left" w:pos="991"/>
        </w:tabs>
        <w:outlineLvl w:val="1"/>
        <w:rPr>
          <w:b/>
          <w:bCs/>
          <w:sz w:val="24"/>
          <w:szCs w:val="24"/>
        </w:rPr>
      </w:pPr>
      <w:r w:rsidRPr="000E23A6">
        <w:rPr>
          <w:b/>
          <w:bCs/>
          <w:sz w:val="24"/>
          <w:szCs w:val="24"/>
        </w:rPr>
        <w:lastRenderedPageBreak/>
        <w:t>La</w:t>
      </w:r>
      <w:r w:rsidRPr="000E23A6">
        <w:rPr>
          <w:b/>
          <w:bCs/>
          <w:spacing w:val="-9"/>
          <w:sz w:val="24"/>
          <w:szCs w:val="24"/>
        </w:rPr>
        <w:t xml:space="preserve"> </w:t>
      </w:r>
      <w:r w:rsidRPr="000E23A6">
        <w:rPr>
          <w:b/>
          <w:bCs/>
          <w:sz w:val="24"/>
          <w:szCs w:val="24"/>
        </w:rPr>
        <w:t>mappatura</w:t>
      </w:r>
      <w:r w:rsidRPr="000E23A6">
        <w:rPr>
          <w:b/>
          <w:bCs/>
          <w:spacing w:val="-12"/>
          <w:sz w:val="24"/>
          <w:szCs w:val="24"/>
        </w:rPr>
        <w:t xml:space="preserve"> </w:t>
      </w:r>
      <w:r w:rsidRPr="000E23A6">
        <w:rPr>
          <w:b/>
          <w:bCs/>
          <w:sz w:val="24"/>
          <w:szCs w:val="24"/>
        </w:rPr>
        <w:t>dei</w:t>
      </w:r>
      <w:r w:rsidRPr="000E23A6">
        <w:rPr>
          <w:b/>
          <w:bCs/>
          <w:spacing w:val="-8"/>
          <w:sz w:val="24"/>
          <w:szCs w:val="24"/>
        </w:rPr>
        <w:t xml:space="preserve"> </w:t>
      </w:r>
      <w:r w:rsidRPr="000E23A6">
        <w:rPr>
          <w:b/>
          <w:bCs/>
          <w:spacing w:val="-2"/>
          <w:sz w:val="24"/>
          <w:szCs w:val="24"/>
        </w:rPr>
        <w:t>processi</w:t>
      </w:r>
    </w:p>
    <w:p w14:paraId="13E24F81" w14:textId="77777777" w:rsidR="008C0D77" w:rsidRPr="000E23A6" w:rsidRDefault="008C0D77" w:rsidP="008C0D77">
      <w:pPr>
        <w:ind w:right="417"/>
        <w:jc w:val="both"/>
      </w:pPr>
      <w:r w:rsidRPr="000E23A6">
        <w:t>L’aspetto più importante dell’analisi del contesto interno, oltre alla rilevazione dei dati generali relativi alla struttura e alla dimensione organizzativa, è la mappatura dei processi, consistenti nella individuazione e nell’analisi dei processi organizzativi.</w:t>
      </w:r>
    </w:p>
    <w:p w14:paraId="6C10B365" w14:textId="77777777" w:rsidR="008C0D77" w:rsidRPr="000E23A6" w:rsidRDefault="008C0D77" w:rsidP="008C0D77">
      <w:pPr>
        <w:ind w:right="415"/>
        <w:jc w:val="both"/>
      </w:pPr>
      <w:r w:rsidRPr="000E23A6">
        <w:t>L’obiettivo è che l’intera attività svolta dall’amministrazione venga esaminata al fine di identificare aree che, in ragione della natura e delle peculiarità dell’attività stessa, risultino potenzialmente esposte a rischi corruttivi.</w:t>
      </w:r>
    </w:p>
    <w:p w14:paraId="57BF17FC" w14:textId="77777777" w:rsidR="008C0D77" w:rsidRPr="000E23A6" w:rsidRDefault="008C0D77" w:rsidP="008C0D77">
      <w:pPr>
        <w:ind w:right="419"/>
        <w:jc w:val="both"/>
      </w:pPr>
      <w:r w:rsidRPr="000E23A6">
        <w:t>Secondo l’ANAC, nell’analisi dei processi organizzativi è necessario tener conto anche delle attività</w:t>
      </w:r>
      <w:r w:rsidRPr="000E23A6">
        <w:rPr>
          <w:spacing w:val="-2"/>
        </w:rPr>
        <w:t xml:space="preserve"> </w:t>
      </w:r>
      <w:r w:rsidRPr="000E23A6">
        <w:t>che</w:t>
      </w:r>
      <w:r w:rsidRPr="000E23A6">
        <w:rPr>
          <w:spacing w:val="-2"/>
        </w:rPr>
        <w:t xml:space="preserve"> </w:t>
      </w:r>
      <w:r w:rsidRPr="000E23A6">
        <w:t>un’amministrazione</w:t>
      </w:r>
      <w:r w:rsidRPr="000E23A6">
        <w:rPr>
          <w:spacing w:val="-2"/>
        </w:rPr>
        <w:t xml:space="preserve"> </w:t>
      </w:r>
      <w:r w:rsidRPr="000E23A6">
        <w:t>ha</w:t>
      </w:r>
      <w:r w:rsidRPr="000E23A6">
        <w:rPr>
          <w:spacing w:val="-2"/>
        </w:rPr>
        <w:t xml:space="preserve"> </w:t>
      </w:r>
      <w:r w:rsidRPr="000E23A6">
        <w:t>esternalizzato</w:t>
      </w:r>
      <w:r w:rsidRPr="000E23A6">
        <w:rPr>
          <w:spacing w:val="40"/>
        </w:rPr>
        <w:t xml:space="preserve"> </w:t>
      </w:r>
      <w:r w:rsidRPr="000E23A6">
        <w:t>ad</w:t>
      </w:r>
      <w:r w:rsidRPr="000E23A6">
        <w:rPr>
          <w:spacing w:val="-1"/>
        </w:rPr>
        <w:t xml:space="preserve"> </w:t>
      </w:r>
      <w:r w:rsidRPr="000E23A6">
        <w:t>altre</w:t>
      </w:r>
      <w:r w:rsidRPr="000E23A6">
        <w:rPr>
          <w:spacing w:val="-2"/>
        </w:rPr>
        <w:t xml:space="preserve"> </w:t>
      </w:r>
      <w:r w:rsidRPr="000E23A6">
        <w:t>entità</w:t>
      </w:r>
      <w:r w:rsidRPr="000E23A6">
        <w:rPr>
          <w:spacing w:val="-2"/>
        </w:rPr>
        <w:t xml:space="preserve"> </w:t>
      </w:r>
      <w:r w:rsidRPr="000E23A6">
        <w:t>pubbliche, private</w:t>
      </w:r>
      <w:r w:rsidRPr="000E23A6">
        <w:rPr>
          <w:spacing w:val="-2"/>
        </w:rPr>
        <w:t xml:space="preserve"> </w:t>
      </w:r>
      <w:r w:rsidRPr="000E23A6">
        <w:t>o</w:t>
      </w:r>
      <w:r w:rsidRPr="000E23A6">
        <w:rPr>
          <w:spacing w:val="-1"/>
        </w:rPr>
        <w:t xml:space="preserve"> </w:t>
      </w:r>
      <w:r w:rsidRPr="000E23A6">
        <w:t>miste,</w:t>
      </w:r>
      <w:r w:rsidRPr="000E23A6">
        <w:rPr>
          <w:spacing w:val="-2"/>
        </w:rPr>
        <w:t xml:space="preserve"> </w:t>
      </w:r>
      <w:r w:rsidRPr="000E23A6">
        <w:t>in</w:t>
      </w:r>
      <w:r w:rsidRPr="000E23A6">
        <w:rPr>
          <w:spacing w:val="-1"/>
        </w:rPr>
        <w:t xml:space="preserve"> </w:t>
      </w:r>
      <w:r w:rsidRPr="000E23A6">
        <w:t>quanto</w:t>
      </w:r>
      <w:r w:rsidRPr="000E23A6">
        <w:rPr>
          <w:spacing w:val="-5"/>
        </w:rPr>
        <w:t xml:space="preserve"> </w:t>
      </w:r>
      <w:r w:rsidRPr="000E23A6">
        <w:t>il rischio di corruzione potrebbe annidarsi anche in questi processi.</w:t>
      </w:r>
    </w:p>
    <w:p w14:paraId="590806C5" w14:textId="77777777" w:rsidR="008C0D77" w:rsidRPr="000E23A6" w:rsidRDefault="008C0D77" w:rsidP="008C0D77">
      <w:r w:rsidRPr="000E23A6">
        <w:t>La</w:t>
      </w:r>
      <w:r w:rsidRPr="000E23A6">
        <w:rPr>
          <w:spacing w:val="-6"/>
        </w:rPr>
        <w:t xml:space="preserve"> </w:t>
      </w:r>
      <w:r w:rsidRPr="000E23A6">
        <w:t>mappatura</w:t>
      </w:r>
      <w:r w:rsidRPr="000E23A6">
        <w:rPr>
          <w:spacing w:val="-6"/>
        </w:rPr>
        <w:t xml:space="preserve"> </w:t>
      </w:r>
      <w:r w:rsidRPr="000E23A6">
        <w:t>dei</w:t>
      </w:r>
      <w:r w:rsidRPr="000E23A6">
        <w:rPr>
          <w:spacing w:val="-4"/>
        </w:rPr>
        <w:t xml:space="preserve"> </w:t>
      </w:r>
      <w:r w:rsidRPr="000E23A6">
        <w:t>processi</w:t>
      </w:r>
      <w:r w:rsidRPr="000E23A6">
        <w:rPr>
          <w:spacing w:val="-5"/>
        </w:rPr>
        <w:t xml:space="preserve"> </w:t>
      </w:r>
      <w:r w:rsidRPr="000E23A6">
        <w:t>si</w:t>
      </w:r>
      <w:r w:rsidRPr="000E23A6">
        <w:rPr>
          <w:spacing w:val="-4"/>
        </w:rPr>
        <w:t xml:space="preserve"> </w:t>
      </w:r>
      <w:r w:rsidRPr="000E23A6">
        <w:t>articola</w:t>
      </w:r>
      <w:r w:rsidRPr="000E23A6">
        <w:rPr>
          <w:spacing w:val="-6"/>
        </w:rPr>
        <w:t xml:space="preserve"> </w:t>
      </w:r>
      <w:r w:rsidRPr="000E23A6">
        <w:t>in</w:t>
      </w:r>
      <w:r w:rsidRPr="000E23A6">
        <w:rPr>
          <w:spacing w:val="-9"/>
        </w:rPr>
        <w:t xml:space="preserve"> </w:t>
      </w:r>
      <w:r w:rsidRPr="000E23A6">
        <w:t>tre</w:t>
      </w:r>
      <w:r w:rsidRPr="000E23A6">
        <w:rPr>
          <w:spacing w:val="-10"/>
        </w:rPr>
        <w:t xml:space="preserve"> </w:t>
      </w:r>
      <w:r w:rsidRPr="000E23A6">
        <w:rPr>
          <w:spacing w:val="-4"/>
        </w:rPr>
        <w:t>fasi:</w:t>
      </w:r>
    </w:p>
    <w:p w14:paraId="23F8A6CF" w14:textId="77777777" w:rsidR="008C0D77" w:rsidRPr="000E23A6" w:rsidRDefault="008C0D77" w:rsidP="00044EAD">
      <w:pPr>
        <w:numPr>
          <w:ilvl w:val="0"/>
          <w:numId w:val="43"/>
        </w:numPr>
        <w:tabs>
          <w:tab w:val="left" w:pos="1557"/>
        </w:tabs>
        <w:ind w:hanging="561"/>
      </w:pPr>
      <w:r w:rsidRPr="000E23A6">
        <w:rPr>
          <w:spacing w:val="-2"/>
        </w:rPr>
        <w:t>identificazione;</w:t>
      </w:r>
    </w:p>
    <w:p w14:paraId="1524149D" w14:textId="77777777" w:rsidR="008C0D77" w:rsidRPr="000E23A6" w:rsidRDefault="008C0D77" w:rsidP="00044EAD">
      <w:pPr>
        <w:numPr>
          <w:ilvl w:val="0"/>
          <w:numId w:val="43"/>
        </w:numPr>
        <w:tabs>
          <w:tab w:val="left" w:pos="1557"/>
        </w:tabs>
        <w:ind w:hanging="561"/>
      </w:pPr>
      <w:r w:rsidRPr="000E23A6">
        <w:rPr>
          <w:spacing w:val="-2"/>
        </w:rPr>
        <w:t>descrizione;</w:t>
      </w:r>
    </w:p>
    <w:p w14:paraId="24379478" w14:textId="77777777" w:rsidR="008C0D77" w:rsidRPr="000E23A6" w:rsidRDefault="008C0D77" w:rsidP="00044EAD">
      <w:pPr>
        <w:numPr>
          <w:ilvl w:val="0"/>
          <w:numId w:val="43"/>
        </w:numPr>
        <w:tabs>
          <w:tab w:val="left" w:pos="1557"/>
        </w:tabs>
        <w:ind w:hanging="561"/>
      </w:pPr>
      <w:r w:rsidRPr="000E23A6">
        <w:rPr>
          <w:spacing w:val="-2"/>
        </w:rPr>
        <w:t>rappresentazione.</w:t>
      </w:r>
    </w:p>
    <w:p w14:paraId="03477360" w14:textId="77777777" w:rsidR="008C0D77" w:rsidRPr="000E23A6" w:rsidRDefault="008C0D77" w:rsidP="008C0D77">
      <w:pPr>
        <w:ind w:right="413"/>
        <w:jc w:val="both"/>
      </w:pPr>
      <w:r w:rsidRPr="000E23A6">
        <w:t>L’identificazione dei processi consiste nello stabilire l’unità di analisi (il processo) e nell’identificazione dell’elenco completo dei processi svolti dall’organizzazione che, nelle fasi successive, dovranno essere accuratamente esaminati e descritti.</w:t>
      </w:r>
    </w:p>
    <w:p w14:paraId="6721CAB1" w14:textId="77777777" w:rsidR="008C0D77" w:rsidRPr="000E23A6" w:rsidRDefault="008C0D77" w:rsidP="008C0D77">
      <w:pPr>
        <w:ind w:right="418"/>
        <w:jc w:val="both"/>
      </w:pPr>
    </w:p>
    <w:p w14:paraId="1669D793" w14:textId="77777777" w:rsidR="008C0D77" w:rsidRPr="000E23A6" w:rsidRDefault="008C0D77" w:rsidP="008C0D77">
      <w:pPr>
        <w:ind w:right="418"/>
        <w:jc w:val="both"/>
      </w:pPr>
      <w:r w:rsidRPr="000E23A6">
        <w:t>In questa</w:t>
      </w:r>
      <w:r w:rsidRPr="000E23A6">
        <w:rPr>
          <w:spacing w:val="-1"/>
        </w:rPr>
        <w:t xml:space="preserve"> </w:t>
      </w:r>
      <w:r w:rsidRPr="000E23A6">
        <w:t>fase</w:t>
      </w:r>
      <w:r w:rsidRPr="000E23A6">
        <w:rPr>
          <w:spacing w:val="-1"/>
        </w:rPr>
        <w:t xml:space="preserve"> </w:t>
      </w:r>
      <w:r w:rsidRPr="000E23A6">
        <w:t>l’obiettivo è</w:t>
      </w:r>
      <w:r w:rsidRPr="000E23A6">
        <w:rPr>
          <w:spacing w:val="-1"/>
        </w:rPr>
        <w:t xml:space="preserve"> </w:t>
      </w:r>
      <w:r w:rsidRPr="000E23A6">
        <w:t>definire</w:t>
      </w:r>
      <w:r w:rsidRPr="000E23A6">
        <w:rPr>
          <w:spacing w:val="-1"/>
        </w:rPr>
        <w:t xml:space="preserve"> </w:t>
      </w:r>
      <w:r w:rsidRPr="000E23A6">
        <w:t>la</w:t>
      </w:r>
      <w:r w:rsidRPr="000E23A6">
        <w:rPr>
          <w:spacing w:val="-1"/>
        </w:rPr>
        <w:t xml:space="preserve"> </w:t>
      </w:r>
      <w:r w:rsidRPr="000E23A6">
        <w:t>lista dei processi</w:t>
      </w:r>
      <w:r w:rsidRPr="000E23A6">
        <w:rPr>
          <w:spacing w:val="40"/>
        </w:rPr>
        <w:t xml:space="preserve"> </w:t>
      </w:r>
      <w:r w:rsidRPr="000E23A6">
        <w:t>che</w:t>
      </w:r>
      <w:r w:rsidRPr="000E23A6">
        <w:rPr>
          <w:spacing w:val="40"/>
        </w:rPr>
        <w:t xml:space="preserve"> </w:t>
      </w:r>
      <w:r w:rsidRPr="000E23A6">
        <w:t>dovranno</w:t>
      </w:r>
      <w:r w:rsidRPr="000E23A6">
        <w:rPr>
          <w:spacing w:val="40"/>
        </w:rPr>
        <w:t xml:space="preserve"> </w:t>
      </w:r>
      <w:r w:rsidRPr="000E23A6">
        <w:t>essere</w:t>
      </w:r>
      <w:r w:rsidRPr="000E23A6">
        <w:rPr>
          <w:spacing w:val="-1"/>
        </w:rPr>
        <w:t xml:space="preserve"> </w:t>
      </w:r>
      <w:r w:rsidRPr="000E23A6">
        <w:t>oggetto di analisi e approfondimento nella successiva fase.</w:t>
      </w:r>
    </w:p>
    <w:p w14:paraId="757FE2C3" w14:textId="77777777" w:rsidR="008C0D77" w:rsidRPr="000E23A6" w:rsidRDefault="008C0D77" w:rsidP="008C0D77">
      <w:pPr>
        <w:ind w:right="418"/>
        <w:jc w:val="both"/>
      </w:pPr>
      <w:r w:rsidRPr="000E23A6">
        <w:t>Secondo l’ANAC i processi individuati dovranno fare riferimento a tutta l’attività svolta dall’organizzazione e non solo a quei processi che sono ritenuti a rischio.</w:t>
      </w:r>
    </w:p>
    <w:p w14:paraId="462B542B" w14:textId="77777777" w:rsidR="008C0D77" w:rsidRPr="000E23A6" w:rsidRDefault="008C0D77" w:rsidP="008C0D77">
      <w:pPr>
        <w:ind w:right="420"/>
        <w:jc w:val="both"/>
      </w:pPr>
    </w:p>
    <w:p w14:paraId="0748BCE2" w14:textId="77777777" w:rsidR="008C0D77" w:rsidRPr="000E23A6" w:rsidRDefault="008C0D77" w:rsidP="008C0D77">
      <w:pPr>
        <w:ind w:right="420"/>
        <w:jc w:val="both"/>
      </w:pPr>
      <w:r w:rsidRPr="000E23A6">
        <w:t>Il risultato atteso della prima fase della mappatura è l’identificazione dell’elenco completo dei processi dall’amministrazione.</w:t>
      </w:r>
    </w:p>
    <w:p w14:paraId="0C82D39E" w14:textId="77777777" w:rsidR="008C0D77" w:rsidRPr="000E23A6" w:rsidRDefault="008C0D77" w:rsidP="008C0D77"/>
    <w:p w14:paraId="11FCF9A4" w14:textId="77777777" w:rsidR="008C0D77" w:rsidRPr="000E23A6" w:rsidRDefault="008C0D77" w:rsidP="008C0D77">
      <w:pPr>
        <w:ind w:right="419"/>
        <w:jc w:val="both"/>
      </w:pPr>
      <w:r w:rsidRPr="000E23A6">
        <w:t>Secondo gli indirizzi del PNA, i</w:t>
      </w:r>
      <w:r w:rsidRPr="000E23A6">
        <w:rPr>
          <w:spacing w:val="-2"/>
        </w:rPr>
        <w:t xml:space="preserve"> </w:t>
      </w:r>
      <w:r w:rsidRPr="000E23A6">
        <w:t>processi identificati sono poi aggregati nelle</w:t>
      </w:r>
      <w:r w:rsidRPr="000E23A6">
        <w:rPr>
          <w:spacing w:val="-3"/>
        </w:rPr>
        <w:t xml:space="preserve"> </w:t>
      </w:r>
      <w:r w:rsidRPr="000E23A6">
        <w:t>cosiddette “</w:t>
      </w:r>
      <w:r w:rsidRPr="000E23A6">
        <w:rPr>
          <w:b/>
        </w:rPr>
        <w:t>aree di rischio</w:t>
      </w:r>
      <w:r w:rsidRPr="000E23A6">
        <w:t>”, intese come raggruppamenti omogenei di processi. Le</w:t>
      </w:r>
      <w:r w:rsidRPr="000E23A6">
        <w:rPr>
          <w:spacing w:val="-12"/>
        </w:rPr>
        <w:t xml:space="preserve"> </w:t>
      </w:r>
      <w:r w:rsidRPr="000E23A6">
        <w:t>aree</w:t>
      </w:r>
      <w:r w:rsidRPr="000E23A6">
        <w:rPr>
          <w:spacing w:val="-6"/>
        </w:rPr>
        <w:t xml:space="preserve"> </w:t>
      </w:r>
      <w:r w:rsidRPr="000E23A6">
        <w:t>di</w:t>
      </w:r>
      <w:r w:rsidRPr="000E23A6">
        <w:rPr>
          <w:spacing w:val="-10"/>
        </w:rPr>
        <w:t xml:space="preserve"> </w:t>
      </w:r>
      <w:r w:rsidRPr="000E23A6">
        <w:t>rischio</w:t>
      </w:r>
      <w:r w:rsidRPr="000E23A6">
        <w:rPr>
          <w:spacing w:val="-6"/>
        </w:rPr>
        <w:t xml:space="preserve"> </w:t>
      </w:r>
      <w:r w:rsidRPr="000E23A6">
        <w:t>possono</w:t>
      </w:r>
      <w:r w:rsidRPr="000E23A6">
        <w:rPr>
          <w:spacing w:val="-6"/>
        </w:rPr>
        <w:t xml:space="preserve"> </w:t>
      </w:r>
      <w:r w:rsidRPr="000E23A6">
        <w:t>essere</w:t>
      </w:r>
      <w:r w:rsidRPr="000E23A6">
        <w:rPr>
          <w:spacing w:val="-11"/>
        </w:rPr>
        <w:t xml:space="preserve"> </w:t>
      </w:r>
      <w:r w:rsidRPr="000E23A6">
        <w:t>distinte</w:t>
      </w:r>
      <w:r w:rsidRPr="000E23A6">
        <w:rPr>
          <w:spacing w:val="-6"/>
        </w:rPr>
        <w:t xml:space="preserve"> </w:t>
      </w:r>
      <w:r w:rsidRPr="000E23A6">
        <w:t>in</w:t>
      </w:r>
      <w:r w:rsidRPr="000E23A6">
        <w:rPr>
          <w:spacing w:val="-11"/>
        </w:rPr>
        <w:t xml:space="preserve"> </w:t>
      </w:r>
      <w:r w:rsidRPr="000E23A6">
        <w:t>generali</w:t>
      </w:r>
      <w:r w:rsidRPr="000E23A6">
        <w:rPr>
          <w:spacing w:val="-9"/>
        </w:rPr>
        <w:t xml:space="preserve"> </w:t>
      </w:r>
      <w:r w:rsidRPr="000E23A6">
        <w:t>e</w:t>
      </w:r>
      <w:r w:rsidRPr="000E23A6">
        <w:rPr>
          <w:spacing w:val="-7"/>
        </w:rPr>
        <w:t xml:space="preserve"> </w:t>
      </w:r>
      <w:r w:rsidRPr="000E23A6">
        <w:rPr>
          <w:spacing w:val="-2"/>
        </w:rPr>
        <w:t>specifiche:</w:t>
      </w:r>
    </w:p>
    <w:p w14:paraId="3101C69F" w14:textId="77777777" w:rsidR="008C0D77" w:rsidRPr="000E23A6" w:rsidRDefault="008C0D77" w:rsidP="00044EAD">
      <w:pPr>
        <w:numPr>
          <w:ilvl w:val="0"/>
          <w:numId w:val="42"/>
        </w:numPr>
        <w:tabs>
          <w:tab w:val="left" w:pos="845"/>
          <w:tab w:val="left" w:pos="1067"/>
        </w:tabs>
        <w:ind w:left="1067" w:right="418" w:hanging="360"/>
      </w:pPr>
      <w:r w:rsidRPr="000E23A6">
        <w:t>quelle</w:t>
      </w:r>
      <w:r w:rsidRPr="000E23A6">
        <w:rPr>
          <w:spacing w:val="26"/>
        </w:rPr>
        <w:t xml:space="preserve"> </w:t>
      </w:r>
      <w:r w:rsidRPr="000E23A6">
        <w:rPr>
          <w:b/>
        </w:rPr>
        <w:t>generali</w:t>
      </w:r>
      <w:r w:rsidRPr="000E23A6">
        <w:rPr>
          <w:b/>
          <w:spacing w:val="27"/>
        </w:rPr>
        <w:t xml:space="preserve"> </w:t>
      </w:r>
      <w:r w:rsidRPr="000E23A6">
        <w:t>sono</w:t>
      </w:r>
      <w:r w:rsidRPr="000E23A6">
        <w:rPr>
          <w:spacing w:val="27"/>
        </w:rPr>
        <w:t xml:space="preserve"> </w:t>
      </w:r>
      <w:r w:rsidRPr="000E23A6">
        <w:t>comuni</w:t>
      </w:r>
      <w:r w:rsidRPr="000E23A6">
        <w:rPr>
          <w:spacing w:val="27"/>
        </w:rPr>
        <w:t xml:space="preserve"> </w:t>
      </w:r>
      <w:r w:rsidRPr="000E23A6">
        <w:t>a</w:t>
      </w:r>
      <w:r w:rsidRPr="000E23A6">
        <w:rPr>
          <w:spacing w:val="26"/>
        </w:rPr>
        <w:t xml:space="preserve"> </w:t>
      </w:r>
      <w:r w:rsidRPr="000E23A6">
        <w:t>tutte le</w:t>
      </w:r>
      <w:r w:rsidRPr="000E23A6">
        <w:rPr>
          <w:spacing w:val="26"/>
        </w:rPr>
        <w:t xml:space="preserve"> </w:t>
      </w:r>
      <w:r w:rsidRPr="000E23A6">
        <w:t>amministrazioni</w:t>
      </w:r>
      <w:r w:rsidRPr="000E23A6">
        <w:rPr>
          <w:spacing w:val="27"/>
        </w:rPr>
        <w:t xml:space="preserve"> </w:t>
      </w:r>
      <w:r w:rsidRPr="000E23A6">
        <w:t>(es.</w:t>
      </w:r>
      <w:r w:rsidRPr="000E23A6">
        <w:rPr>
          <w:spacing w:val="29"/>
        </w:rPr>
        <w:t xml:space="preserve"> </w:t>
      </w:r>
      <w:r w:rsidRPr="000E23A6">
        <w:t>contratti pubblici, acquisizione</w:t>
      </w:r>
      <w:r w:rsidRPr="000E23A6">
        <w:rPr>
          <w:spacing w:val="26"/>
        </w:rPr>
        <w:t xml:space="preserve"> </w:t>
      </w:r>
      <w:r w:rsidRPr="000E23A6">
        <w:t>e gestione del personale);</w:t>
      </w:r>
    </w:p>
    <w:p w14:paraId="2C2D8486" w14:textId="77777777" w:rsidR="008C0D77" w:rsidRPr="000E23A6" w:rsidRDefault="008C0D77" w:rsidP="00044EAD">
      <w:pPr>
        <w:numPr>
          <w:ilvl w:val="0"/>
          <w:numId w:val="42"/>
        </w:numPr>
        <w:tabs>
          <w:tab w:val="left" w:pos="845"/>
          <w:tab w:val="left" w:pos="1067"/>
        </w:tabs>
        <w:ind w:left="1067" w:right="423" w:hanging="360"/>
      </w:pPr>
      <w:r w:rsidRPr="000E23A6">
        <w:t>quelle</w:t>
      </w:r>
      <w:r w:rsidRPr="000E23A6">
        <w:rPr>
          <w:spacing w:val="40"/>
        </w:rPr>
        <w:t xml:space="preserve"> </w:t>
      </w:r>
      <w:r w:rsidRPr="000E23A6">
        <w:rPr>
          <w:b/>
        </w:rPr>
        <w:t>specifiche</w:t>
      </w:r>
      <w:r w:rsidRPr="000E23A6">
        <w:rPr>
          <w:b/>
          <w:spacing w:val="40"/>
        </w:rPr>
        <w:t xml:space="preserve"> </w:t>
      </w:r>
      <w:r w:rsidRPr="000E23A6">
        <w:t>riguardano</w:t>
      </w:r>
      <w:r w:rsidRPr="000E23A6">
        <w:rPr>
          <w:spacing w:val="40"/>
        </w:rPr>
        <w:t xml:space="preserve"> </w:t>
      </w:r>
      <w:r w:rsidRPr="000E23A6">
        <w:t>la</w:t>
      </w:r>
      <w:r w:rsidRPr="000E23A6">
        <w:rPr>
          <w:spacing w:val="40"/>
        </w:rPr>
        <w:t xml:space="preserve"> </w:t>
      </w:r>
      <w:r w:rsidRPr="000E23A6">
        <w:t>singola</w:t>
      </w:r>
      <w:r w:rsidRPr="000E23A6">
        <w:rPr>
          <w:spacing w:val="40"/>
        </w:rPr>
        <w:t xml:space="preserve"> </w:t>
      </w:r>
      <w:r w:rsidRPr="000E23A6">
        <w:t>amministrazione</w:t>
      </w:r>
      <w:r w:rsidRPr="000E23A6">
        <w:rPr>
          <w:spacing w:val="40"/>
        </w:rPr>
        <w:t xml:space="preserve"> </w:t>
      </w:r>
      <w:r w:rsidRPr="000E23A6">
        <w:t>e</w:t>
      </w:r>
      <w:r w:rsidRPr="000E23A6">
        <w:rPr>
          <w:spacing w:val="80"/>
        </w:rPr>
        <w:t xml:space="preserve"> </w:t>
      </w:r>
      <w:r w:rsidRPr="000E23A6">
        <w:t>dipendono</w:t>
      </w:r>
      <w:r w:rsidRPr="000E23A6">
        <w:rPr>
          <w:spacing w:val="40"/>
        </w:rPr>
        <w:t xml:space="preserve"> </w:t>
      </w:r>
      <w:r w:rsidRPr="000E23A6">
        <w:t>dalle</w:t>
      </w:r>
      <w:r w:rsidRPr="000E23A6">
        <w:rPr>
          <w:spacing w:val="40"/>
        </w:rPr>
        <w:t xml:space="preserve"> </w:t>
      </w:r>
      <w:r w:rsidRPr="000E23A6">
        <w:t>caratteristiche peculiari delle attività da essa svolte.</w:t>
      </w:r>
    </w:p>
    <w:p w14:paraId="5A4B2B77" w14:textId="77777777" w:rsidR="00864ADF" w:rsidRDefault="00864ADF" w:rsidP="008C0D77">
      <w:pPr>
        <w:tabs>
          <w:tab w:val="left" w:pos="845"/>
          <w:tab w:val="left" w:pos="1067"/>
        </w:tabs>
        <w:ind w:right="423"/>
      </w:pPr>
    </w:p>
    <w:p w14:paraId="6941DC73" w14:textId="14FA1D85" w:rsidR="008C0D77" w:rsidRPr="000E23A6" w:rsidRDefault="008C0D77" w:rsidP="00864ADF">
      <w:pPr>
        <w:tabs>
          <w:tab w:val="left" w:pos="845"/>
          <w:tab w:val="left" w:pos="1067"/>
        </w:tabs>
        <w:ind w:right="423"/>
      </w:pPr>
      <w:r w:rsidRPr="000E23A6">
        <w:t>Il</w:t>
      </w:r>
      <w:r w:rsidRPr="000E23A6">
        <w:rPr>
          <w:spacing w:val="-5"/>
        </w:rPr>
        <w:t xml:space="preserve"> </w:t>
      </w:r>
      <w:r w:rsidRPr="000E23A6">
        <w:t>PNA</w:t>
      </w:r>
      <w:r w:rsidRPr="000E23A6">
        <w:rPr>
          <w:spacing w:val="-4"/>
        </w:rPr>
        <w:t xml:space="preserve"> </w:t>
      </w:r>
      <w:r w:rsidRPr="000E23A6">
        <w:t>2019,</w:t>
      </w:r>
      <w:r w:rsidRPr="000E23A6">
        <w:rPr>
          <w:spacing w:val="-3"/>
        </w:rPr>
        <w:t xml:space="preserve"> </w:t>
      </w:r>
      <w:r w:rsidRPr="000E23A6">
        <w:t>Allegato</w:t>
      </w:r>
      <w:r w:rsidRPr="000E23A6">
        <w:rPr>
          <w:spacing w:val="-4"/>
        </w:rPr>
        <w:t xml:space="preserve"> </w:t>
      </w:r>
      <w:r w:rsidRPr="000E23A6">
        <w:t>n.</w:t>
      </w:r>
      <w:r w:rsidRPr="000E23A6">
        <w:rPr>
          <w:spacing w:val="-7"/>
        </w:rPr>
        <w:t xml:space="preserve"> </w:t>
      </w:r>
      <w:r w:rsidRPr="000E23A6">
        <w:t>1,</w:t>
      </w:r>
      <w:r w:rsidRPr="000E23A6">
        <w:rPr>
          <w:spacing w:val="-6"/>
        </w:rPr>
        <w:t xml:space="preserve"> </w:t>
      </w:r>
      <w:r w:rsidRPr="000E23A6">
        <w:t>ha</w:t>
      </w:r>
      <w:r w:rsidRPr="000E23A6">
        <w:rPr>
          <w:spacing w:val="-5"/>
        </w:rPr>
        <w:t xml:space="preserve"> </w:t>
      </w:r>
      <w:r w:rsidRPr="000E23A6">
        <w:t>individuato</w:t>
      </w:r>
      <w:r w:rsidRPr="000E23A6">
        <w:rPr>
          <w:spacing w:val="-9"/>
        </w:rPr>
        <w:t xml:space="preserve"> </w:t>
      </w:r>
      <w:r w:rsidRPr="000E23A6">
        <w:t>le</w:t>
      </w:r>
      <w:r w:rsidRPr="000E23A6">
        <w:rPr>
          <w:spacing w:val="-6"/>
        </w:rPr>
        <w:t xml:space="preserve"> </w:t>
      </w:r>
      <w:r w:rsidRPr="000E23A6">
        <w:t>seguenti</w:t>
      </w:r>
      <w:r w:rsidRPr="000E23A6">
        <w:rPr>
          <w:spacing w:val="-4"/>
        </w:rPr>
        <w:t xml:space="preserve"> </w:t>
      </w:r>
      <w:r w:rsidRPr="000E23A6">
        <w:t>“Aree</w:t>
      </w:r>
      <w:r w:rsidRPr="000E23A6">
        <w:rPr>
          <w:spacing w:val="-5"/>
        </w:rPr>
        <w:t xml:space="preserve"> </w:t>
      </w:r>
      <w:r w:rsidRPr="000E23A6">
        <w:t>di</w:t>
      </w:r>
      <w:r w:rsidRPr="000E23A6">
        <w:rPr>
          <w:spacing w:val="-8"/>
        </w:rPr>
        <w:t xml:space="preserve"> </w:t>
      </w:r>
      <w:r w:rsidRPr="000E23A6">
        <w:t>rischio”</w:t>
      </w:r>
      <w:r w:rsidRPr="000E23A6">
        <w:rPr>
          <w:spacing w:val="-6"/>
        </w:rPr>
        <w:t xml:space="preserve"> </w:t>
      </w:r>
      <w:r w:rsidRPr="000E23A6">
        <w:t>per</w:t>
      </w:r>
      <w:r w:rsidRPr="000E23A6">
        <w:rPr>
          <w:spacing w:val="-2"/>
        </w:rPr>
        <w:t xml:space="preserve"> </w:t>
      </w:r>
      <w:r w:rsidRPr="000E23A6">
        <w:t>gli</w:t>
      </w:r>
      <w:r w:rsidRPr="000E23A6">
        <w:rPr>
          <w:spacing w:val="-8"/>
        </w:rPr>
        <w:t xml:space="preserve"> </w:t>
      </w:r>
      <w:r w:rsidRPr="000E23A6">
        <w:t>enti</w:t>
      </w:r>
      <w:r w:rsidRPr="000E23A6">
        <w:rPr>
          <w:spacing w:val="-8"/>
        </w:rPr>
        <w:t xml:space="preserve"> </w:t>
      </w:r>
      <w:r w:rsidRPr="000E23A6">
        <w:rPr>
          <w:spacing w:val="-2"/>
        </w:rPr>
        <w:t>locali:</w:t>
      </w:r>
    </w:p>
    <w:p w14:paraId="1EB30477" w14:textId="77777777" w:rsidR="008C0D77" w:rsidRPr="000E23A6" w:rsidRDefault="008C0D77" w:rsidP="00044EAD">
      <w:pPr>
        <w:numPr>
          <w:ilvl w:val="0"/>
          <w:numId w:val="41"/>
        </w:numPr>
        <w:tabs>
          <w:tab w:val="left" w:pos="1168"/>
        </w:tabs>
      </w:pPr>
      <w:r w:rsidRPr="000E23A6">
        <w:t>acquisizione</w:t>
      </w:r>
      <w:r w:rsidRPr="000E23A6">
        <w:rPr>
          <w:spacing w:val="-12"/>
        </w:rPr>
        <w:t xml:space="preserve"> </w:t>
      </w:r>
      <w:r w:rsidRPr="000E23A6">
        <w:t>e</w:t>
      </w:r>
      <w:r w:rsidRPr="000E23A6">
        <w:rPr>
          <w:spacing w:val="-12"/>
        </w:rPr>
        <w:t xml:space="preserve"> </w:t>
      </w:r>
      <w:r w:rsidRPr="000E23A6">
        <w:t>gestione</w:t>
      </w:r>
      <w:r w:rsidRPr="000E23A6">
        <w:rPr>
          <w:spacing w:val="-12"/>
        </w:rPr>
        <w:t xml:space="preserve"> </w:t>
      </w:r>
      <w:r w:rsidRPr="000E23A6">
        <w:t>del</w:t>
      </w:r>
      <w:r w:rsidRPr="000E23A6">
        <w:rPr>
          <w:spacing w:val="-9"/>
        </w:rPr>
        <w:t xml:space="preserve"> </w:t>
      </w:r>
      <w:r w:rsidRPr="000E23A6">
        <w:rPr>
          <w:spacing w:val="-2"/>
        </w:rPr>
        <w:t>personale;</w:t>
      </w:r>
    </w:p>
    <w:p w14:paraId="54BF1728" w14:textId="77777777" w:rsidR="008C0D77" w:rsidRPr="000E23A6" w:rsidRDefault="008C0D77" w:rsidP="00044EAD">
      <w:pPr>
        <w:numPr>
          <w:ilvl w:val="0"/>
          <w:numId w:val="41"/>
        </w:numPr>
        <w:tabs>
          <w:tab w:val="left" w:pos="1168"/>
        </w:tabs>
      </w:pPr>
      <w:r w:rsidRPr="000E23A6">
        <w:t>affari</w:t>
      </w:r>
      <w:r w:rsidRPr="000E23A6">
        <w:rPr>
          <w:spacing w:val="-7"/>
        </w:rPr>
        <w:t xml:space="preserve"> </w:t>
      </w:r>
      <w:r w:rsidRPr="000E23A6">
        <w:t>legali</w:t>
      </w:r>
      <w:r w:rsidRPr="000E23A6">
        <w:rPr>
          <w:spacing w:val="-6"/>
        </w:rPr>
        <w:t xml:space="preserve"> </w:t>
      </w:r>
      <w:r w:rsidRPr="000E23A6">
        <w:t>e</w:t>
      </w:r>
      <w:r w:rsidRPr="000E23A6">
        <w:rPr>
          <w:spacing w:val="-8"/>
        </w:rPr>
        <w:t xml:space="preserve"> </w:t>
      </w:r>
      <w:r w:rsidRPr="000E23A6">
        <w:rPr>
          <w:spacing w:val="-2"/>
        </w:rPr>
        <w:t>contenzioso;</w:t>
      </w:r>
    </w:p>
    <w:p w14:paraId="41E82FC6" w14:textId="77777777" w:rsidR="008C0D77" w:rsidRPr="000E23A6" w:rsidRDefault="008C0D77" w:rsidP="00044EAD">
      <w:pPr>
        <w:numPr>
          <w:ilvl w:val="0"/>
          <w:numId w:val="41"/>
        </w:numPr>
        <w:tabs>
          <w:tab w:val="left" w:pos="1168"/>
        </w:tabs>
      </w:pPr>
      <w:r w:rsidRPr="000E23A6">
        <w:t>contratti</w:t>
      </w:r>
      <w:r w:rsidRPr="000E23A6">
        <w:rPr>
          <w:spacing w:val="-11"/>
        </w:rPr>
        <w:t xml:space="preserve"> </w:t>
      </w:r>
      <w:r w:rsidRPr="000E23A6">
        <w:rPr>
          <w:spacing w:val="-2"/>
        </w:rPr>
        <w:t>pubblici</w:t>
      </w:r>
    </w:p>
    <w:p w14:paraId="037D9B65" w14:textId="77777777" w:rsidR="008C0D77" w:rsidRPr="000E23A6" w:rsidRDefault="008C0D77" w:rsidP="00044EAD">
      <w:pPr>
        <w:numPr>
          <w:ilvl w:val="0"/>
          <w:numId w:val="41"/>
        </w:numPr>
        <w:tabs>
          <w:tab w:val="left" w:pos="1168"/>
        </w:tabs>
      </w:pPr>
      <w:r w:rsidRPr="000E23A6">
        <w:t>controlli,</w:t>
      </w:r>
      <w:r w:rsidRPr="000E23A6">
        <w:rPr>
          <w:spacing w:val="-14"/>
        </w:rPr>
        <w:t xml:space="preserve"> </w:t>
      </w:r>
      <w:r w:rsidRPr="000E23A6">
        <w:t>verifiche,</w:t>
      </w:r>
      <w:r w:rsidRPr="000E23A6">
        <w:rPr>
          <w:spacing w:val="-13"/>
        </w:rPr>
        <w:t xml:space="preserve"> </w:t>
      </w:r>
      <w:r w:rsidRPr="000E23A6">
        <w:t>ispezioni</w:t>
      </w:r>
      <w:r w:rsidRPr="000E23A6">
        <w:rPr>
          <w:spacing w:val="-11"/>
        </w:rPr>
        <w:t xml:space="preserve"> </w:t>
      </w:r>
      <w:r w:rsidRPr="000E23A6">
        <w:t>e</w:t>
      </w:r>
      <w:r w:rsidRPr="000E23A6">
        <w:rPr>
          <w:spacing w:val="-12"/>
        </w:rPr>
        <w:t xml:space="preserve"> </w:t>
      </w:r>
      <w:r w:rsidRPr="000E23A6">
        <w:rPr>
          <w:spacing w:val="-2"/>
        </w:rPr>
        <w:t>sanzioni;</w:t>
      </w:r>
    </w:p>
    <w:p w14:paraId="04BF2AB7" w14:textId="77777777" w:rsidR="008C0D77" w:rsidRPr="000E23A6" w:rsidRDefault="008C0D77" w:rsidP="00044EAD">
      <w:pPr>
        <w:numPr>
          <w:ilvl w:val="0"/>
          <w:numId w:val="41"/>
        </w:numPr>
        <w:tabs>
          <w:tab w:val="left" w:pos="1168"/>
        </w:tabs>
      </w:pPr>
      <w:r w:rsidRPr="000E23A6">
        <w:t>gestione</w:t>
      </w:r>
      <w:r w:rsidRPr="000E23A6">
        <w:rPr>
          <w:spacing w:val="-12"/>
        </w:rPr>
        <w:t xml:space="preserve"> </w:t>
      </w:r>
      <w:r w:rsidRPr="000E23A6">
        <w:t>dei</w:t>
      </w:r>
      <w:r w:rsidRPr="000E23A6">
        <w:rPr>
          <w:spacing w:val="-10"/>
        </w:rPr>
        <w:t xml:space="preserve"> </w:t>
      </w:r>
      <w:r w:rsidRPr="000E23A6">
        <w:rPr>
          <w:spacing w:val="-2"/>
        </w:rPr>
        <w:t>rifiuti;</w:t>
      </w:r>
    </w:p>
    <w:p w14:paraId="34D66AB9" w14:textId="77777777" w:rsidR="008C0D77" w:rsidRPr="000E23A6" w:rsidRDefault="008C0D77" w:rsidP="00044EAD">
      <w:pPr>
        <w:numPr>
          <w:ilvl w:val="0"/>
          <w:numId w:val="41"/>
        </w:numPr>
        <w:tabs>
          <w:tab w:val="left" w:pos="1168"/>
        </w:tabs>
      </w:pPr>
      <w:r w:rsidRPr="000E23A6">
        <w:t>gestione</w:t>
      </w:r>
      <w:r w:rsidRPr="000E23A6">
        <w:rPr>
          <w:spacing w:val="-11"/>
        </w:rPr>
        <w:t xml:space="preserve"> </w:t>
      </w:r>
      <w:r w:rsidRPr="000E23A6">
        <w:t>delle</w:t>
      </w:r>
      <w:r w:rsidRPr="000E23A6">
        <w:rPr>
          <w:spacing w:val="-7"/>
        </w:rPr>
        <w:t xml:space="preserve"> </w:t>
      </w:r>
      <w:r w:rsidRPr="000E23A6">
        <w:t>entrate,</w:t>
      </w:r>
      <w:r w:rsidRPr="000E23A6">
        <w:rPr>
          <w:spacing w:val="-7"/>
        </w:rPr>
        <w:t xml:space="preserve"> </w:t>
      </w:r>
      <w:r w:rsidRPr="000E23A6">
        <w:t>delle</w:t>
      </w:r>
      <w:r w:rsidRPr="000E23A6">
        <w:rPr>
          <w:spacing w:val="-11"/>
        </w:rPr>
        <w:t xml:space="preserve"> </w:t>
      </w:r>
      <w:r w:rsidRPr="000E23A6">
        <w:t>spese</w:t>
      </w:r>
      <w:r w:rsidRPr="000E23A6">
        <w:rPr>
          <w:spacing w:val="-6"/>
        </w:rPr>
        <w:t xml:space="preserve"> </w:t>
      </w:r>
      <w:r w:rsidRPr="000E23A6">
        <w:t>e</w:t>
      </w:r>
      <w:r w:rsidRPr="000E23A6">
        <w:rPr>
          <w:spacing w:val="-11"/>
        </w:rPr>
        <w:t xml:space="preserve"> </w:t>
      </w:r>
      <w:r w:rsidRPr="000E23A6">
        <w:t>del</w:t>
      </w:r>
      <w:r w:rsidRPr="000E23A6">
        <w:rPr>
          <w:spacing w:val="-9"/>
        </w:rPr>
        <w:t xml:space="preserve"> </w:t>
      </w:r>
      <w:r w:rsidRPr="000E23A6">
        <w:rPr>
          <w:spacing w:val="-2"/>
        </w:rPr>
        <w:t>patrimonio;</w:t>
      </w:r>
    </w:p>
    <w:p w14:paraId="20C9168C" w14:textId="77777777" w:rsidR="008C0D77" w:rsidRPr="000E23A6" w:rsidRDefault="008C0D77" w:rsidP="00044EAD">
      <w:pPr>
        <w:numPr>
          <w:ilvl w:val="0"/>
          <w:numId w:val="41"/>
        </w:numPr>
        <w:tabs>
          <w:tab w:val="left" w:pos="1168"/>
        </w:tabs>
      </w:pPr>
      <w:r w:rsidRPr="000E23A6">
        <w:t>governo</w:t>
      </w:r>
      <w:r w:rsidRPr="000E23A6">
        <w:rPr>
          <w:spacing w:val="-9"/>
        </w:rPr>
        <w:t xml:space="preserve"> </w:t>
      </w:r>
      <w:r w:rsidRPr="000E23A6">
        <w:t>del</w:t>
      </w:r>
      <w:r w:rsidRPr="000E23A6">
        <w:rPr>
          <w:spacing w:val="-8"/>
        </w:rPr>
        <w:t xml:space="preserve"> </w:t>
      </w:r>
      <w:r w:rsidRPr="000E23A6">
        <w:rPr>
          <w:spacing w:val="-2"/>
        </w:rPr>
        <w:t>territorio;</w:t>
      </w:r>
    </w:p>
    <w:p w14:paraId="5D72BC71" w14:textId="77777777" w:rsidR="008C0D77" w:rsidRPr="000E23A6" w:rsidRDefault="008C0D77" w:rsidP="00044EAD">
      <w:pPr>
        <w:numPr>
          <w:ilvl w:val="0"/>
          <w:numId w:val="41"/>
        </w:numPr>
        <w:tabs>
          <w:tab w:val="left" w:pos="1168"/>
        </w:tabs>
      </w:pPr>
      <w:r w:rsidRPr="000E23A6">
        <w:t>incarichi</w:t>
      </w:r>
      <w:r w:rsidRPr="000E23A6">
        <w:rPr>
          <w:spacing w:val="-8"/>
        </w:rPr>
        <w:t xml:space="preserve"> </w:t>
      </w:r>
      <w:r w:rsidRPr="000E23A6">
        <w:t>e</w:t>
      </w:r>
      <w:r w:rsidRPr="000E23A6">
        <w:rPr>
          <w:spacing w:val="-10"/>
        </w:rPr>
        <w:t xml:space="preserve"> </w:t>
      </w:r>
      <w:r w:rsidRPr="000E23A6">
        <w:rPr>
          <w:spacing w:val="-2"/>
        </w:rPr>
        <w:t>nomine;</w:t>
      </w:r>
    </w:p>
    <w:p w14:paraId="15B4351D" w14:textId="77777777" w:rsidR="008C0D77" w:rsidRPr="000E23A6" w:rsidRDefault="008C0D77" w:rsidP="00044EAD">
      <w:pPr>
        <w:numPr>
          <w:ilvl w:val="0"/>
          <w:numId w:val="41"/>
        </w:numPr>
        <w:tabs>
          <w:tab w:val="left" w:pos="1166"/>
        </w:tabs>
      </w:pPr>
      <w:r w:rsidRPr="000E23A6">
        <w:rPr>
          <w:spacing w:val="-2"/>
        </w:rPr>
        <w:t>pianificazione</w:t>
      </w:r>
      <w:r w:rsidRPr="000E23A6">
        <w:rPr>
          <w:spacing w:val="7"/>
        </w:rPr>
        <w:t xml:space="preserve"> </w:t>
      </w:r>
      <w:r w:rsidRPr="000E23A6">
        <w:rPr>
          <w:spacing w:val="-2"/>
        </w:rPr>
        <w:t>urbanistica;</w:t>
      </w:r>
    </w:p>
    <w:p w14:paraId="3D6648E4" w14:textId="77777777" w:rsidR="008C0D77" w:rsidRPr="000E23A6" w:rsidRDefault="008C0D77" w:rsidP="00044EAD">
      <w:pPr>
        <w:numPr>
          <w:ilvl w:val="0"/>
          <w:numId w:val="41"/>
        </w:numPr>
        <w:tabs>
          <w:tab w:val="left" w:pos="1166"/>
        </w:tabs>
      </w:pPr>
      <w:r w:rsidRPr="000E23A6">
        <w:t>provvedimenti</w:t>
      </w:r>
      <w:r w:rsidRPr="000E23A6">
        <w:rPr>
          <w:spacing w:val="80"/>
        </w:rPr>
        <w:t xml:space="preserve"> </w:t>
      </w:r>
      <w:r w:rsidRPr="000E23A6">
        <w:t>ampliativi</w:t>
      </w:r>
      <w:r w:rsidRPr="000E23A6">
        <w:rPr>
          <w:spacing w:val="80"/>
        </w:rPr>
        <w:t xml:space="preserve"> </w:t>
      </w:r>
      <w:r w:rsidRPr="000E23A6">
        <w:t>della</w:t>
      </w:r>
      <w:r w:rsidRPr="000E23A6">
        <w:rPr>
          <w:spacing w:val="80"/>
        </w:rPr>
        <w:t xml:space="preserve"> </w:t>
      </w:r>
      <w:r w:rsidRPr="000E23A6">
        <w:t>sfera</w:t>
      </w:r>
      <w:r w:rsidRPr="000E23A6">
        <w:rPr>
          <w:spacing w:val="80"/>
        </w:rPr>
        <w:t xml:space="preserve"> </w:t>
      </w:r>
      <w:r w:rsidRPr="000E23A6">
        <w:t>giuridica</w:t>
      </w:r>
      <w:r w:rsidRPr="000E23A6">
        <w:rPr>
          <w:spacing w:val="80"/>
        </w:rPr>
        <w:t xml:space="preserve"> </w:t>
      </w:r>
      <w:r w:rsidRPr="000E23A6">
        <w:t>dei</w:t>
      </w:r>
      <w:r w:rsidRPr="000E23A6">
        <w:rPr>
          <w:spacing w:val="80"/>
        </w:rPr>
        <w:t xml:space="preserve"> </w:t>
      </w:r>
      <w:r w:rsidRPr="000E23A6">
        <w:t>destinatari</w:t>
      </w:r>
      <w:r w:rsidRPr="000E23A6">
        <w:rPr>
          <w:spacing w:val="80"/>
        </w:rPr>
        <w:t xml:space="preserve"> </w:t>
      </w:r>
      <w:r w:rsidRPr="000E23A6">
        <w:t>con</w:t>
      </w:r>
      <w:r w:rsidRPr="000E23A6">
        <w:rPr>
          <w:spacing w:val="19"/>
        </w:rPr>
        <w:t xml:space="preserve"> </w:t>
      </w:r>
      <w:r w:rsidRPr="000E23A6">
        <w:t>effetto</w:t>
      </w:r>
      <w:r w:rsidRPr="000E23A6">
        <w:rPr>
          <w:spacing w:val="70"/>
        </w:rPr>
        <w:t xml:space="preserve"> </w:t>
      </w:r>
      <w:r w:rsidRPr="000E23A6">
        <w:t>economico diretto e immediato;</w:t>
      </w:r>
    </w:p>
    <w:p w14:paraId="180724E1" w14:textId="77777777" w:rsidR="008C0D77" w:rsidRPr="000E23A6" w:rsidRDefault="008C0D77" w:rsidP="00044EAD">
      <w:pPr>
        <w:numPr>
          <w:ilvl w:val="0"/>
          <w:numId w:val="41"/>
        </w:numPr>
        <w:tabs>
          <w:tab w:val="left" w:pos="1166"/>
        </w:tabs>
      </w:pPr>
      <w:r w:rsidRPr="000E23A6">
        <w:t>provvedimenti</w:t>
      </w:r>
      <w:r w:rsidRPr="000E23A6">
        <w:rPr>
          <w:spacing w:val="40"/>
        </w:rPr>
        <w:t xml:space="preserve"> </w:t>
      </w:r>
      <w:r w:rsidRPr="000E23A6">
        <w:t>ampliativi</w:t>
      </w:r>
      <w:r w:rsidRPr="000E23A6">
        <w:rPr>
          <w:spacing w:val="40"/>
        </w:rPr>
        <w:t xml:space="preserve"> </w:t>
      </w:r>
      <w:r w:rsidRPr="000E23A6">
        <w:t>della</w:t>
      </w:r>
      <w:r w:rsidRPr="000E23A6">
        <w:rPr>
          <w:spacing w:val="40"/>
        </w:rPr>
        <w:t xml:space="preserve"> </w:t>
      </w:r>
      <w:r w:rsidRPr="000E23A6">
        <w:t>sfera</w:t>
      </w:r>
      <w:r w:rsidRPr="000E23A6">
        <w:rPr>
          <w:spacing w:val="40"/>
        </w:rPr>
        <w:t xml:space="preserve"> </w:t>
      </w:r>
      <w:r w:rsidRPr="000E23A6">
        <w:t>giuridica</w:t>
      </w:r>
      <w:r w:rsidRPr="000E23A6">
        <w:rPr>
          <w:spacing w:val="40"/>
        </w:rPr>
        <w:t xml:space="preserve"> </w:t>
      </w:r>
      <w:r w:rsidRPr="000E23A6">
        <w:t>dei</w:t>
      </w:r>
      <w:r w:rsidRPr="000E23A6">
        <w:rPr>
          <w:spacing w:val="40"/>
        </w:rPr>
        <w:t xml:space="preserve"> </w:t>
      </w:r>
      <w:r w:rsidRPr="000E23A6">
        <w:t>destinatari</w:t>
      </w:r>
      <w:r w:rsidRPr="000E23A6">
        <w:rPr>
          <w:spacing w:val="40"/>
        </w:rPr>
        <w:t xml:space="preserve"> </w:t>
      </w:r>
      <w:r w:rsidRPr="000E23A6">
        <w:t>privi</w:t>
      </w:r>
      <w:r w:rsidRPr="000E23A6">
        <w:rPr>
          <w:spacing w:val="40"/>
        </w:rPr>
        <w:t xml:space="preserve"> </w:t>
      </w:r>
      <w:r w:rsidRPr="000E23A6">
        <w:t>di</w:t>
      </w:r>
      <w:r w:rsidRPr="000E23A6">
        <w:rPr>
          <w:spacing w:val="40"/>
        </w:rPr>
        <w:t xml:space="preserve"> </w:t>
      </w:r>
      <w:r w:rsidRPr="000E23A6">
        <w:t>effetto</w:t>
      </w:r>
      <w:r w:rsidRPr="000E23A6">
        <w:rPr>
          <w:spacing w:val="40"/>
        </w:rPr>
        <w:t xml:space="preserve"> </w:t>
      </w:r>
      <w:r w:rsidRPr="000E23A6">
        <w:t>economico diretto e immediato.</w:t>
      </w:r>
    </w:p>
    <w:p w14:paraId="651E7B3E" w14:textId="77777777" w:rsidR="008C0D77" w:rsidRPr="000E23A6" w:rsidRDefault="008C0D77" w:rsidP="008C0D77"/>
    <w:p w14:paraId="5D6AD981" w14:textId="77777777" w:rsidR="008C0D77" w:rsidRPr="000E23A6" w:rsidRDefault="008C0D77" w:rsidP="00864ADF">
      <w:pPr>
        <w:ind w:right="273"/>
        <w:jc w:val="both"/>
      </w:pPr>
      <w:r w:rsidRPr="000E23A6">
        <w:t>Oltre alle undici “Aree di rischio” proposte dal PNA, il presente PTPCT prevede l’area definita “</w:t>
      </w:r>
      <w:r w:rsidRPr="000E23A6">
        <w:rPr>
          <w:b/>
          <w:u w:color="FF0000"/>
        </w:rPr>
        <w:t>Altri servizi</w:t>
      </w:r>
      <w:r w:rsidRPr="000E23A6">
        <w:t>”. In tale</w:t>
      </w:r>
      <w:r w:rsidRPr="000E23A6">
        <w:rPr>
          <w:spacing w:val="-3"/>
        </w:rPr>
        <w:t xml:space="preserve"> </w:t>
      </w:r>
      <w:r w:rsidRPr="000E23A6">
        <w:t>sottoinsieme sono ordinati processi tipici degli enti territoriali, in genere</w:t>
      </w:r>
      <w:r w:rsidRPr="000E23A6">
        <w:rPr>
          <w:spacing w:val="-3"/>
        </w:rPr>
        <w:t xml:space="preserve"> </w:t>
      </w:r>
      <w:r w:rsidRPr="000E23A6">
        <w:t>privi</w:t>
      </w:r>
      <w:r w:rsidRPr="000E23A6">
        <w:rPr>
          <w:spacing w:val="-2"/>
        </w:rPr>
        <w:t xml:space="preserve"> </w:t>
      </w:r>
      <w:r w:rsidRPr="000E23A6">
        <w:t>di</w:t>
      </w:r>
      <w:r w:rsidRPr="000E23A6">
        <w:rPr>
          <w:spacing w:val="-2"/>
        </w:rPr>
        <w:t xml:space="preserve"> </w:t>
      </w:r>
      <w:r w:rsidRPr="000E23A6">
        <w:t>rilevanza economica e difficilmente riconducibili ad una delle aree proposte dal PNA. Ci si riferisce, ad</w:t>
      </w:r>
      <w:r w:rsidRPr="000E23A6">
        <w:rPr>
          <w:spacing w:val="40"/>
        </w:rPr>
        <w:t xml:space="preserve"> </w:t>
      </w:r>
      <w:r w:rsidRPr="000E23A6">
        <w:t>esempio, ai processi relativi a: gestione del protocollo, funzionamento degli organi collegiali,</w:t>
      </w:r>
      <w:r w:rsidRPr="000E23A6">
        <w:rPr>
          <w:spacing w:val="40"/>
        </w:rPr>
        <w:t xml:space="preserve"> </w:t>
      </w:r>
      <w:r w:rsidRPr="000E23A6">
        <w:t>istruttoria delle deliberazioni, ecc.</w:t>
      </w:r>
    </w:p>
    <w:p w14:paraId="67271DDA" w14:textId="77777777" w:rsidR="008C0D77" w:rsidRPr="000E23A6" w:rsidRDefault="008C0D77" w:rsidP="00864ADF">
      <w:pPr>
        <w:jc w:val="both"/>
      </w:pPr>
    </w:p>
    <w:p w14:paraId="62B114ED" w14:textId="77777777" w:rsidR="008C0D77" w:rsidRPr="000E23A6" w:rsidRDefault="008C0D77" w:rsidP="00864ADF">
      <w:pPr>
        <w:ind w:right="415"/>
        <w:jc w:val="both"/>
      </w:pPr>
      <w:r w:rsidRPr="000E23A6">
        <w:t>La preliminare mappatura dei processi è un requisito indispensabile per la</w:t>
      </w:r>
      <w:r w:rsidRPr="000E23A6">
        <w:rPr>
          <w:spacing w:val="-1"/>
        </w:rPr>
        <w:t xml:space="preserve"> </w:t>
      </w:r>
      <w:r w:rsidRPr="000E23A6">
        <w:t>formulazione di adeguate misure di prevenzione e incide sulla qualità complessiva della gestione del rischio. Una compiuta analisi dei processi consente di identificare i punti più</w:t>
      </w:r>
      <w:r w:rsidRPr="000E23A6">
        <w:rPr>
          <w:spacing w:val="-15"/>
        </w:rPr>
        <w:t xml:space="preserve"> </w:t>
      </w:r>
      <w:r w:rsidRPr="000E23A6">
        <w:t xml:space="preserve">vulnerabili e, dunque, i rischi di corruzione che si generano attraverso le </w:t>
      </w:r>
      <w:r w:rsidRPr="000E23A6">
        <w:lastRenderedPageBreak/>
        <w:t>attività svolte dall’amministrazione.</w:t>
      </w:r>
    </w:p>
    <w:p w14:paraId="3E7CB50B" w14:textId="77777777" w:rsidR="008C0D77" w:rsidRPr="000E23A6" w:rsidRDefault="008C0D77" w:rsidP="00864ADF">
      <w:pPr>
        <w:jc w:val="both"/>
      </w:pPr>
      <w:r w:rsidRPr="000E23A6">
        <w:t>Per</w:t>
      </w:r>
      <w:r w:rsidRPr="000E23A6">
        <w:rPr>
          <w:spacing w:val="-7"/>
        </w:rPr>
        <w:t xml:space="preserve"> </w:t>
      </w:r>
      <w:r w:rsidRPr="000E23A6">
        <w:t>la</w:t>
      </w:r>
      <w:r w:rsidRPr="000E23A6">
        <w:rPr>
          <w:spacing w:val="-7"/>
        </w:rPr>
        <w:t xml:space="preserve"> </w:t>
      </w:r>
      <w:r w:rsidRPr="000E23A6">
        <w:t>mappatura</w:t>
      </w:r>
      <w:r w:rsidRPr="000E23A6">
        <w:rPr>
          <w:spacing w:val="-12"/>
        </w:rPr>
        <w:t xml:space="preserve"> </w:t>
      </w:r>
      <w:r w:rsidRPr="000E23A6">
        <w:t>è</w:t>
      </w:r>
      <w:r w:rsidRPr="000E23A6">
        <w:rPr>
          <w:spacing w:val="-8"/>
        </w:rPr>
        <w:t xml:space="preserve"> </w:t>
      </w:r>
      <w:r w:rsidRPr="000E23A6">
        <w:t>fondamentale</w:t>
      </w:r>
      <w:r w:rsidRPr="000E23A6">
        <w:rPr>
          <w:spacing w:val="-12"/>
        </w:rPr>
        <w:t xml:space="preserve"> </w:t>
      </w:r>
      <w:r w:rsidRPr="000E23A6">
        <w:t>il</w:t>
      </w:r>
      <w:r w:rsidRPr="000E23A6">
        <w:rPr>
          <w:spacing w:val="-6"/>
        </w:rPr>
        <w:t xml:space="preserve"> </w:t>
      </w:r>
      <w:r w:rsidRPr="000E23A6">
        <w:t>coinvolgimento</w:t>
      </w:r>
      <w:r w:rsidRPr="000E23A6">
        <w:rPr>
          <w:spacing w:val="-7"/>
        </w:rPr>
        <w:t xml:space="preserve"> </w:t>
      </w:r>
      <w:r w:rsidRPr="000E23A6">
        <w:t>dei</w:t>
      </w:r>
      <w:r w:rsidRPr="000E23A6">
        <w:rPr>
          <w:spacing w:val="-7"/>
        </w:rPr>
        <w:t xml:space="preserve"> </w:t>
      </w:r>
      <w:r w:rsidRPr="000E23A6">
        <w:t>responsabili</w:t>
      </w:r>
      <w:r w:rsidRPr="000E23A6">
        <w:rPr>
          <w:spacing w:val="-7"/>
        </w:rPr>
        <w:t xml:space="preserve"> </w:t>
      </w:r>
      <w:r w:rsidRPr="000E23A6">
        <w:t>delle</w:t>
      </w:r>
      <w:r w:rsidRPr="000E23A6">
        <w:rPr>
          <w:spacing w:val="-7"/>
        </w:rPr>
        <w:t xml:space="preserve"> </w:t>
      </w:r>
      <w:r w:rsidRPr="000E23A6">
        <w:t>strutture</w:t>
      </w:r>
      <w:r w:rsidRPr="000E23A6">
        <w:rPr>
          <w:spacing w:val="-15"/>
        </w:rPr>
        <w:t xml:space="preserve"> </w:t>
      </w:r>
      <w:r w:rsidRPr="000E23A6">
        <w:rPr>
          <w:spacing w:val="-2"/>
        </w:rPr>
        <w:t>organizzative.</w:t>
      </w:r>
    </w:p>
    <w:p w14:paraId="513A44E1" w14:textId="77777777" w:rsidR="008C0D77" w:rsidRPr="000E23A6" w:rsidRDefault="008C0D77" w:rsidP="00864ADF">
      <w:pPr>
        <w:jc w:val="both"/>
      </w:pPr>
    </w:p>
    <w:p w14:paraId="43715C6E" w14:textId="77777777" w:rsidR="008C0D77" w:rsidRPr="000E23A6" w:rsidRDefault="008C0D77" w:rsidP="00864ADF">
      <w:pPr>
        <w:ind w:right="417"/>
        <w:jc w:val="both"/>
      </w:pPr>
      <w:r w:rsidRPr="000E23A6">
        <w:t>Il PNA suggerisce di “programmare adeguatamente l’attività di rilevazione dei processi individuando nel</w:t>
      </w:r>
      <w:r w:rsidRPr="000E23A6">
        <w:rPr>
          <w:spacing w:val="-1"/>
        </w:rPr>
        <w:t xml:space="preserve"> </w:t>
      </w:r>
      <w:r w:rsidRPr="000E23A6">
        <w:t>PTPCT tempi</w:t>
      </w:r>
      <w:r w:rsidRPr="000E23A6">
        <w:rPr>
          <w:spacing w:val="-1"/>
        </w:rPr>
        <w:t xml:space="preserve"> </w:t>
      </w:r>
      <w:r w:rsidRPr="000E23A6">
        <w:t>e</w:t>
      </w:r>
      <w:r w:rsidRPr="000E23A6">
        <w:rPr>
          <w:spacing w:val="-2"/>
        </w:rPr>
        <w:t xml:space="preserve"> </w:t>
      </w:r>
      <w:r w:rsidRPr="000E23A6">
        <w:t>responsabilità relative alla</w:t>
      </w:r>
      <w:r w:rsidRPr="000E23A6">
        <w:rPr>
          <w:spacing w:val="-2"/>
        </w:rPr>
        <w:t xml:space="preserve"> </w:t>
      </w:r>
      <w:r w:rsidRPr="000E23A6">
        <w:t>loro</w:t>
      </w:r>
      <w:r w:rsidRPr="000E23A6">
        <w:rPr>
          <w:spacing w:val="-1"/>
        </w:rPr>
        <w:t xml:space="preserve"> </w:t>
      </w:r>
      <w:r w:rsidRPr="000E23A6">
        <w:t>mappatura, in</w:t>
      </w:r>
      <w:r w:rsidRPr="000E23A6">
        <w:rPr>
          <w:spacing w:val="-6"/>
        </w:rPr>
        <w:t xml:space="preserve"> </w:t>
      </w:r>
      <w:r w:rsidRPr="000E23A6">
        <w:t>maniera tale</w:t>
      </w:r>
      <w:r w:rsidRPr="000E23A6">
        <w:rPr>
          <w:spacing w:val="-2"/>
        </w:rPr>
        <w:t xml:space="preserve"> </w:t>
      </w:r>
      <w:r w:rsidRPr="000E23A6">
        <w:t>da</w:t>
      </w:r>
      <w:r w:rsidRPr="000E23A6">
        <w:rPr>
          <w:spacing w:val="-2"/>
        </w:rPr>
        <w:t xml:space="preserve"> </w:t>
      </w:r>
      <w:r w:rsidRPr="000E23A6">
        <w:t>rendere possibile, con gradualità e tenendo conto delle risorse disponibili, il passaggio da soluzioni</w:t>
      </w:r>
      <w:r w:rsidRPr="000E23A6">
        <w:rPr>
          <w:spacing w:val="40"/>
        </w:rPr>
        <w:t xml:space="preserve"> </w:t>
      </w:r>
      <w:r w:rsidRPr="000E23A6">
        <w:t>semplificate</w:t>
      </w:r>
      <w:r w:rsidRPr="000E23A6">
        <w:rPr>
          <w:spacing w:val="-2"/>
        </w:rPr>
        <w:t xml:space="preserve"> </w:t>
      </w:r>
      <w:r w:rsidRPr="000E23A6">
        <w:t>(es. elenco</w:t>
      </w:r>
      <w:r w:rsidRPr="000E23A6">
        <w:rPr>
          <w:spacing w:val="-2"/>
        </w:rPr>
        <w:t xml:space="preserve"> </w:t>
      </w:r>
      <w:r w:rsidRPr="000E23A6">
        <w:t>dei</w:t>
      </w:r>
      <w:r w:rsidRPr="000E23A6">
        <w:rPr>
          <w:spacing w:val="-2"/>
        </w:rPr>
        <w:t xml:space="preserve"> </w:t>
      </w:r>
      <w:r w:rsidRPr="000E23A6">
        <w:t>processi con</w:t>
      </w:r>
      <w:r w:rsidRPr="000E23A6">
        <w:rPr>
          <w:spacing w:val="-2"/>
        </w:rPr>
        <w:t xml:space="preserve"> </w:t>
      </w:r>
      <w:r w:rsidRPr="000E23A6">
        <w:t>descrizione</w:t>
      </w:r>
      <w:r w:rsidRPr="000E23A6">
        <w:rPr>
          <w:spacing w:val="40"/>
        </w:rPr>
        <w:t xml:space="preserve"> </w:t>
      </w:r>
      <w:r w:rsidRPr="000E23A6">
        <w:t>solo</w:t>
      </w:r>
      <w:r w:rsidRPr="000E23A6">
        <w:rPr>
          <w:spacing w:val="-2"/>
        </w:rPr>
        <w:t xml:space="preserve"> </w:t>
      </w:r>
      <w:r w:rsidRPr="000E23A6">
        <w:t>parziale)</w:t>
      </w:r>
      <w:r w:rsidRPr="000E23A6">
        <w:rPr>
          <w:spacing w:val="-4"/>
        </w:rPr>
        <w:t xml:space="preserve"> </w:t>
      </w:r>
      <w:r w:rsidRPr="000E23A6">
        <w:t>a</w:t>
      </w:r>
      <w:r w:rsidRPr="000E23A6">
        <w:rPr>
          <w:spacing w:val="-2"/>
        </w:rPr>
        <w:t xml:space="preserve"> </w:t>
      </w:r>
      <w:r w:rsidRPr="000E23A6">
        <w:t>soluzioni</w:t>
      </w:r>
      <w:r w:rsidRPr="000E23A6">
        <w:rPr>
          <w:spacing w:val="-2"/>
        </w:rPr>
        <w:t xml:space="preserve"> </w:t>
      </w:r>
      <w:r w:rsidRPr="000E23A6">
        <w:t>più</w:t>
      </w:r>
      <w:r w:rsidRPr="000E23A6">
        <w:rPr>
          <w:spacing w:val="-6"/>
        </w:rPr>
        <w:t xml:space="preserve"> </w:t>
      </w:r>
      <w:r w:rsidRPr="000E23A6">
        <w:t>evolute</w:t>
      </w:r>
      <w:r w:rsidRPr="000E23A6">
        <w:rPr>
          <w:spacing w:val="-7"/>
        </w:rPr>
        <w:t xml:space="preserve"> </w:t>
      </w:r>
      <w:r w:rsidRPr="000E23A6">
        <w:t>(descrizione più analitica ed estesa)”.</w:t>
      </w:r>
    </w:p>
    <w:p w14:paraId="6EF3C8FE" w14:textId="77777777" w:rsidR="008C0D77" w:rsidRPr="000E23A6" w:rsidRDefault="008C0D77" w:rsidP="00864ADF">
      <w:pPr>
        <w:jc w:val="both"/>
      </w:pPr>
    </w:p>
    <w:p w14:paraId="19729ABB" w14:textId="77777777" w:rsidR="008C0D77" w:rsidRPr="000E23A6" w:rsidRDefault="008C0D77" w:rsidP="00864ADF">
      <w:pPr>
        <w:ind w:right="417"/>
        <w:jc w:val="both"/>
      </w:pPr>
      <w:r w:rsidRPr="000E23A6">
        <w:t>Secondo gli indirizzi del PNA, il RPCT ha coordinato i funzionari dell’ente, data la conoscenza dei procedimenti, dei processi e delle attività svolte dal proprio ufficio ed ha potuto enucleare i</w:t>
      </w:r>
      <w:r w:rsidRPr="000E23A6">
        <w:rPr>
          <w:spacing w:val="40"/>
        </w:rPr>
        <w:t xml:space="preserve"> </w:t>
      </w:r>
      <w:r w:rsidRPr="000E23A6">
        <w:t>processi elencati nelle schede</w:t>
      </w:r>
      <w:r w:rsidRPr="000E23A6">
        <w:rPr>
          <w:spacing w:val="-15"/>
        </w:rPr>
        <w:t xml:space="preserve"> </w:t>
      </w:r>
      <w:r w:rsidRPr="000E23A6">
        <w:t>allegate, denominate “</w:t>
      </w:r>
      <w:r w:rsidRPr="000E23A6">
        <w:rPr>
          <w:b/>
        </w:rPr>
        <w:t>Mappatura dei processi e catalogo dei rischi</w:t>
      </w:r>
      <w:r w:rsidRPr="000E23A6">
        <w:t>” (</w:t>
      </w:r>
      <w:r w:rsidRPr="000E23A6">
        <w:rPr>
          <w:b/>
        </w:rPr>
        <w:t>Allegato A</w:t>
      </w:r>
      <w:r w:rsidRPr="000E23A6">
        <w:t>).</w:t>
      </w:r>
    </w:p>
    <w:p w14:paraId="5CA6C57C" w14:textId="77777777" w:rsidR="008C0D77" w:rsidRPr="000E23A6" w:rsidRDefault="008C0D77" w:rsidP="00864ADF">
      <w:pPr>
        <w:ind w:right="419"/>
        <w:jc w:val="both"/>
      </w:pPr>
      <w:r w:rsidRPr="000E23A6">
        <w:t>Tali</w:t>
      </w:r>
      <w:r w:rsidRPr="000E23A6">
        <w:rPr>
          <w:spacing w:val="-2"/>
        </w:rPr>
        <w:t xml:space="preserve"> </w:t>
      </w:r>
      <w:r w:rsidRPr="000E23A6">
        <w:t>processi, poi,</w:t>
      </w:r>
      <w:r w:rsidRPr="000E23A6">
        <w:rPr>
          <w:spacing w:val="-4"/>
        </w:rPr>
        <w:t xml:space="preserve"> </w:t>
      </w:r>
      <w:r w:rsidRPr="000E23A6">
        <w:t>sempre</w:t>
      </w:r>
      <w:r w:rsidRPr="000E23A6">
        <w:rPr>
          <w:spacing w:val="-3"/>
        </w:rPr>
        <w:t xml:space="preserve"> </w:t>
      </w:r>
      <w:r w:rsidRPr="000E23A6">
        <w:t>secondo</w:t>
      </w:r>
      <w:r w:rsidRPr="000E23A6">
        <w:rPr>
          <w:spacing w:val="40"/>
        </w:rPr>
        <w:t xml:space="preserve"> </w:t>
      </w:r>
      <w:r w:rsidRPr="000E23A6">
        <w:t>gli</w:t>
      </w:r>
      <w:r w:rsidRPr="000E23A6">
        <w:rPr>
          <w:spacing w:val="-2"/>
        </w:rPr>
        <w:t xml:space="preserve"> </w:t>
      </w:r>
      <w:r w:rsidRPr="000E23A6">
        <w:t>indirizzi</w:t>
      </w:r>
      <w:r w:rsidRPr="000E23A6">
        <w:rPr>
          <w:spacing w:val="-2"/>
        </w:rPr>
        <w:t xml:space="preserve"> </w:t>
      </w:r>
      <w:r w:rsidRPr="000E23A6">
        <w:t>espressi</w:t>
      </w:r>
      <w:r w:rsidRPr="000E23A6">
        <w:rPr>
          <w:spacing w:val="-2"/>
        </w:rPr>
        <w:t xml:space="preserve"> </w:t>
      </w:r>
      <w:r w:rsidRPr="000E23A6">
        <w:t>dal</w:t>
      </w:r>
      <w:r w:rsidRPr="000E23A6">
        <w:rPr>
          <w:spacing w:val="-2"/>
        </w:rPr>
        <w:t xml:space="preserve"> </w:t>
      </w:r>
      <w:r w:rsidRPr="000E23A6">
        <w:t>PNA, sono</w:t>
      </w:r>
      <w:r w:rsidRPr="000E23A6">
        <w:rPr>
          <w:spacing w:val="-2"/>
        </w:rPr>
        <w:t xml:space="preserve"> </w:t>
      </w:r>
      <w:r w:rsidRPr="000E23A6">
        <w:t>stati brevemente descritti e, infine, è stata registrata l’unità organizzativa responsabile del processo stesso.</w:t>
      </w:r>
    </w:p>
    <w:p w14:paraId="547FBCEE" w14:textId="77777777" w:rsidR="00317BA4" w:rsidRDefault="00317BA4" w:rsidP="00317BA4">
      <w:pPr>
        <w:tabs>
          <w:tab w:val="left" w:pos="991"/>
        </w:tabs>
        <w:spacing w:before="76"/>
        <w:outlineLvl w:val="1"/>
      </w:pPr>
    </w:p>
    <w:p w14:paraId="045C76E4" w14:textId="664A893C" w:rsidR="00317BA4" w:rsidRPr="00317BA4" w:rsidRDefault="00317BA4" w:rsidP="00317BA4">
      <w:pPr>
        <w:tabs>
          <w:tab w:val="left" w:pos="991"/>
        </w:tabs>
        <w:spacing w:before="76"/>
        <w:outlineLvl w:val="1"/>
        <w:rPr>
          <w:b/>
          <w:bCs/>
        </w:rPr>
      </w:pPr>
      <w:r w:rsidRPr="00317BA4">
        <w:rPr>
          <w:b/>
        </w:rPr>
        <w:t xml:space="preserve">2.3.1.3.  </w:t>
      </w:r>
      <w:r w:rsidRPr="00317BA4">
        <w:rPr>
          <w:b/>
          <w:bCs/>
        </w:rPr>
        <w:t>Valutazione</w:t>
      </w:r>
      <w:r w:rsidRPr="00317BA4">
        <w:rPr>
          <w:b/>
          <w:bCs/>
          <w:spacing w:val="-13"/>
        </w:rPr>
        <w:t xml:space="preserve"> </w:t>
      </w:r>
      <w:r w:rsidRPr="00317BA4">
        <w:rPr>
          <w:b/>
          <w:bCs/>
        </w:rPr>
        <w:t>e</w:t>
      </w:r>
      <w:r w:rsidRPr="00317BA4">
        <w:rPr>
          <w:b/>
          <w:bCs/>
          <w:spacing w:val="-12"/>
        </w:rPr>
        <w:t xml:space="preserve"> </w:t>
      </w:r>
      <w:r w:rsidRPr="00317BA4">
        <w:rPr>
          <w:b/>
          <w:bCs/>
        </w:rPr>
        <w:t>trattamento</w:t>
      </w:r>
      <w:r w:rsidRPr="00317BA4">
        <w:rPr>
          <w:b/>
          <w:bCs/>
          <w:spacing w:val="-12"/>
        </w:rPr>
        <w:t xml:space="preserve"> </w:t>
      </w:r>
      <w:r w:rsidRPr="00317BA4">
        <w:rPr>
          <w:b/>
          <w:bCs/>
        </w:rPr>
        <w:t>del</w:t>
      </w:r>
      <w:r w:rsidRPr="00317BA4">
        <w:rPr>
          <w:b/>
          <w:bCs/>
          <w:spacing w:val="-10"/>
        </w:rPr>
        <w:t xml:space="preserve"> </w:t>
      </w:r>
      <w:r w:rsidRPr="00317BA4">
        <w:rPr>
          <w:b/>
          <w:bCs/>
          <w:spacing w:val="-2"/>
        </w:rPr>
        <w:t>rischio</w:t>
      </w:r>
    </w:p>
    <w:p w14:paraId="19D426BC" w14:textId="77777777" w:rsidR="00317BA4" w:rsidRDefault="00317BA4" w:rsidP="008C0D77">
      <w:pPr>
        <w:spacing w:line="276" w:lineRule="auto"/>
        <w:ind w:right="415"/>
        <w:jc w:val="both"/>
        <w:rPr>
          <w:b/>
        </w:rPr>
      </w:pPr>
    </w:p>
    <w:p w14:paraId="1EEAB4A8" w14:textId="437FD326" w:rsidR="008C0D77" w:rsidRPr="00CF1BD5" w:rsidRDefault="008C0D77" w:rsidP="00317BA4">
      <w:pPr>
        <w:ind w:right="415"/>
        <w:jc w:val="both"/>
      </w:pPr>
      <w:r w:rsidRPr="00CF1BD5">
        <w:t>La</w:t>
      </w:r>
      <w:r w:rsidRPr="00CF1BD5">
        <w:rPr>
          <w:spacing w:val="-3"/>
        </w:rPr>
        <w:t xml:space="preserve"> </w:t>
      </w:r>
      <w:r w:rsidRPr="00CF1BD5">
        <w:t>valutazione</w:t>
      </w:r>
      <w:r w:rsidRPr="00CF1BD5">
        <w:rPr>
          <w:spacing w:val="-3"/>
        </w:rPr>
        <w:t xml:space="preserve"> </w:t>
      </w:r>
      <w:r w:rsidRPr="00CF1BD5">
        <w:t>del</w:t>
      </w:r>
      <w:r w:rsidRPr="00CF1BD5">
        <w:rPr>
          <w:spacing w:val="-2"/>
        </w:rPr>
        <w:t xml:space="preserve"> </w:t>
      </w:r>
      <w:r w:rsidRPr="00CF1BD5">
        <w:t>rischio</w:t>
      </w:r>
      <w:r w:rsidRPr="00CF1BD5">
        <w:rPr>
          <w:spacing w:val="-2"/>
        </w:rPr>
        <w:t xml:space="preserve"> </w:t>
      </w:r>
      <w:r w:rsidRPr="00CF1BD5">
        <w:t>è</w:t>
      </w:r>
      <w:r w:rsidRPr="00CF1BD5">
        <w:rPr>
          <w:spacing w:val="-3"/>
        </w:rPr>
        <w:t xml:space="preserve"> </w:t>
      </w:r>
      <w:r w:rsidRPr="00CF1BD5">
        <w:t>una</w:t>
      </w:r>
      <w:r w:rsidRPr="00CF1BD5">
        <w:rPr>
          <w:spacing w:val="-3"/>
        </w:rPr>
        <w:t xml:space="preserve"> </w:t>
      </w:r>
      <w:r w:rsidRPr="00CF1BD5">
        <w:t>“macro-fase”</w:t>
      </w:r>
      <w:r w:rsidRPr="00CF1BD5">
        <w:rPr>
          <w:spacing w:val="-3"/>
        </w:rPr>
        <w:t xml:space="preserve"> </w:t>
      </w:r>
      <w:r w:rsidRPr="00CF1BD5">
        <w:t>del</w:t>
      </w:r>
      <w:r w:rsidRPr="00CF1BD5">
        <w:rPr>
          <w:spacing w:val="-2"/>
        </w:rPr>
        <w:t xml:space="preserve"> </w:t>
      </w:r>
      <w:r w:rsidRPr="00CF1BD5">
        <w:t>processo</w:t>
      </w:r>
      <w:r w:rsidRPr="00CF1BD5">
        <w:rPr>
          <w:spacing w:val="-2"/>
        </w:rPr>
        <w:t xml:space="preserve"> </w:t>
      </w:r>
      <w:r w:rsidRPr="00CF1BD5">
        <w:t>di</w:t>
      </w:r>
      <w:r w:rsidRPr="00CF1BD5">
        <w:rPr>
          <w:spacing w:val="-2"/>
        </w:rPr>
        <w:t xml:space="preserve"> </w:t>
      </w:r>
      <w:r w:rsidRPr="00CF1BD5">
        <w:t>gestione</w:t>
      </w:r>
      <w:r w:rsidRPr="00CF1BD5">
        <w:rPr>
          <w:spacing w:val="-3"/>
        </w:rPr>
        <w:t xml:space="preserve"> </w:t>
      </w:r>
      <w:r w:rsidRPr="00CF1BD5">
        <w:t>del</w:t>
      </w:r>
      <w:r w:rsidRPr="00CF1BD5">
        <w:rPr>
          <w:spacing w:val="-2"/>
        </w:rPr>
        <w:t xml:space="preserve"> </w:t>
      </w:r>
      <w:r w:rsidRPr="00CF1BD5">
        <w:t>rischio, nel</w:t>
      </w:r>
      <w:r w:rsidRPr="00CF1BD5">
        <w:rPr>
          <w:spacing w:val="-2"/>
        </w:rPr>
        <w:t xml:space="preserve"> </w:t>
      </w:r>
      <w:r w:rsidRPr="00CF1BD5">
        <w:t>corso</w:t>
      </w:r>
      <w:r w:rsidRPr="00CF1BD5">
        <w:rPr>
          <w:spacing w:val="-2"/>
        </w:rPr>
        <w:t xml:space="preserve"> </w:t>
      </w:r>
      <w:r w:rsidRPr="00CF1BD5">
        <w:t xml:space="preserve">della quale il rischio stesso viene “identificato, analizzato e confrontato con gli altri rischi al fine di individuare le priorità di intervento e le possibili misure correttive e preventive (trattamento del </w:t>
      </w:r>
      <w:r w:rsidRPr="00CF1BD5">
        <w:rPr>
          <w:spacing w:val="-2"/>
        </w:rPr>
        <w:t xml:space="preserve">rischio)”. </w:t>
      </w:r>
      <w:r w:rsidRPr="00CF1BD5">
        <w:t>Tale</w:t>
      </w:r>
      <w:r w:rsidRPr="00CF1BD5">
        <w:rPr>
          <w:spacing w:val="-8"/>
        </w:rPr>
        <w:t xml:space="preserve"> </w:t>
      </w:r>
      <w:r w:rsidRPr="00CF1BD5">
        <w:t>“macro-fase”</w:t>
      </w:r>
      <w:r w:rsidRPr="00CF1BD5">
        <w:rPr>
          <w:spacing w:val="-8"/>
        </w:rPr>
        <w:t xml:space="preserve"> </w:t>
      </w:r>
      <w:r w:rsidRPr="00CF1BD5">
        <w:t>si</w:t>
      </w:r>
      <w:r w:rsidRPr="00CF1BD5">
        <w:rPr>
          <w:spacing w:val="-7"/>
        </w:rPr>
        <w:t xml:space="preserve"> </w:t>
      </w:r>
      <w:r w:rsidRPr="00CF1BD5">
        <w:t>compone</w:t>
      </w:r>
      <w:r w:rsidRPr="00CF1BD5">
        <w:rPr>
          <w:spacing w:val="-7"/>
        </w:rPr>
        <w:t xml:space="preserve"> </w:t>
      </w:r>
      <w:r w:rsidRPr="00CF1BD5">
        <w:t>di</w:t>
      </w:r>
      <w:r w:rsidRPr="00CF1BD5">
        <w:rPr>
          <w:spacing w:val="-7"/>
        </w:rPr>
        <w:t xml:space="preserve"> </w:t>
      </w:r>
      <w:r w:rsidRPr="00CF1BD5">
        <w:t>tre</w:t>
      </w:r>
      <w:r w:rsidRPr="00CF1BD5">
        <w:rPr>
          <w:spacing w:val="-8"/>
        </w:rPr>
        <w:t xml:space="preserve"> </w:t>
      </w:r>
      <w:r w:rsidRPr="00CF1BD5">
        <w:t>sub-fasi:</w:t>
      </w:r>
      <w:r w:rsidRPr="00CF1BD5">
        <w:rPr>
          <w:spacing w:val="-7"/>
        </w:rPr>
        <w:t xml:space="preserve"> </w:t>
      </w:r>
      <w:r w:rsidRPr="00CF1BD5">
        <w:t>identificazione,</w:t>
      </w:r>
      <w:r w:rsidRPr="00CF1BD5">
        <w:rPr>
          <w:spacing w:val="-5"/>
        </w:rPr>
        <w:t xml:space="preserve"> </w:t>
      </w:r>
      <w:r w:rsidRPr="00CF1BD5">
        <w:t>analisi</w:t>
      </w:r>
      <w:r w:rsidRPr="00CF1BD5">
        <w:rPr>
          <w:spacing w:val="-6"/>
        </w:rPr>
        <w:t xml:space="preserve"> </w:t>
      </w:r>
      <w:r w:rsidRPr="00CF1BD5">
        <w:t>e</w:t>
      </w:r>
      <w:r w:rsidRPr="00CF1BD5">
        <w:rPr>
          <w:spacing w:val="-4"/>
        </w:rPr>
        <w:t xml:space="preserve"> </w:t>
      </w:r>
      <w:r w:rsidRPr="00CF1BD5">
        <w:rPr>
          <w:spacing w:val="-2"/>
        </w:rPr>
        <w:t>ponderazione.</w:t>
      </w:r>
    </w:p>
    <w:p w14:paraId="2D214B41" w14:textId="77777777" w:rsidR="008C0D77" w:rsidRPr="00CF1BD5" w:rsidRDefault="008C0D77" w:rsidP="008C0D77">
      <w:pPr>
        <w:tabs>
          <w:tab w:val="left" w:pos="991"/>
        </w:tabs>
        <w:jc w:val="both"/>
        <w:outlineLvl w:val="1"/>
      </w:pPr>
    </w:p>
    <w:p w14:paraId="7150B542" w14:textId="77777777" w:rsidR="008C0D77" w:rsidRPr="000E23A6" w:rsidRDefault="008C0D77" w:rsidP="008C0D77">
      <w:pPr>
        <w:tabs>
          <w:tab w:val="left" w:pos="991"/>
        </w:tabs>
        <w:jc w:val="both"/>
        <w:outlineLvl w:val="1"/>
        <w:rPr>
          <w:b/>
          <w:bCs/>
          <w:spacing w:val="-2"/>
          <w:sz w:val="24"/>
          <w:szCs w:val="24"/>
        </w:rPr>
      </w:pPr>
      <w:r w:rsidRPr="000E23A6">
        <w:rPr>
          <w:b/>
          <w:bCs/>
          <w:spacing w:val="-2"/>
          <w:sz w:val="24"/>
          <w:szCs w:val="24"/>
        </w:rPr>
        <w:t>Identificazione</w:t>
      </w:r>
    </w:p>
    <w:p w14:paraId="6D535476" w14:textId="77777777" w:rsidR="008C0D77" w:rsidRPr="00CF1BD5" w:rsidRDefault="008C0D77" w:rsidP="008C0D77">
      <w:pPr>
        <w:ind w:right="419"/>
        <w:jc w:val="both"/>
      </w:pPr>
      <w:r w:rsidRPr="00CF1BD5">
        <w:t>Nella fase di identificazione degli “eventi rischiosi” l’obiettivo è individuare comportamenti o fatti, relativi ai processi dell’amministrazione, tramite i quali si concretizza il fenomeno corruttivo.</w:t>
      </w:r>
    </w:p>
    <w:p w14:paraId="30DC21EA" w14:textId="77777777" w:rsidR="008C0D77" w:rsidRPr="00CF1BD5" w:rsidRDefault="008C0D77" w:rsidP="008C0D77">
      <w:pPr>
        <w:ind w:right="418"/>
        <w:jc w:val="both"/>
      </w:pPr>
      <w:r w:rsidRPr="00CF1BD5">
        <w:t>Secondo l’ANAC, “questa fase è cruciale perché un evento rischioso non identificato non potrà essere gestito e la mancata individuazione potrebbe compromettere l’attuazione di una strategia efficace di prevenzione della corruzione”.</w:t>
      </w:r>
    </w:p>
    <w:p w14:paraId="080DC8FB" w14:textId="77777777" w:rsidR="008C0D77" w:rsidRPr="00CF1BD5" w:rsidRDefault="008C0D77" w:rsidP="008C0D77">
      <w:pPr>
        <w:spacing w:before="1"/>
        <w:ind w:right="418"/>
        <w:jc w:val="both"/>
      </w:pPr>
      <w:r w:rsidRPr="00CF1BD5">
        <w:t>Il coinvolgimento della struttura organizzativa è essenziale. Infatti, i vari responsabili degli</w:t>
      </w:r>
      <w:r w:rsidRPr="00CF1BD5">
        <w:rPr>
          <w:spacing w:val="40"/>
        </w:rPr>
        <w:t xml:space="preserve"> </w:t>
      </w:r>
      <w:r w:rsidRPr="00CF1BD5">
        <w:t>uffici, vantando una conoscenza approfondita delle attività, possono facilitare l’identificazione degli eventi rischiosi. Inoltre, è opportuno che il RPCT, “mantenga un atteggiamento attivo, attento a individuare eventi rischiosi che non sono stati rilevati dai responsabili degli uffici e a integrare, eventualmente, il registro (o catalogo) dei rischi”. Per individuare gli “eventi rischiosi” è necessario: definire l’oggetto di analisi; utilizzare</w:t>
      </w:r>
      <w:r w:rsidRPr="00CF1BD5">
        <w:rPr>
          <w:spacing w:val="80"/>
        </w:rPr>
        <w:t xml:space="preserve"> </w:t>
      </w:r>
      <w:r w:rsidRPr="00CF1BD5">
        <w:t xml:space="preserve">tecniche di identificazione e una pluralità di fonti informative; individuare i rischi e formalizzarli nel </w:t>
      </w:r>
      <w:r w:rsidRPr="00CF1BD5">
        <w:rPr>
          <w:spacing w:val="-2"/>
        </w:rPr>
        <w:t>PTPCT.</w:t>
      </w:r>
    </w:p>
    <w:p w14:paraId="13E3F6CA" w14:textId="77777777" w:rsidR="008C0D77" w:rsidRPr="00CF1BD5" w:rsidRDefault="008C0D77" w:rsidP="008C0D77">
      <w:pPr>
        <w:spacing w:before="1"/>
        <w:ind w:right="418"/>
        <w:jc w:val="both"/>
      </w:pPr>
      <w:r w:rsidRPr="00CF1BD5">
        <w:rPr>
          <w:b/>
          <w:bCs/>
        </w:rPr>
        <w:t>L’oggetto</w:t>
      </w:r>
      <w:r w:rsidRPr="00CF1BD5">
        <w:rPr>
          <w:b/>
          <w:bCs/>
          <w:spacing w:val="-9"/>
        </w:rPr>
        <w:t xml:space="preserve"> </w:t>
      </w:r>
      <w:r w:rsidRPr="00CF1BD5">
        <w:rPr>
          <w:b/>
          <w:bCs/>
        </w:rPr>
        <w:t>di</w:t>
      </w:r>
      <w:r w:rsidRPr="00CF1BD5">
        <w:rPr>
          <w:b/>
          <w:bCs/>
          <w:spacing w:val="-12"/>
        </w:rPr>
        <w:t xml:space="preserve"> </w:t>
      </w:r>
      <w:r w:rsidRPr="00CF1BD5">
        <w:rPr>
          <w:b/>
          <w:bCs/>
          <w:spacing w:val="-2"/>
        </w:rPr>
        <w:t xml:space="preserve">analisi </w:t>
      </w:r>
      <w:r w:rsidRPr="00CF1BD5">
        <w:t>è</w:t>
      </w:r>
      <w:r w:rsidRPr="00CF1BD5">
        <w:rPr>
          <w:spacing w:val="-11"/>
        </w:rPr>
        <w:t xml:space="preserve"> </w:t>
      </w:r>
      <w:r w:rsidRPr="00CF1BD5">
        <w:t>l’unità</w:t>
      </w:r>
      <w:r w:rsidRPr="00CF1BD5">
        <w:rPr>
          <w:spacing w:val="-10"/>
        </w:rPr>
        <w:t xml:space="preserve"> </w:t>
      </w:r>
      <w:r w:rsidRPr="00CF1BD5">
        <w:t>di</w:t>
      </w:r>
      <w:r w:rsidRPr="00CF1BD5">
        <w:rPr>
          <w:spacing w:val="-9"/>
        </w:rPr>
        <w:t xml:space="preserve"> </w:t>
      </w:r>
      <w:r w:rsidRPr="00CF1BD5">
        <w:t>riferimento</w:t>
      </w:r>
      <w:r w:rsidRPr="00CF1BD5">
        <w:rPr>
          <w:spacing w:val="-14"/>
        </w:rPr>
        <w:t xml:space="preserve"> </w:t>
      </w:r>
      <w:r w:rsidRPr="00CF1BD5">
        <w:t>rispetto</w:t>
      </w:r>
      <w:r w:rsidRPr="00CF1BD5">
        <w:rPr>
          <w:spacing w:val="-9"/>
        </w:rPr>
        <w:t xml:space="preserve"> </w:t>
      </w:r>
      <w:r w:rsidRPr="00CF1BD5">
        <w:t>alla</w:t>
      </w:r>
      <w:r w:rsidRPr="00CF1BD5">
        <w:rPr>
          <w:spacing w:val="-11"/>
        </w:rPr>
        <w:t xml:space="preserve"> </w:t>
      </w:r>
      <w:r w:rsidRPr="00CF1BD5">
        <w:t>quale</w:t>
      </w:r>
      <w:r w:rsidRPr="00CF1BD5">
        <w:rPr>
          <w:spacing w:val="-10"/>
        </w:rPr>
        <w:t xml:space="preserve"> </w:t>
      </w:r>
      <w:r w:rsidRPr="00CF1BD5">
        <w:t>individuare</w:t>
      </w:r>
      <w:r w:rsidRPr="00CF1BD5">
        <w:rPr>
          <w:spacing w:val="-6"/>
        </w:rPr>
        <w:t xml:space="preserve"> </w:t>
      </w:r>
      <w:r w:rsidRPr="00CF1BD5">
        <w:t>gli</w:t>
      </w:r>
      <w:r w:rsidRPr="00CF1BD5">
        <w:rPr>
          <w:spacing w:val="-13"/>
        </w:rPr>
        <w:t xml:space="preserve"> </w:t>
      </w:r>
      <w:r w:rsidRPr="00CF1BD5">
        <w:t>eventi</w:t>
      </w:r>
      <w:r w:rsidRPr="00CF1BD5">
        <w:rPr>
          <w:spacing w:val="-9"/>
        </w:rPr>
        <w:t xml:space="preserve"> </w:t>
      </w:r>
      <w:r w:rsidRPr="00CF1BD5">
        <w:rPr>
          <w:spacing w:val="-2"/>
        </w:rPr>
        <w:t>rischiosi.</w:t>
      </w:r>
      <w:r w:rsidRPr="00CF1BD5">
        <w:rPr>
          <w:b/>
          <w:bCs/>
        </w:rPr>
        <w:t xml:space="preserve"> </w:t>
      </w:r>
      <w:r w:rsidRPr="00CF1BD5">
        <w:t>Dopo la “mappatura”, l’oggetto di</w:t>
      </w:r>
      <w:r w:rsidRPr="00CF1BD5">
        <w:rPr>
          <w:spacing w:val="-1"/>
        </w:rPr>
        <w:t xml:space="preserve"> </w:t>
      </w:r>
      <w:r w:rsidRPr="00CF1BD5">
        <w:t>analisi può essere: l’intero</w:t>
      </w:r>
      <w:r w:rsidRPr="00CF1BD5">
        <w:rPr>
          <w:spacing w:val="-1"/>
        </w:rPr>
        <w:t xml:space="preserve"> </w:t>
      </w:r>
      <w:r w:rsidRPr="00CF1BD5">
        <w:t>processo; ovvero le singole attività che compongono ciascun processo.</w:t>
      </w:r>
      <w:r w:rsidRPr="00CF1BD5">
        <w:rPr>
          <w:b/>
          <w:bCs/>
        </w:rPr>
        <w:t xml:space="preserve"> </w:t>
      </w:r>
      <w:r w:rsidRPr="00CF1BD5">
        <w:t>Secondo l’Autorità, “Tenendo conto della dimensione organizzativa dell’amministrazione, delle conoscenze e</w:t>
      </w:r>
      <w:r w:rsidRPr="00CF1BD5">
        <w:rPr>
          <w:spacing w:val="-2"/>
        </w:rPr>
        <w:t xml:space="preserve"> </w:t>
      </w:r>
      <w:r w:rsidRPr="00CF1BD5">
        <w:t>delle</w:t>
      </w:r>
      <w:r w:rsidRPr="00CF1BD5">
        <w:rPr>
          <w:spacing w:val="-2"/>
        </w:rPr>
        <w:t xml:space="preserve"> </w:t>
      </w:r>
      <w:r w:rsidRPr="00CF1BD5">
        <w:t>risorse</w:t>
      </w:r>
      <w:r w:rsidRPr="00CF1BD5">
        <w:rPr>
          <w:spacing w:val="40"/>
        </w:rPr>
        <w:t xml:space="preserve"> </w:t>
      </w:r>
      <w:r w:rsidRPr="00CF1BD5">
        <w:t>disponibili, l’oggetto</w:t>
      </w:r>
      <w:r w:rsidRPr="00CF1BD5">
        <w:rPr>
          <w:spacing w:val="18"/>
        </w:rPr>
        <w:t xml:space="preserve"> </w:t>
      </w:r>
      <w:r w:rsidRPr="00CF1BD5">
        <w:t>di</w:t>
      </w:r>
      <w:r w:rsidRPr="00CF1BD5">
        <w:rPr>
          <w:spacing w:val="19"/>
        </w:rPr>
        <w:t xml:space="preserve"> </w:t>
      </w:r>
      <w:r w:rsidRPr="00CF1BD5">
        <w:t>analisi</w:t>
      </w:r>
      <w:r w:rsidRPr="00CF1BD5">
        <w:rPr>
          <w:spacing w:val="19"/>
        </w:rPr>
        <w:t xml:space="preserve"> </w:t>
      </w:r>
      <w:r w:rsidRPr="00CF1BD5">
        <w:t>può</w:t>
      </w:r>
      <w:r w:rsidRPr="00CF1BD5">
        <w:rPr>
          <w:spacing w:val="18"/>
        </w:rPr>
        <w:t xml:space="preserve"> </w:t>
      </w:r>
      <w:r w:rsidRPr="00CF1BD5">
        <w:t>essere definito</w:t>
      </w:r>
      <w:r w:rsidRPr="00CF1BD5">
        <w:rPr>
          <w:spacing w:val="18"/>
        </w:rPr>
        <w:t xml:space="preserve"> </w:t>
      </w:r>
      <w:r w:rsidRPr="00CF1BD5">
        <w:t>con</w:t>
      </w:r>
      <w:r w:rsidRPr="00CF1BD5">
        <w:rPr>
          <w:spacing w:val="18"/>
        </w:rPr>
        <w:t xml:space="preserve"> </w:t>
      </w:r>
      <w:r w:rsidRPr="00CF1BD5">
        <w:t>livelli</w:t>
      </w:r>
      <w:r w:rsidRPr="00CF1BD5">
        <w:rPr>
          <w:spacing w:val="19"/>
        </w:rPr>
        <w:t xml:space="preserve"> </w:t>
      </w:r>
      <w:r w:rsidRPr="00CF1BD5">
        <w:t>di</w:t>
      </w:r>
      <w:r w:rsidRPr="00CF1BD5">
        <w:rPr>
          <w:spacing w:val="19"/>
        </w:rPr>
        <w:t xml:space="preserve"> </w:t>
      </w:r>
      <w:r w:rsidRPr="00CF1BD5">
        <w:t>analiticità e,</w:t>
      </w:r>
      <w:r w:rsidRPr="00CF1BD5">
        <w:rPr>
          <w:spacing w:val="40"/>
        </w:rPr>
        <w:t xml:space="preserve"> </w:t>
      </w:r>
      <w:r w:rsidRPr="00CF1BD5">
        <w:t>dunque,</w:t>
      </w:r>
      <w:r>
        <w:t xml:space="preserve"> </w:t>
      </w:r>
      <w:r w:rsidRPr="00CF1BD5">
        <w:t>di qualità progressivamente crescenti”.</w:t>
      </w:r>
    </w:p>
    <w:p w14:paraId="2B7F604D" w14:textId="77777777" w:rsidR="008C0D77" w:rsidRPr="00CF1BD5" w:rsidRDefault="008C0D77" w:rsidP="008C0D77">
      <w:pPr>
        <w:spacing w:before="76"/>
        <w:ind w:right="417"/>
        <w:jc w:val="both"/>
      </w:pPr>
      <w:r w:rsidRPr="00CF1BD5">
        <w:t>L’ANAC ritiene che, in ogni caso, il livello minimo di analisi per l’identificazione dei rischi debba essere rappresentato almeno dal “processo”. In tal caso, i processi rappresentativi dell’attività dell’amministrazione</w:t>
      </w:r>
      <w:r w:rsidRPr="00CF1BD5">
        <w:rPr>
          <w:spacing w:val="40"/>
        </w:rPr>
        <w:t xml:space="preserve"> </w:t>
      </w:r>
      <w:r w:rsidRPr="00CF1BD5">
        <w:t>“non</w:t>
      </w:r>
      <w:r w:rsidRPr="00CF1BD5">
        <w:rPr>
          <w:spacing w:val="40"/>
        </w:rPr>
        <w:t xml:space="preserve"> </w:t>
      </w:r>
      <w:r w:rsidRPr="00CF1BD5">
        <w:t>sono</w:t>
      </w:r>
      <w:r w:rsidRPr="00CF1BD5">
        <w:rPr>
          <w:spacing w:val="40"/>
        </w:rPr>
        <w:t xml:space="preserve"> </w:t>
      </w:r>
      <w:r w:rsidRPr="00CF1BD5">
        <w:t>ulteriormente</w:t>
      </w:r>
      <w:r w:rsidRPr="00CF1BD5">
        <w:rPr>
          <w:spacing w:val="40"/>
        </w:rPr>
        <w:t xml:space="preserve"> </w:t>
      </w:r>
      <w:r w:rsidRPr="00CF1BD5">
        <w:t>disaggregati</w:t>
      </w:r>
      <w:r w:rsidRPr="00CF1BD5">
        <w:rPr>
          <w:spacing w:val="40"/>
        </w:rPr>
        <w:t xml:space="preserve"> </w:t>
      </w:r>
      <w:r w:rsidRPr="00CF1BD5">
        <w:t>in</w:t>
      </w:r>
      <w:r w:rsidRPr="00CF1BD5">
        <w:rPr>
          <w:spacing w:val="40"/>
        </w:rPr>
        <w:t xml:space="preserve"> </w:t>
      </w:r>
      <w:r w:rsidRPr="00CF1BD5">
        <w:t>attività”.</w:t>
      </w:r>
    </w:p>
    <w:p w14:paraId="509E374C" w14:textId="77777777" w:rsidR="008C0D77" w:rsidRPr="00CF1BD5" w:rsidRDefault="008C0D77" w:rsidP="008C0D77">
      <w:pPr>
        <w:ind w:right="418"/>
        <w:jc w:val="both"/>
      </w:pPr>
      <w:r w:rsidRPr="00CF1BD5">
        <w:t>L’analisi svolta per processi, e non per singole attività che compongono i processi, “è ammissibile per amministrazioni di</w:t>
      </w:r>
      <w:r w:rsidRPr="00CF1BD5">
        <w:rPr>
          <w:spacing w:val="-3"/>
        </w:rPr>
        <w:t xml:space="preserve"> </w:t>
      </w:r>
      <w:r w:rsidRPr="00CF1BD5">
        <w:t>dimensione organizzativa ridotta</w:t>
      </w:r>
      <w:r w:rsidRPr="00CF1BD5">
        <w:rPr>
          <w:spacing w:val="-4"/>
        </w:rPr>
        <w:t xml:space="preserve"> </w:t>
      </w:r>
      <w:r w:rsidRPr="00CF1BD5">
        <w:t>o</w:t>
      </w:r>
      <w:r w:rsidRPr="00CF1BD5">
        <w:rPr>
          <w:spacing w:val="-3"/>
        </w:rPr>
        <w:t xml:space="preserve"> </w:t>
      </w:r>
      <w:r w:rsidRPr="00CF1BD5">
        <w:t>con poche</w:t>
      </w:r>
      <w:r w:rsidRPr="00CF1BD5">
        <w:rPr>
          <w:spacing w:val="-4"/>
        </w:rPr>
        <w:t xml:space="preserve"> </w:t>
      </w:r>
      <w:r w:rsidRPr="00CF1BD5">
        <w:t>risorse</w:t>
      </w:r>
      <w:r w:rsidRPr="00CF1BD5">
        <w:rPr>
          <w:spacing w:val="-4"/>
        </w:rPr>
        <w:t xml:space="preserve"> </w:t>
      </w:r>
      <w:r w:rsidRPr="00CF1BD5">
        <w:t>e competenze adeguate allo scopo, ovvero in</w:t>
      </w:r>
      <w:r w:rsidRPr="00CF1BD5">
        <w:rPr>
          <w:spacing w:val="-3"/>
        </w:rPr>
        <w:t xml:space="preserve"> </w:t>
      </w:r>
      <w:r w:rsidRPr="00CF1BD5">
        <w:t>particolari situazioni di</w:t>
      </w:r>
      <w:r w:rsidRPr="00CF1BD5">
        <w:rPr>
          <w:spacing w:val="-3"/>
        </w:rPr>
        <w:t xml:space="preserve"> </w:t>
      </w:r>
      <w:r w:rsidRPr="00CF1BD5">
        <w:t>criticità”.</w:t>
      </w:r>
      <w:r w:rsidRPr="00CF1BD5">
        <w:rPr>
          <w:spacing w:val="-1"/>
        </w:rPr>
        <w:t xml:space="preserve"> </w:t>
      </w:r>
      <w:r w:rsidRPr="00CF1BD5">
        <w:t>“L’impossibilità di</w:t>
      </w:r>
      <w:r w:rsidRPr="00CF1BD5">
        <w:rPr>
          <w:spacing w:val="-3"/>
        </w:rPr>
        <w:t xml:space="preserve"> </w:t>
      </w:r>
      <w:r w:rsidRPr="00CF1BD5">
        <w:t>realizzare l’analisi a un livello qualitativo più avanzato deve essere adeguatamente motivata nel PTPCT” che deve prevedere la programmazione, nel tempo, del graduale innalzamento del dettaglio dell’analisi.</w:t>
      </w:r>
    </w:p>
    <w:p w14:paraId="60BC49D5" w14:textId="77777777" w:rsidR="008C0D77" w:rsidRPr="00CF1BD5" w:rsidRDefault="008C0D77" w:rsidP="00317BA4">
      <w:pPr>
        <w:spacing w:before="242"/>
        <w:ind w:right="416"/>
        <w:jc w:val="both"/>
      </w:pPr>
      <w:r w:rsidRPr="00CF1BD5">
        <w:t>Data la dimensione organizzativa contenuta dell’ente, si è svolta l’analisi per singoli “processi”, senza scomporre gli stessi in “attività”, fatta eccezione per i processi relativi agli affidamenti di lavori, servizi e forniture.</w:t>
      </w:r>
    </w:p>
    <w:p w14:paraId="32694772" w14:textId="77777777" w:rsidR="008C0D77" w:rsidRPr="00CF1BD5" w:rsidRDefault="008C0D77" w:rsidP="00317BA4">
      <w:pPr>
        <w:spacing w:before="82"/>
        <w:jc w:val="both"/>
      </w:pPr>
    </w:p>
    <w:p w14:paraId="0BE6BCCE" w14:textId="77777777" w:rsidR="008C0D77" w:rsidRPr="00CF1BD5" w:rsidRDefault="008C0D77" w:rsidP="00317BA4">
      <w:pPr>
        <w:ind w:right="417"/>
        <w:jc w:val="both"/>
      </w:pPr>
      <w:r w:rsidRPr="00CF1BD5">
        <w:t>Sempre secondo gli indirizzi del PNA, e in attuazione del principio della “gradualità” (PNA 2019), nel corso del prossimo esercizio e di quelli successivi si provvederà ad affinare la metodologia</w:t>
      </w:r>
      <w:r w:rsidRPr="00CF1BD5">
        <w:rPr>
          <w:spacing w:val="40"/>
        </w:rPr>
        <w:t xml:space="preserve"> </w:t>
      </w:r>
      <w:r w:rsidRPr="00CF1BD5">
        <w:t>di</w:t>
      </w:r>
      <w:r w:rsidRPr="00CF1BD5">
        <w:rPr>
          <w:spacing w:val="-1"/>
        </w:rPr>
        <w:t xml:space="preserve"> </w:t>
      </w:r>
      <w:r w:rsidRPr="00CF1BD5">
        <w:t>lavoro, passando</w:t>
      </w:r>
      <w:r w:rsidRPr="00CF1BD5">
        <w:rPr>
          <w:spacing w:val="-1"/>
        </w:rPr>
        <w:t xml:space="preserve"> </w:t>
      </w:r>
      <w:r w:rsidRPr="00CF1BD5">
        <w:t>dal</w:t>
      </w:r>
      <w:r w:rsidRPr="00CF1BD5">
        <w:rPr>
          <w:spacing w:val="-1"/>
        </w:rPr>
        <w:t xml:space="preserve"> </w:t>
      </w:r>
      <w:r w:rsidRPr="00CF1BD5">
        <w:t>livello</w:t>
      </w:r>
      <w:r w:rsidRPr="00CF1BD5">
        <w:rPr>
          <w:spacing w:val="-1"/>
        </w:rPr>
        <w:t xml:space="preserve"> </w:t>
      </w:r>
      <w:r w:rsidRPr="00CF1BD5">
        <w:t>minimo</w:t>
      </w:r>
      <w:r w:rsidRPr="00CF1BD5">
        <w:rPr>
          <w:spacing w:val="-1"/>
        </w:rPr>
        <w:t xml:space="preserve"> </w:t>
      </w:r>
      <w:r w:rsidRPr="00CF1BD5">
        <w:t>di</w:t>
      </w:r>
      <w:r w:rsidRPr="00CF1BD5">
        <w:rPr>
          <w:spacing w:val="-5"/>
        </w:rPr>
        <w:t xml:space="preserve"> </w:t>
      </w:r>
      <w:r w:rsidRPr="00CF1BD5">
        <w:t>analisi</w:t>
      </w:r>
      <w:r w:rsidRPr="00CF1BD5">
        <w:rPr>
          <w:spacing w:val="-1"/>
        </w:rPr>
        <w:t xml:space="preserve"> </w:t>
      </w:r>
      <w:r w:rsidRPr="00CF1BD5">
        <w:t>(per processo) ad</w:t>
      </w:r>
      <w:r w:rsidRPr="00CF1BD5">
        <w:rPr>
          <w:spacing w:val="-1"/>
        </w:rPr>
        <w:t xml:space="preserve"> </w:t>
      </w:r>
      <w:r w:rsidRPr="00CF1BD5">
        <w:t>un</w:t>
      </w:r>
      <w:r w:rsidRPr="00CF1BD5">
        <w:rPr>
          <w:spacing w:val="-1"/>
        </w:rPr>
        <w:t xml:space="preserve"> </w:t>
      </w:r>
      <w:r w:rsidRPr="00CF1BD5">
        <w:t>livello</w:t>
      </w:r>
      <w:r w:rsidRPr="00CF1BD5">
        <w:rPr>
          <w:spacing w:val="-1"/>
        </w:rPr>
        <w:t xml:space="preserve"> </w:t>
      </w:r>
      <w:r w:rsidRPr="00CF1BD5">
        <w:t>via</w:t>
      </w:r>
      <w:r w:rsidRPr="00CF1BD5">
        <w:rPr>
          <w:spacing w:val="-2"/>
        </w:rPr>
        <w:t xml:space="preserve"> </w:t>
      </w:r>
      <w:r w:rsidRPr="00CF1BD5">
        <w:t>via</w:t>
      </w:r>
      <w:r w:rsidRPr="00CF1BD5">
        <w:rPr>
          <w:spacing w:val="-2"/>
        </w:rPr>
        <w:t xml:space="preserve"> </w:t>
      </w:r>
      <w:r w:rsidRPr="00CF1BD5">
        <w:t>più</w:t>
      </w:r>
      <w:r w:rsidRPr="00CF1BD5">
        <w:rPr>
          <w:spacing w:val="-6"/>
        </w:rPr>
        <w:t xml:space="preserve"> </w:t>
      </w:r>
      <w:r w:rsidRPr="00CF1BD5">
        <w:t>dettagliato (per attività), perlomeno per i processi maggiormente esposti a rischi corruttivi.</w:t>
      </w:r>
    </w:p>
    <w:p w14:paraId="2DE5DCE4" w14:textId="77777777" w:rsidR="008C0D77" w:rsidRPr="00CF1BD5" w:rsidRDefault="008C0D77" w:rsidP="00317BA4">
      <w:pPr>
        <w:ind w:right="417"/>
        <w:jc w:val="both"/>
      </w:pPr>
    </w:p>
    <w:p w14:paraId="6657D731" w14:textId="77777777" w:rsidR="008C0D77" w:rsidRPr="00CF1BD5" w:rsidRDefault="008C0D77" w:rsidP="00317BA4">
      <w:pPr>
        <w:ind w:right="414"/>
        <w:jc w:val="both"/>
      </w:pPr>
      <w:r w:rsidRPr="00CF1BD5">
        <w:t>Per identificare gli eventi rischiosi “è opportuno che ogni amministrazione</w:t>
      </w:r>
      <w:r w:rsidRPr="00CF1BD5">
        <w:rPr>
          <w:spacing w:val="31"/>
        </w:rPr>
        <w:t xml:space="preserve"> </w:t>
      </w:r>
      <w:r w:rsidRPr="00CF1BD5">
        <w:t xml:space="preserve">utilizzi una pluralità di tecniche e </w:t>
      </w:r>
      <w:r w:rsidRPr="00CF1BD5">
        <w:lastRenderedPageBreak/>
        <w:t>prenda in considerazione il più ampio numero possibile di fonti informative”.</w:t>
      </w:r>
    </w:p>
    <w:p w14:paraId="52E74DC3" w14:textId="77777777" w:rsidR="008C0D77" w:rsidRPr="00CF1BD5" w:rsidRDefault="008C0D77" w:rsidP="00317BA4">
      <w:pPr>
        <w:jc w:val="both"/>
      </w:pPr>
    </w:p>
    <w:p w14:paraId="0E9F1F50" w14:textId="77777777" w:rsidR="008C0D77" w:rsidRPr="00CF1BD5" w:rsidRDefault="008C0D77" w:rsidP="00317BA4">
      <w:pPr>
        <w:jc w:val="both"/>
      </w:pPr>
      <w:r w:rsidRPr="00CF1BD5">
        <w:t>Il</w:t>
      </w:r>
      <w:r w:rsidRPr="00CF1BD5">
        <w:rPr>
          <w:spacing w:val="-8"/>
        </w:rPr>
        <w:t xml:space="preserve"> </w:t>
      </w:r>
      <w:r w:rsidRPr="00CF1BD5">
        <w:t>RPCT,</w:t>
      </w:r>
      <w:r w:rsidRPr="00CF1BD5">
        <w:rPr>
          <w:spacing w:val="-8"/>
        </w:rPr>
        <w:t xml:space="preserve"> </w:t>
      </w:r>
      <w:r w:rsidRPr="00CF1BD5">
        <w:t>ha</w:t>
      </w:r>
      <w:r w:rsidRPr="00CF1BD5">
        <w:rPr>
          <w:spacing w:val="-8"/>
        </w:rPr>
        <w:t xml:space="preserve"> </w:t>
      </w:r>
      <w:r w:rsidRPr="00CF1BD5">
        <w:t>applicato</w:t>
      </w:r>
      <w:r w:rsidRPr="00CF1BD5">
        <w:rPr>
          <w:spacing w:val="-3"/>
        </w:rPr>
        <w:t xml:space="preserve"> </w:t>
      </w:r>
      <w:r w:rsidRPr="00CF1BD5">
        <w:t>principalmente</w:t>
      </w:r>
      <w:r w:rsidRPr="00CF1BD5">
        <w:rPr>
          <w:spacing w:val="-8"/>
        </w:rPr>
        <w:t xml:space="preserve"> </w:t>
      </w:r>
      <w:r w:rsidRPr="00CF1BD5">
        <w:t>le</w:t>
      </w:r>
      <w:r w:rsidRPr="00CF1BD5">
        <w:rPr>
          <w:spacing w:val="-12"/>
        </w:rPr>
        <w:t xml:space="preserve"> </w:t>
      </w:r>
      <w:r w:rsidRPr="00CF1BD5">
        <w:t>metodologie</w:t>
      </w:r>
      <w:r w:rsidRPr="00CF1BD5">
        <w:rPr>
          <w:spacing w:val="-8"/>
        </w:rPr>
        <w:t xml:space="preserve"> </w:t>
      </w:r>
      <w:r w:rsidRPr="00CF1BD5">
        <w:rPr>
          <w:spacing w:val="-2"/>
        </w:rPr>
        <w:t>seguenti:</w:t>
      </w:r>
      <w:r w:rsidRPr="00CF1BD5">
        <w:t xml:space="preserve"> partecipazione</w:t>
      </w:r>
      <w:r w:rsidRPr="00CF1BD5">
        <w:rPr>
          <w:spacing w:val="-3"/>
        </w:rPr>
        <w:t xml:space="preserve"> </w:t>
      </w:r>
      <w:r w:rsidRPr="00CF1BD5">
        <w:t>dei</w:t>
      </w:r>
      <w:r w:rsidRPr="00CF1BD5">
        <w:rPr>
          <w:spacing w:val="-2"/>
        </w:rPr>
        <w:t xml:space="preserve"> </w:t>
      </w:r>
      <w:r w:rsidRPr="00CF1BD5">
        <w:t>funzionari,</w:t>
      </w:r>
      <w:r w:rsidRPr="00CF1BD5">
        <w:rPr>
          <w:spacing w:val="-4"/>
        </w:rPr>
        <w:t xml:space="preserve"> </w:t>
      </w:r>
      <w:r w:rsidRPr="00CF1BD5">
        <w:t>con</w:t>
      </w:r>
      <w:r w:rsidRPr="00CF1BD5">
        <w:rPr>
          <w:spacing w:val="-2"/>
        </w:rPr>
        <w:t xml:space="preserve"> </w:t>
      </w:r>
      <w:r w:rsidRPr="00CF1BD5">
        <w:t>conoscenza</w:t>
      </w:r>
      <w:r w:rsidRPr="00CF1BD5">
        <w:rPr>
          <w:spacing w:val="-3"/>
        </w:rPr>
        <w:t xml:space="preserve"> </w:t>
      </w:r>
      <w:r w:rsidRPr="00CF1BD5">
        <w:t>diretta</w:t>
      </w:r>
      <w:r w:rsidRPr="00CF1BD5">
        <w:rPr>
          <w:spacing w:val="-3"/>
        </w:rPr>
        <w:t xml:space="preserve"> </w:t>
      </w:r>
      <w:r w:rsidRPr="00CF1BD5">
        <w:t>dei</w:t>
      </w:r>
      <w:r w:rsidRPr="00CF1BD5">
        <w:rPr>
          <w:spacing w:val="-2"/>
        </w:rPr>
        <w:t xml:space="preserve"> </w:t>
      </w:r>
      <w:r w:rsidRPr="00CF1BD5">
        <w:t>processi</w:t>
      </w:r>
      <w:r w:rsidRPr="00CF1BD5">
        <w:rPr>
          <w:spacing w:val="-2"/>
        </w:rPr>
        <w:t xml:space="preserve"> </w:t>
      </w:r>
      <w:r w:rsidRPr="00CF1BD5">
        <w:t>e</w:t>
      </w:r>
      <w:r w:rsidRPr="00CF1BD5">
        <w:rPr>
          <w:spacing w:val="-3"/>
        </w:rPr>
        <w:t xml:space="preserve"> </w:t>
      </w:r>
      <w:r w:rsidRPr="00CF1BD5">
        <w:t>quindi</w:t>
      </w:r>
      <w:r w:rsidRPr="00CF1BD5">
        <w:rPr>
          <w:spacing w:val="-6"/>
        </w:rPr>
        <w:t xml:space="preserve"> </w:t>
      </w:r>
      <w:r w:rsidRPr="00CF1BD5">
        <w:t>delle</w:t>
      </w:r>
      <w:r w:rsidRPr="00CF1BD5">
        <w:rPr>
          <w:spacing w:val="-3"/>
        </w:rPr>
        <w:t xml:space="preserve"> </w:t>
      </w:r>
      <w:r w:rsidRPr="00CF1BD5">
        <w:t>relative</w:t>
      </w:r>
      <w:r w:rsidRPr="00CF1BD5">
        <w:rPr>
          <w:spacing w:val="-7"/>
        </w:rPr>
        <w:t xml:space="preserve"> </w:t>
      </w:r>
      <w:r w:rsidRPr="00CF1BD5">
        <w:t>criticità; i risultati dell’analisi del contesto;</w:t>
      </w:r>
    </w:p>
    <w:p w14:paraId="09810201" w14:textId="77777777" w:rsidR="008C0D77" w:rsidRDefault="008C0D77" w:rsidP="00317BA4">
      <w:pPr>
        <w:spacing w:before="1"/>
        <w:jc w:val="both"/>
      </w:pPr>
      <w:r w:rsidRPr="00CF1BD5">
        <w:t>le</w:t>
      </w:r>
      <w:r w:rsidRPr="00CF1BD5">
        <w:rPr>
          <w:spacing w:val="-7"/>
        </w:rPr>
        <w:t xml:space="preserve"> </w:t>
      </w:r>
      <w:r w:rsidRPr="00CF1BD5">
        <w:t>risultanze</w:t>
      </w:r>
      <w:r w:rsidRPr="00CF1BD5">
        <w:rPr>
          <w:spacing w:val="-6"/>
        </w:rPr>
        <w:t xml:space="preserve"> </w:t>
      </w:r>
      <w:r w:rsidRPr="00CF1BD5">
        <w:t>della</w:t>
      </w:r>
      <w:r w:rsidRPr="00CF1BD5">
        <w:rPr>
          <w:spacing w:val="-10"/>
        </w:rPr>
        <w:t xml:space="preserve"> </w:t>
      </w:r>
      <w:r w:rsidRPr="00CF1BD5">
        <w:rPr>
          <w:spacing w:val="-2"/>
        </w:rPr>
        <w:t>mappatura;</w:t>
      </w:r>
      <w:r w:rsidRPr="00CF1BD5">
        <w:t xml:space="preserve"> l’analisi di casi giudiziari e di altri episodi di corruzione o cattiva gestione accaduti in passato in altre amministrazioni o enti simili.</w:t>
      </w:r>
    </w:p>
    <w:p w14:paraId="35368DD9" w14:textId="77777777" w:rsidR="008C0D77" w:rsidRPr="00CF1BD5" w:rsidRDefault="008C0D77" w:rsidP="00317BA4">
      <w:pPr>
        <w:spacing w:before="1"/>
        <w:jc w:val="both"/>
      </w:pPr>
    </w:p>
    <w:p w14:paraId="08EC7B21" w14:textId="77777777" w:rsidR="008C0D77" w:rsidRPr="00CF1BD5" w:rsidRDefault="008C0D77" w:rsidP="00317BA4">
      <w:pPr>
        <w:ind w:right="415"/>
        <w:jc w:val="both"/>
      </w:pPr>
      <w:r>
        <w:t>U</w:t>
      </w:r>
      <w:r w:rsidRPr="00CF1BD5">
        <w:t>na volta individuati gli eventi rischiosi, questi devono essere formalizzati</w:t>
      </w:r>
      <w:r w:rsidRPr="00CF1BD5">
        <w:rPr>
          <w:spacing w:val="-15"/>
        </w:rPr>
        <w:t xml:space="preserve"> </w:t>
      </w:r>
      <w:r w:rsidRPr="00CF1BD5">
        <w:t xml:space="preserve">e documentati nel </w:t>
      </w:r>
      <w:r w:rsidRPr="00CF1BD5">
        <w:rPr>
          <w:spacing w:val="-2"/>
        </w:rPr>
        <w:t>PTPCT.</w:t>
      </w:r>
      <w:r w:rsidRPr="00CF1BD5">
        <w:t xml:space="preserve"> Secondo l’Autorità, la formalizzazione potrà avvenire tramite un “</w:t>
      </w:r>
      <w:r w:rsidRPr="00CF1BD5">
        <w:rPr>
          <w:b/>
        </w:rPr>
        <w:t>registro o catalogo dei</w:t>
      </w:r>
      <w:r w:rsidRPr="00CF1BD5">
        <w:rPr>
          <w:b/>
          <w:spacing w:val="40"/>
        </w:rPr>
        <w:t xml:space="preserve"> </w:t>
      </w:r>
      <w:r w:rsidRPr="00CF1BD5">
        <w:rPr>
          <w:b/>
        </w:rPr>
        <w:t>rischi</w:t>
      </w:r>
      <w:r w:rsidRPr="00CF1BD5">
        <w:t>” dove, per ogni oggetto di analisi, processo o attività che sia, è riportata la descrizione di “tutti gli eventi rischiosi che possono manifestarsi”.</w:t>
      </w:r>
    </w:p>
    <w:p w14:paraId="733C446D" w14:textId="77777777" w:rsidR="008C0D77" w:rsidRPr="00CF1BD5" w:rsidRDefault="008C0D77" w:rsidP="00317BA4">
      <w:pPr>
        <w:ind w:right="415"/>
        <w:jc w:val="both"/>
      </w:pPr>
      <w:r w:rsidRPr="00CF1BD5">
        <w:t>Per</w:t>
      </w:r>
      <w:r w:rsidRPr="00CF1BD5">
        <w:rPr>
          <w:spacing w:val="-7"/>
        </w:rPr>
        <w:t xml:space="preserve"> </w:t>
      </w:r>
      <w:r w:rsidRPr="00CF1BD5">
        <w:t>ciascun</w:t>
      </w:r>
      <w:r w:rsidRPr="00CF1BD5">
        <w:rPr>
          <w:spacing w:val="-12"/>
        </w:rPr>
        <w:t xml:space="preserve"> </w:t>
      </w:r>
      <w:r w:rsidRPr="00CF1BD5">
        <w:t>processo</w:t>
      </w:r>
      <w:r w:rsidRPr="00CF1BD5">
        <w:rPr>
          <w:spacing w:val="-8"/>
        </w:rPr>
        <w:t xml:space="preserve"> </w:t>
      </w:r>
      <w:r w:rsidRPr="00CF1BD5">
        <w:t>deve</w:t>
      </w:r>
      <w:r w:rsidRPr="00CF1BD5">
        <w:rPr>
          <w:spacing w:val="-9"/>
        </w:rPr>
        <w:t xml:space="preserve"> </w:t>
      </w:r>
      <w:r w:rsidRPr="00CF1BD5">
        <w:t>essere</w:t>
      </w:r>
      <w:r w:rsidRPr="00CF1BD5">
        <w:rPr>
          <w:spacing w:val="-9"/>
        </w:rPr>
        <w:t xml:space="preserve"> </w:t>
      </w:r>
      <w:r w:rsidRPr="00CF1BD5">
        <w:t>individuato</w:t>
      </w:r>
      <w:r w:rsidRPr="00CF1BD5">
        <w:rPr>
          <w:spacing w:val="-12"/>
        </w:rPr>
        <w:t xml:space="preserve"> </w:t>
      </w:r>
      <w:r w:rsidRPr="00CF1BD5">
        <w:t>almeno</w:t>
      </w:r>
      <w:r w:rsidRPr="00CF1BD5">
        <w:rPr>
          <w:spacing w:val="-7"/>
        </w:rPr>
        <w:t xml:space="preserve"> </w:t>
      </w:r>
      <w:r w:rsidRPr="00CF1BD5">
        <w:t>un</w:t>
      </w:r>
      <w:r w:rsidRPr="00CF1BD5">
        <w:rPr>
          <w:spacing w:val="-12"/>
        </w:rPr>
        <w:t xml:space="preserve"> </w:t>
      </w:r>
      <w:r w:rsidRPr="00CF1BD5">
        <w:t>evento</w:t>
      </w:r>
      <w:r w:rsidRPr="00CF1BD5">
        <w:rPr>
          <w:spacing w:val="-12"/>
        </w:rPr>
        <w:t xml:space="preserve"> </w:t>
      </w:r>
      <w:r w:rsidRPr="00CF1BD5">
        <w:rPr>
          <w:spacing w:val="-2"/>
        </w:rPr>
        <w:t>rischioso.</w:t>
      </w:r>
    </w:p>
    <w:p w14:paraId="6A1A0693" w14:textId="77777777" w:rsidR="008C0D77" w:rsidRPr="00CF1BD5" w:rsidRDefault="008C0D77" w:rsidP="00317BA4">
      <w:pPr>
        <w:ind w:right="419"/>
        <w:jc w:val="both"/>
      </w:pPr>
      <w:r w:rsidRPr="00CF1BD5">
        <w:t>Nella costruzione del registro l’Autorità ritiene che sia “importante fare in modo che gli eventi rischiosi siano adeguatamente descritti” e che siano “specifici del processo nel quale sono stati</w:t>
      </w:r>
      <w:r w:rsidRPr="00CF1BD5">
        <w:rPr>
          <w:spacing w:val="-3"/>
        </w:rPr>
        <w:t xml:space="preserve"> </w:t>
      </w:r>
      <w:r w:rsidRPr="00CF1BD5">
        <w:t>rilevati e non generici”.</w:t>
      </w:r>
    </w:p>
    <w:p w14:paraId="037B34B6" w14:textId="77777777" w:rsidR="008C0D77" w:rsidRPr="00CF1BD5" w:rsidRDefault="008C0D77" w:rsidP="008C0D77">
      <w:pPr>
        <w:spacing w:before="82"/>
        <w:jc w:val="both"/>
      </w:pPr>
    </w:p>
    <w:p w14:paraId="28A1CE89" w14:textId="77777777" w:rsidR="008C0D77" w:rsidRPr="00CF1BD5" w:rsidRDefault="008C0D77" w:rsidP="008C0D77">
      <w:pPr>
        <w:spacing w:line="276" w:lineRule="auto"/>
        <w:ind w:right="419"/>
        <w:jc w:val="both"/>
      </w:pPr>
      <w:r w:rsidRPr="00CF1BD5">
        <w:t>Il catalogo è riportato nelle schede allegate, denominate “</w:t>
      </w:r>
      <w:r w:rsidRPr="00CF1BD5">
        <w:rPr>
          <w:b/>
        </w:rPr>
        <w:t>Mappatura dei processi e catalogo</w:t>
      </w:r>
      <w:r w:rsidRPr="00CF1BD5">
        <w:rPr>
          <w:b/>
          <w:spacing w:val="40"/>
        </w:rPr>
        <w:t xml:space="preserve"> </w:t>
      </w:r>
      <w:r w:rsidRPr="00CF1BD5">
        <w:rPr>
          <w:b/>
        </w:rPr>
        <w:t>dei rischi</w:t>
      </w:r>
      <w:r w:rsidRPr="00CF1BD5">
        <w:t>” (</w:t>
      </w:r>
      <w:r w:rsidRPr="00CF1BD5">
        <w:rPr>
          <w:b/>
        </w:rPr>
        <w:t>Allegato A</w:t>
      </w:r>
      <w:r w:rsidRPr="00CF1BD5">
        <w:t xml:space="preserve">). Il catalogo è riportato nella </w:t>
      </w:r>
      <w:r w:rsidRPr="00CF1BD5">
        <w:rPr>
          <w:b/>
        </w:rPr>
        <w:t>colonna F</w:t>
      </w:r>
      <w:r w:rsidRPr="00CF1BD5">
        <w:t>. Per</w:t>
      </w:r>
      <w:r w:rsidRPr="00CF1BD5">
        <w:rPr>
          <w:spacing w:val="-4"/>
        </w:rPr>
        <w:t xml:space="preserve"> </w:t>
      </w:r>
      <w:r w:rsidRPr="00CF1BD5">
        <w:t>ciascun</w:t>
      </w:r>
      <w:r w:rsidRPr="00CF1BD5">
        <w:rPr>
          <w:spacing w:val="-5"/>
        </w:rPr>
        <w:t xml:space="preserve"> </w:t>
      </w:r>
      <w:r w:rsidRPr="00CF1BD5">
        <w:t>processo</w:t>
      </w:r>
      <w:r w:rsidRPr="00CF1BD5">
        <w:rPr>
          <w:spacing w:val="-5"/>
        </w:rPr>
        <w:t xml:space="preserve"> </w:t>
      </w:r>
      <w:r w:rsidRPr="00CF1BD5">
        <w:t>è</w:t>
      </w:r>
      <w:r w:rsidRPr="00CF1BD5">
        <w:rPr>
          <w:spacing w:val="-6"/>
        </w:rPr>
        <w:t xml:space="preserve"> </w:t>
      </w:r>
      <w:r w:rsidRPr="00CF1BD5">
        <w:t>indicato</w:t>
      </w:r>
      <w:r w:rsidRPr="00CF1BD5">
        <w:rPr>
          <w:spacing w:val="-5"/>
        </w:rPr>
        <w:t xml:space="preserve"> </w:t>
      </w:r>
      <w:r w:rsidRPr="00CF1BD5">
        <w:t>il</w:t>
      </w:r>
      <w:r w:rsidRPr="00CF1BD5">
        <w:rPr>
          <w:spacing w:val="-5"/>
        </w:rPr>
        <w:t xml:space="preserve"> </w:t>
      </w:r>
      <w:r w:rsidRPr="00CF1BD5">
        <w:t>rischio</w:t>
      </w:r>
      <w:r w:rsidRPr="00CF1BD5">
        <w:rPr>
          <w:spacing w:val="-5"/>
        </w:rPr>
        <w:t xml:space="preserve"> </w:t>
      </w:r>
      <w:r w:rsidRPr="00CF1BD5">
        <w:t>più</w:t>
      </w:r>
      <w:r w:rsidRPr="00CF1BD5">
        <w:rPr>
          <w:spacing w:val="-5"/>
        </w:rPr>
        <w:t xml:space="preserve"> </w:t>
      </w:r>
      <w:r w:rsidRPr="00CF1BD5">
        <w:rPr>
          <w:spacing w:val="-2"/>
        </w:rPr>
        <w:t>grave.</w:t>
      </w:r>
    </w:p>
    <w:p w14:paraId="627D1BE2" w14:textId="77777777" w:rsidR="008C0D77" w:rsidRPr="00E64F22" w:rsidRDefault="008C0D77" w:rsidP="008C0D77">
      <w:pPr>
        <w:tabs>
          <w:tab w:val="left" w:pos="991"/>
        </w:tabs>
        <w:spacing w:before="71"/>
        <w:jc w:val="both"/>
        <w:outlineLvl w:val="1"/>
      </w:pPr>
    </w:p>
    <w:p w14:paraId="74A39D31" w14:textId="77777777" w:rsidR="008C0D77" w:rsidRPr="000E23A6" w:rsidRDefault="008C0D77" w:rsidP="008C0D77">
      <w:pPr>
        <w:tabs>
          <w:tab w:val="left" w:pos="991"/>
        </w:tabs>
        <w:spacing w:before="71"/>
        <w:jc w:val="both"/>
        <w:outlineLvl w:val="1"/>
        <w:rPr>
          <w:b/>
          <w:bCs/>
          <w:sz w:val="24"/>
          <w:szCs w:val="24"/>
        </w:rPr>
      </w:pPr>
      <w:r w:rsidRPr="000E23A6">
        <w:rPr>
          <w:b/>
          <w:bCs/>
          <w:sz w:val="24"/>
          <w:szCs w:val="24"/>
        </w:rPr>
        <w:t>Analisi</w:t>
      </w:r>
      <w:r w:rsidRPr="000E23A6">
        <w:rPr>
          <w:b/>
          <w:bCs/>
          <w:spacing w:val="-9"/>
          <w:sz w:val="24"/>
          <w:szCs w:val="24"/>
        </w:rPr>
        <w:t xml:space="preserve"> </w:t>
      </w:r>
      <w:r w:rsidRPr="000E23A6">
        <w:rPr>
          <w:b/>
          <w:bCs/>
          <w:sz w:val="24"/>
          <w:szCs w:val="24"/>
        </w:rPr>
        <w:t>del</w:t>
      </w:r>
      <w:r w:rsidRPr="000E23A6">
        <w:rPr>
          <w:b/>
          <w:bCs/>
          <w:spacing w:val="-9"/>
          <w:sz w:val="24"/>
          <w:szCs w:val="24"/>
        </w:rPr>
        <w:t xml:space="preserve"> </w:t>
      </w:r>
      <w:r w:rsidRPr="000E23A6">
        <w:rPr>
          <w:b/>
          <w:bCs/>
          <w:spacing w:val="-2"/>
          <w:sz w:val="24"/>
          <w:szCs w:val="24"/>
        </w:rPr>
        <w:t>rischio</w:t>
      </w:r>
    </w:p>
    <w:p w14:paraId="43D256D0" w14:textId="77777777" w:rsidR="008C0D77" w:rsidRPr="00E64F22" w:rsidRDefault="008C0D77" w:rsidP="008C0D77">
      <w:pPr>
        <w:jc w:val="both"/>
      </w:pPr>
      <w:r w:rsidRPr="00E64F22">
        <w:t>L’analisi</w:t>
      </w:r>
      <w:r w:rsidRPr="00E64F22">
        <w:rPr>
          <w:spacing w:val="-10"/>
        </w:rPr>
        <w:t xml:space="preserve"> </w:t>
      </w:r>
      <w:r w:rsidRPr="00E64F22">
        <w:t>del</w:t>
      </w:r>
      <w:r w:rsidRPr="00E64F22">
        <w:rPr>
          <w:spacing w:val="-9"/>
        </w:rPr>
        <w:t xml:space="preserve"> </w:t>
      </w:r>
      <w:r w:rsidRPr="00E64F22">
        <w:t>rischio</w:t>
      </w:r>
      <w:r w:rsidRPr="00E64F22">
        <w:rPr>
          <w:spacing w:val="-6"/>
        </w:rPr>
        <w:t xml:space="preserve"> </w:t>
      </w:r>
      <w:r w:rsidRPr="00E64F22">
        <w:t>secondo</w:t>
      </w:r>
      <w:r w:rsidRPr="00E64F22">
        <w:rPr>
          <w:spacing w:val="-6"/>
        </w:rPr>
        <w:t xml:space="preserve"> </w:t>
      </w:r>
      <w:r w:rsidRPr="00E64F22">
        <w:t>il</w:t>
      </w:r>
      <w:r w:rsidRPr="00E64F22">
        <w:rPr>
          <w:spacing w:val="-10"/>
        </w:rPr>
        <w:t xml:space="preserve"> </w:t>
      </w:r>
      <w:r w:rsidRPr="00E64F22">
        <w:t>PNA</w:t>
      </w:r>
      <w:r w:rsidRPr="00E64F22">
        <w:rPr>
          <w:spacing w:val="-10"/>
        </w:rPr>
        <w:t xml:space="preserve"> </w:t>
      </w:r>
      <w:r w:rsidRPr="00E64F22">
        <w:t>si</w:t>
      </w:r>
      <w:r w:rsidRPr="00E64F22">
        <w:rPr>
          <w:spacing w:val="-10"/>
        </w:rPr>
        <w:t xml:space="preserve"> </w:t>
      </w:r>
      <w:r w:rsidRPr="00E64F22">
        <w:t>prefigge</w:t>
      </w:r>
      <w:r w:rsidRPr="00E64F22">
        <w:rPr>
          <w:spacing w:val="-11"/>
        </w:rPr>
        <w:t xml:space="preserve"> </w:t>
      </w:r>
      <w:r w:rsidRPr="00E64F22">
        <w:t>due</w:t>
      </w:r>
      <w:r w:rsidRPr="00E64F22">
        <w:rPr>
          <w:spacing w:val="-7"/>
        </w:rPr>
        <w:t xml:space="preserve"> </w:t>
      </w:r>
      <w:r w:rsidRPr="00E64F22">
        <w:rPr>
          <w:spacing w:val="-2"/>
        </w:rPr>
        <w:t>obiettivi:</w:t>
      </w:r>
    </w:p>
    <w:p w14:paraId="775946B2" w14:textId="77777777" w:rsidR="008C0D77" w:rsidRPr="00E64F22" w:rsidRDefault="008C0D77" w:rsidP="00044EAD">
      <w:pPr>
        <w:pStyle w:val="Paragrafoelenco"/>
        <w:numPr>
          <w:ilvl w:val="0"/>
          <w:numId w:val="52"/>
        </w:numPr>
        <w:tabs>
          <w:tab w:val="left" w:pos="1272"/>
        </w:tabs>
        <w:ind w:right="419"/>
        <w:contextualSpacing/>
        <w:jc w:val="both"/>
      </w:pPr>
      <w:r w:rsidRPr="00E64F22">
        <w:t>comprendere gli eventi rischiosi, identificati nella fase precedente,</w:t>
      </w:r>
      <w:r w:rsidRPr="00E64F22">
        <w:rPr>
          <w:spacing w:val="-15"/>
        </w:rPr>
        <w:t xml:space="preserve"> </w:t>
      </w:r>
      <w:r w:rsidRPr="00E64F22">
        <w:t>attraverso l’esame dei cosiddetti “fattori abilitanti” della corruzione;</w:t>
      </w:r>
    </w:p>
    <w:p w14:paraId="36FA1266" w14:textId="77777777" w:rsidR="008C0D77" w:rsidRPr="00E64F22" w:rsidRDefault="008C0D77" w:rsidP="00044EAD">
      <w:pPr>
        <w:pStyle w:val="Paragrafoelenco"/>
        <w:numPr>
          <w:ilvl w:val="0"/>
          <w:numId w:val="52"/>
        </w:numPr>
        <w:tabs>
          <w:tab w:val="left" w:pos="1272"/>
        </w:tabs>
        <w:ind w:right="419"/>
        <w:contextualSpacing/>
        <w:jc w:val="both"/>
      </w:pPr>
      <w:r w:rsidRPr="00E64F22">
        <w:t>stimare</w:t>
      </w:r>
      <w:r w:rsidRPr="00E64F22">
        <w:rPr>
          <w:spacing w:val="-12"/>
        </w:rPr>
        <w:t xml:space="preserve"> </w:t>
      </w:r>
      <w:r w:rsidRPr="00E64F22">
        <w:t>il</w:t>
      </w:r>
      <w:r w:rsidRPr="00E64F22">
        <w:rPr>
          <w:spacing w:val="-10"/>
        </w:rPr>
        <w:t xml:space="preserve"> </w:t>
      </w:r>
      <w:r w:rsidRPr="00E64F22">
        <w:t>livello</w:t>
      </w:r>
      <w:r w:rsidRPr="00E64F22">
        <w:rPr>
          <w:spacing w:val="-6"/>
        </w:rPr>
        <w:t xml:space="preserve"> </w:t>
      </w:r>
      <w:r w:rsidRPr="00E64F22">
        <w:t>di</w:t>
      </w:r>
      <w:r w:rsidRPr="00E64F22">
        <w:rPr>
          <w:spacing w:val="-9"/>
        </w:rPr>
        <w:t xml:space="preserve"> </w:t>
      </w:r>
      <w:r w:rsidRPr="00E64F22">
        <w:t>esposizione</w:t>
      </w:r>
      <w:r w:rsidRPr="00E64F22">
        <w:rPr>
          <w:spacing w:val="-8"/>
        </w:rPr>
        <w:t xml:space="preserve"> </w:t>
      </w:r>
      <w:r w:rsidRPr="00E64F22">
        <w:t>al</w:t>
      </w:r>
      <w:r w:rsidRPr="00E64F22">
        <w:rPr>
          <w:spacing w:val="-9"/>
        </w:rPr>
        <w:t xml:space="preserve"> </w:t>
      </w:r>
      <w:r w:rsidRPr="00E64F22">
        <w:t>rischio</w:t>
      </w:r>
      <w:r w:rsidRPr="00E64F22">
        <w:rPr>
          <w:spacing w:val="-6"/>
        </w:rPr>
        <w:t xml:space="preserve"> </w:t>
      </w:r>
      <w:r w:rsidRPr="00E64F22">
        <w:t>dei</w:t>
      </w:r>
      <w:r w:rsidRPr="00E64F22">
        <w:rPr>
          <w:spacing w:val="-10"/>
        </w:rPr>
        <w:t xml:space="preserve"> </w:t>
      </w:r>
      <w:r w:rsidRPr="00E64F22">
        <w:t>processi</w:t>
      </w:r>
      <w:r w:rsidRPr="00E64F22">
        <w:rPr>
          <w:spacing w:val="-10"/>
        </w:rPr>
        <w:t xml:space="preserve"> </w:t>
      </w:r>
      <w:r w:rsidRPr="00E64F22">
        <w:t>e</w:t>
      </w:r>
      <w:r w:rsidRPr="00E64F22">
        <w:rPr>
          <w:spacing w:val="-7"/>
        </w:rPr>
        <w:t xml:space="preserve"> </w:t>
      </w:r>
      <w:r w:rsidRPr="00E64F22">
        <w:t>delle</w:t>
      </w:r>
      <w:r w:rsidRPr="00E64F22">
        <w:rPr>
          <w:spacing w:val="-7"/>
        </w:rPr>
        <w:t xml:space="preserve"> </w:t>
      </w:r>
      <w:r w:rsidRPr="00E64F22">
        <w:rPr>
          <w:spacing w:val="-2"/>
        </w:rPr>
        <w:t>attività.</w:t>
      </w:r>
    </w:p>
    <w:p w14:paraId="32A0B716" w14:textId="77777777" w:rsidR="008C0D77" w:rsidRPr="00E64F22" w:rsidRDefault="008C0D77" w:rsidP="008C0D77">
      <w:pPr>
        <w:pStyle w:val="Paragrafoelenco"/>
        <w:tabs>
          <w:tab w:val="left" w:pos="1272"/>
        </w:tabs>
        <w:ind w:right="419"/>
        <w:jc w:val="both"/>
      </w:pPr>
    </w:p>
    <w:p w14:paraId="5A9C8D46" w14:textId="77777777" w:rsidR="008C0D77" w:rsidRPr="00E64F22" w:rsidRDefault="008C0D77" w:rsidP="008C0D77">
      <w:pPr>
        <w:jc w:val="both"/>
        <w:outlineLvl w:val="1"/>
        <w:rPr>
          <w:u w:val="single"/>
        </w:rPr>
      </w:pPr>
      <w:r w:rsidRPr="00E64F22">
        <w:rPr>
          <w:u w:val="single"/>
        </w:rPr>
        <w:t>Fattori</w:t>
      </w:r>
      <w:r w:rsidRPr="00E64F22">
        <w:rPr>
          <w:spacing w:val="-12"/>
          <w:u w:val="single"/>
        </w:rPr>
        <w:t xml:space="preserve"> </w:t>
      </w:r>
      <w:r w:rsidRPr="00E64F22">
        <w:rPr>
          <w:spacing w:val="-2"/>
          <w:u w:val="single"/>
        </w:rPr>
        <w:t>abilitanti</w:t>
      </w:r>
    </w:p>
    <w:p w14:paraId="42E49ECE" w14:textId="77777777" w:rsidR="008C0D77" w:rsidRPr="00E64F22" w:rsidRDefault="008C0D77" w:rsidP="008C0D77">
      <w:pPr>
        <w:ind w:right="418"/>
        <w:jc w:val="both"/>
      </w:pPr>
      <w:r w:rsidRPr="00E64F22">
        <w:t>L’analisi è volta a comprendere i “fattori abilitanti” la corruzione, i fattori di contesto che agevolano il verificarsi di comportamenti o fatti di corruzione.</w:t>
      </w:r>
    </w:p>
    <w:p w14:paraId="57AD1FA6" w14:textId="77777777" w:rsidR="008C0D77" w:rsidRPr="00E64F22" w:rsidRDefault="008C0D77" w:rsidP="008C0D77">
      <w:pPr>
        <w:ind w:right="413"/>
        <w:jc w:val="both"/>
      </w:pPr>
      <w:r w:rsidRPr="00E64F22">
        <w:t>Per ciascun rischio, i fattori abilitanti possono essere molteplici e combinarsi tra loro. L’Autorità propone i seguenti esempi:</w:t>
      </w:r>
    </w:p>
    <w:p w14:paraId="27A402D7"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assenza</w:t>
      </w:r>
      <w:r w:rsidRPr="00E64F22">
        <w:rPr>
          <w:spacing w:val="40"/>
        </w:rPr>
        <w:t xml:space="preserve"> </w:t>
      </w:r>
      <w:r w:rsidRPr="00E64F22">
        <w:t>di</w:t>
      </w:r>
      <w:r w:rsidRPr="00E64F22">
        <w:rPr>
          <w:spacing w:val="40"/>
        </w:rPr>
        <w:t xml:space="preserve"> </w:t>
      </w:r>
      <w:r w:rsidRPr="00E64F22">
        <w:t>misure</w:t>
      </w:r>
      <w:r w:rsidRPr="00E64F22">
        <w:rPr>
          <w:spacing w:val="40"/>
        </w:rPr>
        <w:t xml:space="preserve"> </w:t>
      </w:r>
      <w:r w:rsidRPr="00E64F22">
        <w:t>di</w:t>
      </w:r>
      <w:r w:rsidRPr="00E64F22">
        <w:rPr>
          <w:spacing w:val="40"/>
        </w:rPr>
        <w:t xml:space="preserve"> </w:t>
      </w:r>
      <w:r w:rsidRPr="00E64F22">
        <w:t>trattamento</w:t>
      </w:r>
      <w:r w:rsidRPr="00E64F22">
        <w:rPr>
          <w:spacing w:val="40"/>
        </w:rPr>
        <w:t xml:space="preserve"> </w:t>
      </w:r>
      <w:r w:rsidRPr="00E64F22">
        <w:t>del</w:t>
      </w:r>
      <w:r w:rsidRPr="00E64F22">
        <w:rPr>
          <w:spacing w:val="40"/>
        </w:rPr>
        <w:t xml:space="preserve"> </w:t>
      </w:r>
      <w:r w:rsidRPr="00E64F22">
        <w:t>rischio</w:t>
      </w:r>
      <w:r w:rsidRPr="00E64F22">
        <w:rPr>
          <w:spacing w:val="40"/>
        </w:rPr>
        <w:t xml:space="preserve"> </w:t>
      </w:r>
      <w:r w:rsidRPr="00E64F22">
        <w:t>(controlli):</w:t>
      </w:r>
      <w:r w:rsidRPr="00E64F22">
        <w:rPr>
          <w:spacing w:val="40"/>
        </w:rPr>
        <w:t xml:space="preserve"> </w:t>
      </w:r>
      <w:r w:rsidRPr="00E64F22">
        <w:t>si</w:t>
      </w:r>
      <w:r w:rsidRPr="00E64F22">
        <w:rPr>
          <w:spacing w:val="40"/>
        </w:rPr>
        <w:t xml:space="preserve"> </w:t>
      </w:r>
      <w:r w:rsidRPr="00E64F22">
        <w:t>deve</w:t>
      </w:r>
      <w:r w:rsidRPr="00E64F22">
        <w:rPr>
          <w:spacing w:val="40"/>
        </w:rPr>
        <w:t xml:space="preserve"> </w:t>
      </w:r>
      <w:r w:rsidRPr="00E64F22">
        <w:t>verificare</w:t>
      </w:r>
      <w:r w:rsidRPr="00E64F22">
        <w:rPr>
          <w:spacing w:val="-28"/>
        </w:rPr>
        <w:t xml:space="preserve"> </w:t>
      </w:r>
      <w:r w:rsidRPr="00E64F22">
        <w:t>se</w:t>
      </w:r>
      <w:r w:rsidRPr="00E64F22">
        <w:rPr>
          <w:spacing w:val="28"/>
        </w:rPr>
        <w:t xml:space="preserve"> </w:t>
      </w:r>
      <w:r w:rsidRPr="00E64F22">
        <w:t>siano</w:t>
      </w:r>
      <w:r w:rsidRPr="00E64F22">
        <w:rPr>
          <w:spacing w:val="29"/>
        </w:rPr>
        <w:t xml:space="preserve"> </w:t>
      </w:r>
      <w:r w:rsidRPr="00E64F22">
        <w:t>già</w:t>
      </w:r>
      <w:r w:rsidRPr="00E64F22">
        <w:rPr>
          <w:spacing w:val="28"/>
        </w:rPr>
        <w:t xml:space="preserve"> </w:t>
      </w:r>
      <w:r w:rsidRPr="00E64F22">
        <w:t>stati predisposti, e con quale efficacia, strumenti di controllo degli eventi rischiosi;</w:t>
      </w:r>
    </w:p>
    <w:p w14:paraId="5A0DBC49"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mancanza</w:t>
      </w:r>
      <w:r w:rsidRPr="00E64F22">
        <w:rPr>
          <w:spacing w:val="-12"/>
        </w:rPr>
        <w:t xml:space="preserve"> </w:t>
      </w:r>
      <w:r w:rsidRPr="00E64F22">
        <w:t>di</w:t>
      </w:r>
      <w:r w:rsidRPr="00E64F22">
        <w:rPr>
          <w:spacing w:val="-10"/>
        </w:rPr>
        <w:t xml:space="preserve"> </w:t>
      </w:r>
      <w:r w:rsidRPr="00E64F22">
        <w:rPr>
          <w:spacing w:val="-2"/>
        </w:rPr>
        <w:t>trasparenza;</w:t>
      </w:r>
    </w:p>
    <w:p w14:paraId="5BFD0F9D"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eccessiva</w:t>
      </w:r>
      <w:r w:rsidRPr="00E64F22">
        <w:rPr>
          <w:spacing w:val="-9"/>
        </w:rPr>
        <w:t xml:space="preserve"> </w:t>
      </w:r>
      <w:r w:rsidRPr="00E64F22">
        <w:t>regolamentazione,</w:t>
      </w:r>
      <w:r w:rsidRPr="00E64F22">
        <w:rPr>
          <w:spacing w:val="-5"/>
        </w:rPr>
        <w:t xml:space="preserve"> </w:t>
      </w:r>
      <w:r w:rsidRPr="00E64F22">
        <w:t>complessità</w:t>
      </w:r>
      <w:r w:rsidRPr="00E64F22">
        <w:rPr>
          <w:spacing w:val="-9"/>
        </w:rPr>
        <w:t xml:space="preserve"> </w:t>
      </w:r>
      <w:r w:rsidRPr="00E64F22">
        <w:t>e</w:t>
      </w:r>
      <w:r w:rsidRPr="00E64F22">
        <w:rPr>
          <w:spacing w:val="-8"/>
        </w:rPr>
        <w:t xml:space="preserve"> </w:t>
      </w:r>
      <w:r w:rsidRPr="00E64F22">
        <w:t>scarsa</w:t>
      </w:r>
      <w:r w:rsidRPr="00E64F22">
        <w:rPr>
          <w:spacing w:val="-8"/>
        </w:rPr>
        <w:t xml:space="preserve"> </w:t>
      </w:r>
      <w:r w:rsidRPr="00E64F22">
        <w:t>chiarezza</w:t>
      </w:r>
      <w:r w:rsidRPr="00E64F22">
        <w:rPr>
          <w:spacing w:val="44"/>
        </w:rPr>
        <w:t xml:space="preserve"> </w:t>
      </w:r>
      <w:r w:rsidRPr="00E64F22">
        <w:t>della</w:t>
      </w:r>
      <w:r w:rsidRPr="00E64F22">
        <w:rPr>
          <w:spacing w:val="-4"/>
        </w:rPr>
        <w:t xml:space="preserve"> </w:t>
      </w:r>
      <w:r w:rsidRPr="00E64F22">
        <w:t>normativa</w:t>
      </w:r>
      <w:r w:rsidRPr="00E64F22">
        <w:rPr>
          <w:spacing w:val="-12"/>
        </w:rPr>
        <w:t xml:space="preserve"> </w:t>
      </w:r>
      <w:r w:rsidRPr="00E64F22">
        <w:t>di</w:t>
      </w:r>
      <w:r w:rsidRPr="00E64F22">
        <w:rPr>
          <w:spacing w:val="-11"/>
        </w:rPr>
        <w:t xml:space="preserve"> </w:t>
      </w:r>
      <w:r w:rsidRPr="00E64F22">
        <w:rPr>
          <w:spacing w:val="-2"/>
        </w:rPr>
        <w:t>riferimento;</w:t>
      </w:r>
    </w:p>
    <w:p w14:paraId="164CE4BC"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esercizio prolungato ed esclusivo della responsabilità di un processo da parte di pochi o di un</w:t>
      </w:r>
      <w:r w:rsidRPr="00E64F22">
        <w:rPr>
          <w:spacing w:val="40"/>
        </w:rPr>
        <w:t xml:space="preserve"> </w:t>
      </w:r>
      <w:r w:rsidRPr="00E64F22">
        <w:t>unico soggetto;</w:t>
      </w:r>
    </w:p>
    <w:p w14:paraId="1EEFCCF3"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rPr>
          <w:spacing w:val="-2"/>
        </w:rPr>
        <w:t>scarsa</w:t>
      </w:r>
      <w:r w:rsidRPr="00E64F22">
        <w:rPr>
          <w:spacing w:val="2"/>
        </w:rPr>
        <w:t xml:space="preserve"> </w:t>
      </w:r>
      <w:r w:rsidRPr="00E64F22">
        <w:rPr>
          <w:spacing w:val="-2"/>
        </w:rPr>
        <w:t>responsabilizzazione</w:t>
      </w:r>
      <w:r w:rsidRPr="00E64F22">
        <w:rPr>
          <w:spacing w:val="2"/>
        </w:rPr>
        <w:t xml:space="preserve"> </w:t>
      </w:r>
      <w:r w:rsidRPr="00E64F22">
        <w:rPr>
          <w:spacing w:val="-2"/>
        </w:rPr>
        <w:t>interna;</w:t>
      </w:r>
    </w:p>
    <w:p w14:paraId="70965925"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inadeguatezza</w:t>
      </w:r>
      <w:r w:rsidRPr="00E64F22">
        <w:rPr>
          <w:spacing w:val="-8"/>
        </w:rPr>
        <w:t xml:space="preserve"> </w:t>
      </w:r>
      <w:r w:rsidRPr="00E64F22">
        <w:t>o</w:t>
      </w:r>
      <w:r w:rsidRPr="00E64F22">
        <w:rPr>
          <w:spacing w:val="-7"/>
        </w:rPr>
        <w:t xml:space="preserve"> </w:t>
      </w:r>
      <w:r w:rsidRPr="00E64F22">
        <w:t>assenza</w:t>
      </w:r>
      <w:r w:rsidRPr="00E64F22">
        <w:rPr>
          <w:spacing w:val="-8"/>
        </w:rPr>
        <w:t xml:space="preserve"> </w:t>
      </w:r>
      <w:r w:rsidRPr="00E64F22">
        <w:t>di</w:t>
      </w:r>
      <w:r w:rsidRPr="00E64F22">
        <w:rPr>
          <w:spacing w:val="-7"/>
        </w:rPr>
        <w:t xml:space="preserve"> </w:t>
      </w:r>
      <w:r w:rsidRPr="00E64F22">
        <w:t>competenze</w:t>
      </w:r>
      <w:r w:rsidRPr="00E64F22">
        <w:rPr>
          <w:spacing w:val="-7"/>
        </w:rPr>
        <w:t xml:space="preserve"> </w:t>
      </w:r>
      <w:r w:rsidRPr="00E64F22">
        <w:t>del</w:t>
      </w:r>
      <w:r w:rsidRPr="00E64F22">
        <w:rPr>
          <w:spacing w:val="-7"/>
        </w:rPr>
        <w:t xml:space="preserve"> </w:t>
      </w:r>
      <w:r w:rsidRPr="00E64F22">
        <w:t>personale</w:t>
      </w:r>
      <w:r w:rsidRPr="00E64F22">
        <w:rPr>
          <w:spacing w:val="-7"/>
        </w:rPr>
        <w:t xml:space="preserve"> </w:t>
      </w:r>
      <w:r w:rsidRPr="00E64F22">
        <w:t>addetto</w:t>
      </w:r>
      <w:r w:rsidRPr="00E64F22">
        <w:rPr>
          <w:spacing w:val="-7"/>
        </w:rPr>
        <w:t xml:space="preserve"> </w:t>
      </w:r>
      <w:r w:rsidRPr="00E64F22">
        <w:t>ai</w:t>
      </w:r>
      <w:r w:rsidRPr="00E64F22">
        <w:rPr>
          <w:spacing w:val="-7"/>
        </w:rPr>
        <w:t xml:space="preserve"> </w:t>
      </w:r>
      <w:r w:rsidRPr="00E64F22">
        <w:rPr>
          <w:spacing w:val="-2"/>
        </w:rPr>
        <w:t>processi;</w:t>
      </w:r>
    </w:p>
    <w:p w14:paraId="52E6DC99"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inadeguata</w:t>
      </w:r>
      <w:r w:rsidRPr="00E64F22">
        <w:rPr>
          <w:spacing w:val="-9"/>
        </w:rPr>
        <w:t xml:space="preserve"> </w:t>
      </w:r>
      <w:r w:rsidRPr="00E64F22">
        <w:t>diffusione</w:t>
      </w:r>
      <w:r w:rsidRPr="00E64F22">
        <w:rPr>
          <w:spacing w:val="-9"/>
        </w:rPr>
        <w:t xml:space="preserve"> </w:t>
      </w:r>
      <w:r w:rsidRPr="00E64F22">
        <w:t>della</w:t>
      </w:r>
      <w:r w:rsidRPr="00E64F22">
        <w:rPr>
          <w:spacing w:val="-9"/>
        </w:rPr>
        <w:t xml:space="preserve"> </w:t>
      </w:r>
      <w:r w:rsidRPr="00E64F22">
        <w:t>cultura</w:t>
      </w:r>
      <w:r w:rsidRPr="00E64F22">
        <w:rPr>
          <w:spacing w:val="-13"/>
        </w:rPr>
        <w:t xml:space="preserve"> </w:t>
      </w:r>
      <w:r w:rsidRPr="00E64F22">
        <w:t>della</w:t>
      </w:r>
      <w:r w:rsidRPr="00E64F22">
        <w:rPr>
          <w:spacing w:val="-13"/>
        </w:rPr>
        <w:t xml:space="preserve"> </w:t>
      </w:r>
      <w:r w:rsidRPr="00E64F22">
        <w:rPr>
          <w:spacing w:val="-2"/>
        </w:rPr>
        <w:t>legalità;</w:t>
      </w:r>
    </w:p>
    <w:p w14:paraId="7DA9B2AB" w14:textId="77777777" w:rsidR="008C0D77" w:rsidRPr="00E64F22" w:rsidRDefault="008C0D77" w:rsidP="00044EAD">
      <w:pPr>
        <w:pStyle w:val="Paragrafoelenco"/>
        <w:numPr>
          <w:ilvl w:val="0"/>
          <w:numId w:val="53"/>
        </w:numPr>
        <w:tabs>
          <w:tab w:val="left" w:pos="845"/>
          <w:tab w:val="left" w:pos="1067"/>
        </w:tabs>
        <w:ind w:right="420"/>
        <w:contextualSpacing/>
        <w:jc w:val="both"/>
      </w:pPr>
      <w:r w:rsidRPr="00E64F22">
        <w:t>mancata</w:t>
      </w:r>
      <w:r w:rsidRPr="00E64F22">
        <w:rPr>
          <w:spacing w:val="-7"/>
        </w:rPr>
        <w:t xml:space="preserve"> </w:t>
      </w:r>
      <w:r w:rsidRPr="00E64F22">
        <w:t>attuazione</w:t>
      </w:r>
      <w:r w:rsidRPr="00E64F22">
        <w:rPr>
          <w:spacing w:val="-7"/>
        </w:rPr>
        <w:t xml:space="preserve"> </w:t>
      </w:r>
      <w:r w:rsidRPr="00E64F22">
        <w:t>del</w:t>
      </w:r>
      <w:r w:rsidRPr="00E64F22">
        <w:rPr>
          <w:spacing w:val="-6"/>
        </w:rPr>
        <w:t xml:space="preserve"> </w:t>
      </w:r>
      <w:r w:rsidRPr="00E64F22">
        <w:t>principio</w:t>
      </w:r>
      <w:r w:rsidRPr="00E64F22">
        <w:rPr>
          <w:spacing w:val="-6"/>
        </w:rPr>
        <w:t xml:space="preserve"> </w:t>
      </w:r>
      <w:r w:rsidRPr="00E64F22">
        <w:t>di</w:t>
      </w:r>
      <w:r w:rsidRPr="00E64F22">
        <w:rPr>
          <w:spacing w:val="-9"/>
        </w:rPr>
        <w:t xml:space="preserve"> </w:t>
      </w:r>
      <w:r w:rsidRPr="00E64F22">
        <w:t>distinzione</w:t>
      </w:r>
      <w:r w:rsidRPr="00E64F22">
        <w:rPr>
          <w:spacing w:val="-7"/>
        </w:rPr>
        <w:t xml:space="preserve"> </w:t>
      </w:r>
      <w:r w:rsidRPr="00E64F22">
        <w:t>tra</w:t>
      </w:r>
      <w:r w:rsidRPr="00E64F22">
        <w:rPr>
          <w:spacing w:val="-10"/>
        </w:rPr>
        <w:t xml:space="preserve"> </w:t>
      </w:r>
      <w:r w:rsidRPr="00E64F22">
        <w:t>politica</w:t>
      </w:r>
      <w:r w:rsidRPr="00E64F22">
        <w:rPr>
          <w:spacing w:val="-7"/>
        </w:rPr>
        <w:t xml:space="preserve"> </w:t>
      </w:r>
      <w:r w:rsidRPr="00E64F22">
        <w:t>e</w:t>
      </w:r>
      <w:r w:rsidRPr="00E64F22">
        <w:rPr>
          <w:spacing w:val="-11"/>
        </w:rPr>
        <w:t xml:space="preserve"> </w:t>
      </w:r>
      <w:r w:rsidRPr="00E64F22">
        <w:rPr>
          <w:spacing w:val="-2"/>
        </w:rPr>
        <w:t>amministrazione.</w:t>
      </w:r>
    </w:p>
    <w:p w14:paraId="72384932" w14:textId="77777777" w:rsidR="008C0D77" w:rsidRPr="00E64F22" w:rsidRDefault="008C0D77" w:rsidP="008C0D77">
      <w:pPr>
        <w:spacing w:before="14"/>
        <w:jc w:val="both"/>
      </w:pPr>
    </w:p>
    <w:p w14:paraId="745D05C3" w14:textId="77777777" w:rsidR="008C0D77" w:rsidRPr="00E64F22" w:rsidRDefault="008C0D77" w:rsidP="008C0D77">
      <w:pPr>
        <w:jc w:val="both"/>
        <w:outlineLvl w:val="1"/>
        <w:rPr>
          <w:u w:val="single"/>
        </w:rPr>
      </w:pPr>
      <w:r w:rsidRPr="00E64F22">
        <w:rPr>
          <w:u w:val="single"/>
        </w:rPr>
        <w:t>Stima</w:t>
      </w:r>
      <w:r w:rsidRPr="00E64F22">
        <w:rPr>
          <w:spacing w:val="-8"/>
          <w:u w:val="single"/>
        </w:rPr>
        <w:t xml:space="preserve"> </w:t>
      </w:r>
      <w:r w:rsidRPr="00E64F22">
        <w:rPr>
          <w:u w:val="single"/>
        </w:rPr>
        <w:t>del</w:t>
      </w:r>
      <w:r w:rsidRPr="00E64F22">
        <w:rPr>
          <w:spacing w:val="-7"/>
          <w:u w:val="single"/>
        </w:rPr>
        <w:t xml:space="preserve"> </w:t>
      </w:r>
      <w:r w:rsidRPr="00E64F22">
        <w:rPr>
          <w:u w:val="single"/>
        </w:rPr>
        <w:t>livello</w:t>
      </w:r>
      <w:r w:rsidRPr="00E64F22">
        <w:rPr>
          <w:spacing w:val="-8"/>
          <w:u w:val="single"/>
        </w:rPr>
        <w:t xml:space="preserve"> </w:t>
      </w:r>
      <w:r w:rsidRPr="00E64F22">
        <w:rPr>
          <w:u w:val="single"/>
        </w:rPr>
        <w:t>di</w:t>
      </w:r>
      <w:r w:rsidRPr="00E64F22">
        <w:rPr>
          <w:spacing w:val="-7"/>
          <w:u w:val="single"/>
        </w:rPr>
        <w:t xml:space="preserve"> </w:t>
      </w:r>
      <w:r w:rsidRPr="00E64F22">
        <w:rPr>
          <w:spacing w:val="-2"/>
          <w:u w:val="single"/>
        </w:rPr>
        <w:t>rischio</w:t>
      </w:r>
    </w:p>
    <w:p w14:paraId="2FB2FAC2" w14:textId="77777777" w:rsidR="008C0D77" w:rsidRPr="00E64F22" w:rsidRDefault="008C0D77" w:rsidP="008C0D77">
      <w:pPr>
        <w:ind w:right="415"/>
        <w:jc w:val="both"/>
      </w:pPr>
      <w:r w:rsidRPr="00E64F22">
        <w:t xml:space="preserve">In questa fase si procede alla stima del livello di esposizione al rischio per ciascun oggetto di </w:t>
      </w:r>
      <w:r w:rsidRPr="00E64F22">
        <w:rPr>
          <w:spacing w:val="-2"/>
        </w:rPr>
        <w:t>analisi.</w:t>
      </w:r>
      <w:r w:rsidRPr="00E64F22">
        <w:t xml:space="preserve"> Misurare</w:t>
      </w:r>
      <w:r w:rsidRPr="00E64F22">
        <w:rPr>
          <w:spacing w:val="-2"/>
        </w:rPr>
        <w:t xml:space="preserve"> </w:t>
      </w:r>
      <w:r w:rsidRPr="00E64F22">
        <w:t>il</w:t>
      </w:r>
      <w:r w:rsidRPr="00E64F22">
        <w:rPr>
          <w:spacing w:val="-1"/>
        </w:rPr>
        <w:t xml:space="preserve"> </w:t>
      </w:r>
      <w:r w:rsidRPr="00E64F22">
        <w:t>grado</w:t>
      </w:r>
      <w:r w:rsidRPr="00E64F22">
        <w:rPr>
          <w:spacing w:val="-1"/>
        </w:rPr>
        <w:t xml:space="preserve"> </w:t>
      </w:r>
      <w:r w:rsidRPr="00E64F22">
        <w:t>di</w:t>
      </w:r>
      <w:r w:rsidRPr="00E64F22">
        <w:rPr>
          <w:spacing w:val="-1"/>
        </w:rPr>
        <w:t xml:space="preserve"> </w:t>
      </w:r>
      <w:r w:rsidRPr="00E64F22">
        <w:t>esposizione al</w:t>
      </w:r>
      <w:r w:rsidRPr="00E64F22">
        <w:rPr>
          <w:spacing w:val="-1"/>
        </w:rPr>
        <w:t xml:space="preserve"> </w:t>
      </w:r>
      <w:r w:rsidRPr="00E64F22">
        <w:t>rischio</w:t>
      </w:r>
      <w:r w:rsidRPr="00E64F22">
        <w:rPr>
          <w:spacing w:val="-1"/>
        </w:rPr>
        <w:t xml:space="preserve"> </w:t>
      </w:r>
      <w:r w:rsidRPr="00E64F22">
        <w:t>consente</w:t>
      </w:r>
      <w:r w:rsidRPr="00E64F22">
        <w:rPr>
          <w:spacing w:val="-2"/>
        </w:rPr>
        <w:t xml:space="preserve"> </w:t>
      </w:r>
      <w:r w:rsidRPr="00E64F22">
        <w:t>di</w:t>
      </w:r>
      <w:r w:rsidRPr="00E64F22">
        <w:rPr>
          <w:spacing w:val="-1"/>
        </w:rPr>
        <w:t xml:space="preserve"> </w:t>
      </w:r>
      <w:r w:rsidRPr="00E64F22">
        <w:t>individuare</w:t>
      </w:r>
      <w:r w:rsidRPr="00E64F22">
        <w:rPr>
          <w:spacing w:val="-2"/>
        </w:rPr>
        <w:t xml:space="preserve"> </w:t>
      </w:r>
      <w:r w:rsidRPr="00E64F22">
        <w:t>i</w:t>
      </w:r>
      <w:r w:rsidRPr="00E64F22">
        <w:rPr>
          <w:spacing w:val="-1"/>
        </w:rPr>
        <w:t xml:space="preserve"> </w:t>
      </w:r>
      <w:r w:rsidRPr="00E64F22">
        <w:t>processi</w:t>
      </w:r>
      <w:r w:rsidRPr="00E64F22">
        <w:rPr>
          <w:spacing w:val="-1"/>
        </w:rPr>
        <w:t xml:space="preserve"> </w:t>
      </w:r>
      <w:r w:rsidRPr="00E64F22">
        <w:t>e</w:t>
      </w:r>
      <w:r w:rsidRPr="00E64F22">
        <w:rPr>
          <w:spacing w:val="-2"/>
        </w:rPr>
        <w:t xml:space="preserve"> </w:t>
      </w:r>
      <w:r w:rsidRPr="00E64F22">
        <w:t>le</w:t>
      </w:r>
      <w:r w:rsidRPr="00E64F22">
        <w:rPr>
          <w:spacing w:val="-2"/>
        </w:rPr>
        <w:t xml:space="preserve"> </w:t>
      </w:r>
      <w:r w:rsidRPr="00E64F22">
        <w:t>attività</w:t>
      </w:r>
      <w:r w:rsidRPr="00E64F22">
        <w:rPr>
          <w:spacing w:val="-2"/>
        </w:rPr>
        <w:t xml:space="preserve"> </w:t>
      </w:r>
      <w:r w:rsidRPr="00E64F22">
        <w:t>sui</w:t>
      </w:r>
      <w:r w:rsidRPr="00E64F22">
        <w:rPr>
          <w:spacing w:val="-1"/>
        </w:rPr>
        <w:t xml:space="preserve"> </w:t>
      </w:r>
      <w:r w:rsidRPr="00E64F22">
        <w:t>quali concentrare le misure di trattamento e il successivo monitoraggio da parte del RPCT.</w:t>
      </w:r>
    </w:p>
    <w:p w14:paraId="004AB421" w14:textId="77777777" w:rsidR="008C0D77" w:rsidRPr="00E64F22" w:rsidRDefault="008C0D77" w:rsidP="008C0D77">
      <w:pPr>
        <w:jc w:val="both"/>
      </w:pPr>
      <w:r w:rsidRPr="00E64F22">
        <w:t>L’analisi</w:t>
      </w:r>
      <w:r w:rsidRPr="00E64F22">
        <w:rPr>
          <w:spacing w:val="-13"/>
        </w:rPr>
        <w:t xml:space="preserve"> </w:t>
      </w:r>
      <w:r w:rsidRPr="00E64F22">
        <w:t>si</w:t>
      </w:r>
      <w:r w:rsidRPr="00E64F22">
        <w:rPr>
          <w:spacing w:val="-9"/>
        </w:rPr>
        <w:t xml:space="preserve"> </w:t>
      </w:r>
      <w:r w:rsidRPr="00E64F22">
        <w:t>sviluppa</w:t>
      </w:r>
      <w:r w:rsidRPr="00E64F22">
        <w:rPr>
          <w:spacing w:val="-14"/>
        </w:rPr>
        <w:t xml:space="preserve"> </w:t>
      </w:r>
      <w:r w:rsidRPr="00E64F22">
        <w:t>secondo</w:t>
      </w:r>
      <w:r w:rsidRPr="00E64F22">
        <w:rPr>
          <w:spacing w:val="-13"/>
        </w:rPr>
        <w:t xml:space="preserve"> </w:t>
      </w:r>
      <w:r w:rsidRPr="00E64F22">
        <w:t>le</w:t>
      </w:r>
      <w:r w:rsidRPr="00E64F22">
        <w:rPr>
          <w:spacing w:val="-10"/>
        </w:rPr>
        <w:t xml:space="preserve"> </w:t>
      </w:r>
      <w:r w:rsidRPr="00E64F22">
        <w:t>sub-fasi</w:t>
      </w:r>
      <w:r w:rsidRPr="00E64F22">
        <w:rPr>
          <w:spacing w:val="-13"/>
        </w:rPr>
        <w:t xml:space="preserve"> </w:t>
      </w:r>
      <w:r w:rsidRPr="00E64F22">
        <w:rPr>
          <w:spacing w:val="-2"/>
        </w:rPr>
        <w:t>seguenti:</w:t>
      </w:r>
    </w:p>
    <w:p w14:paraId="4CED0CAF" w14:textId="77777777" w:rsidR="008C0D77" w:rsidRPr="00E64F22" w:rsidRDefault="008C0D77" w:rsidP="00044EAD">
      <w:pPr>
        <w:numPr>
          <w:ilvl w:val="0"/>
          <w:numId w:val="40"/>
        </w:numPr>
        <w:tabs>
          <w:tab w:val="left" w:pos="1135"/>
        </w:tabs>
        <w:jc w:val="both"/>
      </w:pPr>
      <w:r w:rsidRPr="00E64F22">
        <w:rPr>
          <w:spacing w:val="-2"/>
        </w:rPr>
        <w:t>scegliere</w:t>
      </w:r>
      <w:r w:rsidRPr="00E64F22">
        <w:rPr>
          <w:spacing w:val="3"/>
        </w:rPr>
        <w:t xml:space="preserve"> </w:t>
      </w:r>
      <w:r w:rsidRPr="00E64F22">
        <w:rPr>
          <w:spacing w:val="-2"/>
        </w:rPr>
        <w:t>l’approccio</w:t>
      </w:r>
      <w:r w:rsidRPr="00E64F22">
        <w:rPr>
          <w:spacing w:val="4"/>
        </w:rPr>
        <w:t xml:space="preserve"> </w:t>
      </w:r>
      <w:r w:rsidRPr="00E64F22">
        <w:rPr>
          <w:spacing w:val="-2"/>
        </w:rPr>
        <w:t>valutativo;</w:t>
      </w:r>
    </w:p>
    <w:p w14:paraId="3D0C8658" w14:textId="77777777" w:rsidR="008C0D77" w:rsidRPr="00E64F22" w:rsidRDefault="008C0D77" w:rsidP="00044EAD">
      <w:pPr>
        <w:numPr>
          <w:ilvl w:val="0"/>
          <w:numId w:val="40"/>
        </w:numPr>
        <w:tabs>
          <w:tab w:val="left" w:pos="1135"/>
        </w:tabs>
        <w:jc w:val="both"/>
      </w:pPr>
      <w:r w:rsidRPr="00E64F22">
        <w:t>individuare</w:t>
      </w:r>
      <w:r w:rsidRPr="00E64F22">
        <w:rPr>
          <w:spacing w:val="-9"/>
        </w:rPr>
        <w:t xml:space="preserve"> </w:t>
      </w:r>
      <w:r w:rsidRPr="00E64F22">
        <w:t>i</w:t>
      </w:r>
      <w:r w:rsidRPr="00E64F22">
        <w:rPr>
          <w:spacing w:val="-7"/>
        </w:rPr>
        <w:t xml:space="preserve"> </w:t>
      </w:r>
      <w:r w:rsidRPr="00E64F22">
        <w:t>criteri</w:t>
      </w:r>
      <w:r w:rsidRPr="00E64F22">
        <w:rPr>
          <w:spacing w:val="-7"/>
        </w:rPr>
        <w:t xml:space="preserve"> </w:t>
      </w:r>
      <w:r w:rsidRPr="00E64F22">
        <w:t>di</w:t>
      </w:r>
      <w:r w:rsidRPr="00E64F22">
        <w:rPr>
          <w:spacing w:val="-12"/>
        </w:rPr>
        <w:t xml:space="preserve"> </w:t>
      </w:r>
      <w:r w:rsidRPr="00E64F22">
        <w:rPr>
          <w:spacing w:val="-2"/>
        </w:rPr>
        <w:t>valutazione;</w:t>
      </w:r>
    </w:p>
    <w:p w14:paraId="248AADFF" w14:textId="77777777" w:rsidR="008C0D77" w:rsidRPr="00E64F22" w:rsidRDefault="008C0D77" w:rsidP="00044EAD">
      <w:pPr>
        <w:numPr>
          <w:ilvl w:val="0"/>
          <w:numId w:val="40"/>
        </w:numPr>
        <w:tabs>
          <w:tab w:val="left" w:pos="1135"/>
        </w:tabs>
        <w:jc w:val="both"/>
      </w:pPr>
      <w:r w:rsidRPr="00E64F22">
        <w:t>rilevare</w:t>
      </w:r>
      <w:r w:rsidRPr="00E64F22">
        <w:rPr>
          <w:spacing w:val="-8"/>
        </w:rPr>
        <w:t xml:space="preserve"> </w:t>
      </w:r>
      <w:r w:rsidRPr="00E64F22">
        <w:t>i</w:t>
      </w:r>
      <w:r w:rsidRPr="00E64F22">
        <w:rPr>
          <w:spacing w:val="-5"/>
        </w:rPr>
        <w:t xml:space="preserve"> </w:t>
      </w:r>
      <w:r w:rsidRPr="00E64F22">
        <w:t>dati</w:t>
      </w:r>
      <w:r w:rsidRPr="00E64F22">
        <w:rPr>
          <w:spacing w:val="-5"/>
        </w:rPr>
        <w:t xml:space="preserve"> </w:t>
      </w:r>
      <w:r w:rsidRPr="00E64F22">
        <w:t>e</w:t>
      </w:r>
      <w:r w:rsidRPr="00E64F22">
        <w:rPr>
          <w:spacing w:val="-7"/>
        </w:rPr>
        <w:t xml:space="preserve"> </w:t>
      </w:r>
      <w:r w:rsidRPr="00E64F22">
        <w:t>le</w:t>
      </w:r>
      <w:r w:rsidRPr="00E64F22">
        <w:rPr>
          <w:spacing w:val="-7"/>
        </w:rPr>
        <w:t xml:space="preserve"> </w:t>
      </w:r>
      <w:r w:rsidRPr="00E64F22">
        <w:rPr>
          <w:spacing w:val="-2"/>
        </w:rPr>
        <w:t>informazioni;</w:t>
      </w:r>
    </w:p>
    <w:p w14:paraId="7741C2CF" w14:textId="77777777" w:rsidR="008C0D77" w:rsidRPr="00E64F22" w:rsidRDefault="008C0D77" w:rsidP="00044EAD">
      <w:pPr>
        <w:numPr>
          <w:ilvl w:val="0"/>
          <w:numId w:val="40"/>
        </w:numPr>
        <w:tabs>
          <w:tab w:val="left" w:pos="1135"/>
        </w:tabs>
        <w:jc w:val="both"/>
      </w:pPr>
      <w:r w:rsidRPr="00E64F22">
        <w:rPr>
          <w:spacing w:val="-2"/>
        </w:rPr>
        <w:t>formulare</w:t>
      </w:r>
      <w:r w:rsidRPr="00E64F22">
        <w:rPr>
          <w:spacing w:val="2"/>
        </w:rPr>
        <w:t xml:space="preserve"> </w:t>
      </w:r>
      <w:r w:rsidRPr="00E64F22">
        <w:rPr>
          <w:spacing w:val="-2"/>
        </w:rPr>
        <w:t>un giudizio</w:t>
      </w:r>
      <w:r w:rsidRPr="00E64F22">
        <w:rPr>
          <w:spacing w:val="4"/>
        </w:rPr>
        <w:t xml:space="preserve"> </w:t>
      </w:r>
      <w:r w:rsidRPr="00E64F22">
        <w:rPr>
          <w:spacing w:val="-2"/>
        </w:rPr>
        <w:t>sintetico,</w:t>
      </w:r>
      <w:r w:rsidRPr="00E64F22">
        <w:rPr>
          <w:spacing w:val="1"/>
        </w:rPr>
        <w:t xml:space="preserve"> </w:t>
      </w:r>
      <w:r w:rsidRPr="00E64F22">
        <w:rPr>
          <w:spacing w:val="-2"/>
        </w:rPr>
        <w:t>adeguatamente</w:t>
      </w:r>
      <w:r w:rsidRPr="00E64F22">
        <w:rPr>
          <w:spacing w:val="3"/>
        </w:rPr>
        <w:t xml:space="preserve"> </w:t>
      </w:r>
      <w:r w:rsidRPr="00E64F22">
        <w:rPr>
          <w:spacing w:val="-2"/>
        </w:rPr>
        <w:t>motivato.</w:t>
      </w:r>
    </w:p>
    <w:p w14:paraId="30DB81BA" w14:textId="77777777" w:rsidR="008C0D77" w:rsidRPr="00E64F22" w:rsidRDefault="008C0D77" w:rsidP="008C0D77">
      <w:pPr>
        <w:spacing w:before="109"/>
        <w:jc w:val="both"/>
      </w:pPr>
    </w:p>
    <w:p w14:paraId="700C803A" w14:textId="77777777" w:rsidR="008C0D77" w:rsidRPr="00E64F22" w:rsidRDefault="008C0D77" w:rsidP="008C0D77">
      <w:pPr>
        <w:ind w:right="417"/>
        <w:jc w:val="both"/>
      </w:pPr>
      <w:r w:rsidRPr="00E64F22">
        <w:t>Per stimare l’esposizione ai rischi, l’approccio può essere di</w:t>
      </w:r>
      <w:r w:rsidRPr="00E64F22">
        <w:rPr>
          <w:spacing w:val="40"/>
        </w:rPr>
        <w:t xml:space="preserve"> </w:t>
      </w:r>
      <w:r w:rsidRPr="00E64F22">
        <w:t>tipo qualitativo o quantitativo, oppure un mix tra i due.</w:t>
      </w:r>
    </w:p>
    <w:p w14:paraId="2AA03219" w14:textId="77777777" w:rsidR="008C0D77" w:rsidRPr="00E64F22" w:rsidRDefault="008C0D77" w:rsidP="008C0D77">
      <w:pPr>
        <w:ind w:right="416"/>
        <w:jc w:val="both"/>
      </w:pPr>
      <w:r w:rsidRPr="00E64F22">
        <w:rPr>
          <w:bCs/>
        </w:rPr>
        <w:t>Approccio</w:t>
      </w:r>
      <w:r w:rsidRPr="00E64F22">
        <w:rPr>
          <w:bCs/>
          <w:spacing w:val="-2"/>
        </w:rPr>
        <w:t xml:space="preserve"> </w:t>
      </w:r>
      <w:r w:rsidRPr="00E64F22">
        <w:rPr>
          <w:bCs/>
        </w:rPr>
        <w:t>qualitativo</w:t>
      </w:r>
      <w:r w:rsidRPr="00E64F22">
        <w:t>:</w:t>
      </w:r>
      <w:r w:rsidRPr="00E64F22">
        <w:rPr>
          <w:spacing w:val="-2"/>
        </w:rPr>
        <w:t xml:space="preserve"> </w:t>
      </w:r>
      <w:r w:rsidRPr="00E64F22">
        <w:t>l’esposizione</w:t>
      </w:r>
      <w:r w:rsidRPr="00E64F22">
        <w:rPr>
          <w:spacing w:val="-3"/>
        </w:rPr>
        <w:t xml:space="preserve"> </w:t>
      </w:r>
      <w:r w:rsidRPr="00E64F22">
        <w:t>al</w:t>
      </w:r>
      <w:r w:rsidRPr="00E64F22">
        <w:rPr>
          <w:spacing w:val="-2"/>
        </w:rPr>
        <w:t xml:space="preserve"> </w:t>
      </w:r>
      <w:r w:rsidRPr="00E64F22">
        <w:t>rischio</w:t>
      </w:r>
      <w:r w:rsidRPr="00E64F22">
        <w:rPr>
          <w:spacing w:val="-2"/>
        </w:rPr>
        <w:t xml:space="preserve"> </w:t>
      </w:r>
      <w:r w:rsidRPr="00E64F22">
        <w:t>è</w:t>
      </w:r>
      <w:r w:rsidRPr="00E64F22">
        <w:rPr>
          <w:spacing w:val="-3"/>
        </w:rPr>
        <w:t xml:space="preserve"> </w:t>
      </w:r>
      <w:r w:rsidRPr="00E64F22">
        <w:t>stimata</w:t>
      </w:r>
      <w:r w:rsidRPr="00E64F22">
        <w:rPr>
          <w:spacing w:val="-3"/>
        </w:rPr>
        <w:t xml:space="preserve"> </w:t>
      </w:r>
      <w:r w:rsidRPr="00E64F22">
        <w:t>in</w:t>
      </w:r>
      <w:r w:rsidRPr="00E64F22">
        <w:rPr>
          <w:spacing w:val="-2"/>
        </w:rPr>
        <w:t xml:space="preserve"> </w:t>
      </w:r>
      <w:r w:rsidRPr="00E64F22">
        <w:t>base</w:t>
      </w:r>
      <w:r w:rsidRPr="00E64F22">
        <w:rPr>
          <w:spacing w:val="-3"/>
        </w:rPr>
        <w:t xml:space="preserve"> </w:t>
      </w:r>
      <w:r w:rsidRPr="00E64F22">
        <w:t>a</w:t>
      </w:r>
      <w:r w:rsidRPr="00E64F22">
        <w:rPr>
          <w:spacing w:val="-3"/>
        </w:rPr>
        <w:t xml:space="preserve"> </w:t>
      </w:r>
      <w:r w:rsidRPr="00E64F22">
        <w:t>motivate valutazioni, espresse dai</w:t>
      </w:r>
      <w:r w:rsidRPr="00E64F22">
        <w:rPr>
          <w:spacing w:val="19"/>
        </w:rPr>
        <w:t xml:space="preserve"> </w:t>
      </w:r>
      <w:r w:rsidRPr="00E64F22">
        <w:t>soggetti</w:t>
      </w:r>
      <w:r w:rsidRPr="00E64F22">
        <w:rPr>
          <w:spacing w:val="19"/>
        </w:rPr>
        <w:t xml:space="preserve"> </w:t>
      </w:r>
      <w:r w:rsidRPr="00E64F22">
        <w:t>coinvolti</w:t>
      </w:r>
      <w:r w:rsidRPr="00E64F22">
        <w:rPr>
          <w:spacing w:val="19"/>
        </w:rPr>
        <w:t xml:space="preserve"> </w:t>
      </w:r>
      <w:r w:rsidRPr="00E64F22">
        <w:t>nell’analisi,</w:t>
      </w:r>
      <w:r w:rsidRPr="00E64F22">
        <w:rPr>
          <w:spacing w:val="21"/>
        </w:rPr>
        <w:t xml:space="preserve"> </w:t>
      </w:r>
      <w:r w:rsidRPr="00E64F22">
        <w:t>su</w:t>
      </w:r>
      <w:r w:rsidRPr="00E64F22">
        <w:rPr>
          <w:spacing w:val="18"/>
        </w:rPr>
        <w:t xml:space="preserve"> </w:t>
      </w:r>
      <w:r w:rsidRPr="00E64F22">
        <w:t>specifici</w:t>
      </w:r>
      <w:r w:rsidRPr="00E64F22">
        <w:rPr>
          <w:spacing w:val="19"/>
        </w:rPr>
        <w:t xml:space="preserve"> </w:t>
      </w:r>
      <w:r w:rsidRPr="00E64F22">
        <w:t>criteri.</w:t>
      </w:r>
      <w:r w:rsidRPr="00E64F22">
        <w:rPr>
          <w:spacing w:val="21"/>
        </w:rPr>
        <w:t xml:space="preserve"> </w:t>
      </w:r>
      <w:r w:rsidRPr="00E64F22">
        <w:t>Tali</w:t>
      </w:r>
      <w:r w:rsidRPr="00E64F22">
        <w:rPr>
          <w:spacing w:val="40"/>
        </w:rPr>
        <w:t xml:space="preserve"> </w:t>
      </w:r>
      <w:r w:rsidRPr="00E64F22">
        <w:t>valutazioni,</w:t>
      </w:r>
      <w:r w:rsidRPr="00E64F22">
        <w:rPr>
          <w:spacing w:val="40"/>
        </w:rPr>
        <w:t xml:space="preserve"> </w:t>
      </w:r>
      <w:r w:rsidRPr="00E64F22">
        <w:t>anche</w:t>
      </w:r>
      <w:r w:rsidRPr="00E64F22">
        <w:rPr>
          <w:spacing w:val="40"/>
        </w:rPr>
        <w:t xml:space="preserve"> </w:t>
      </w:r>
      <w:r w:rsidRPr="00E64F22">
        <w:t>se</w:t>
      </w:r>
      <w:r w:rsidRPr="00E64F22">
        <w:rPr>
          <w:spacing w:val="40"/>
        </w:rPr>
        <w:t xml:space="preserve"> </w:t>
      </w:r>
      <w:r w:rsidRPr="00E64F22">
        <w:t>supportate</w:t>
      </w:r>
      <w:r w:rsidRPr="00E64F22">
        <w:rPr>
          <w:spacing w:val="40"/>
        </w:rPr>
        <w:t xml:space="preserve"> </w:t>
      </w:r>
      <w:r w:rsidRPr="00E64F22">
        <w:t>da</w:t>
      </w:r>
      <w:r w:rsidRPr="00E64F22">
        <w:rPr>
          <w:spacing w:val="40"/>
        </w:rPr>
        <w:t xml:space="preserve"> </w:t>
      </w:r>
      <w:r w:rsidRPr="00E64F22">
        <w:t>dati, in</w:t>
      </w:r>
      <w:r w:rsidRPr="00E64F22">
        <w:rPr>
          <w:spacing w:val="40"/>
        </w:rPr>
        <w:t xml:space="preserve"> </w:t>
      </w:r>
      <w:r w:rsidRPr="00E64F22">
        <w:t>genere</w:t>
      </w:r>
      <w:r w:rsidRPr="00E64F22">
        <w:rPr>
          <w:spacing w:val="40"/>
        </w:rPr>
        <w:t xml:space="preserve"> </w:t>
      </w:r>
      <w:r w:rsidRPr="00E64F22">
        <w:t>non</w:t>
      </w:r>
      <w:r w:rsidRPr="00E64F22">
        <w:rPr>
          <w:spacing w:val="40"/>
        </w:rPr>
        <w:t xml:space="preserve"> </w:t>
      </w:r>
      <w:r w:rsidRPr="00E64F22">
        <w:lastRenderedPageBreak/>
        <w:t>prevedono una rappresentazione di sintesi in termini numerici.</w:t>
      </w:r>
    </w:p>
    <w:p w14:paraId="5EAEBAD4" w14:textId="77777777" w:rsidR="008C0D77" w:rsidRPr="00E64F22" w:rsidRDefault="008C0D77" w:rsidP="008C0D77">
      <w:pPr>
        <w:spacing w:before="1"/>
        <w:ind w:right="414"/>
        <w:jc w:val="both"/>
      </w:pPr>
      <w:r w:rsidRPr="00E64F22">
        <w:rPr>
          <w:bCs/>
        </w:rPr>
        <w:t>Approccio quantitativo</w:t>
      </w:r>
      <w:r w:rsidRPr="00E64F22">
        <w:t>: nell’approccio di tipo quantitativo si utilizzano analisi statistiche o matematiche per quantificare il rischio in termini numerici.</w:t>
      </w:r>
    </w:p>
    <w:p w14:paraId="7042375F" w14:textId="77777777" w:rsidR="008C0D77" w:rsidRDefault="008C0D77" w:rsidP="008C0D77">
      <w:pPr>
        <w:ind w:right="418"/>
        <w:jc w:val="both"/>
      </w:pPr>
      <w:r w:rsidRPr="00E64F22">
        <w:t>Secondo l’ANAC, “considerata la natura dell’oggetto di valutazione (rischio di corruzione), per</w:t>
      </w:r>
      <w:r w:rsidRPr="00E64F22">
        <w:rPr>
          <w:spacing w:val="40"/>
        </w:rPr>
        <w:t xml:space="preserve"> </w:t>
      </w:r>
      <w:r w:rsidRPr="00E64F22">
        <w:t>il quale non si dispone, ad oggi, di</w:t>
      </w:r>
      <w:r w:rsidRPr="00E64F22">
        <w:rPr>
          <w:spacing w:val="40"/>
        </w:rPr>
        <w:t xml:space="preserve"> </w:t>
      </w:r>
      <w:r w:rsidRPr="00E64F22">
        <w:t xml:space="preserve">serie storiche particolarmente robuste per analisi di natura quantitativa, che richiederebbero competenze che in molte amministrazioni non sono presenti, e ai fini di una maggiore sostenibilità organizzativa, si suggerisce di adottare un approccio di </w:t>
      </w:r>
      <w:r w:rsidRPr="00E64F22">
        <w:rPr>
          <w:b/>
          <w:bCs/>
        </w:rPr>
        <w:t>tipo qualitativo</w:t>
      </w:r>
      <w:r w:rsidRPr="00E64F22">
        <w:t>, dando ampio spazio alla motivazione della valutazione e garantendo la massima trasparenza”.</w:t>
      </w:r>
    </w:p>
    <w:p w14:paraId="375327FB" w14:textId="77777777" w:rsidR="008C0D77" w:rsidRPr="00E64F22" w:rsidRDefault="008C0D77" w:rsidP="008C0D77">
      <w:pPr>
        <w:ind w:right="418"/>
        <w:jc w:val="both"/>
      </w:pPr>
    </w:p>
    <w:p w14:paraId="0C319464" w14:textId="77777777" w:rsidR="008C0D77" w:rsidRPr="00E64F22" w:rsidRDefault="008C0D77" w:rsidP="008C0D77">
      <w:pPr>
        <w:jc w:val="both"/>
        <w:outlineLvl w:val="1"/>
        <w:rPr>
          <w:u w:val="single"/>
        </w:rPr>
      </w:pPr>
      <w:r w:rsidRPr="00E64F22">
        <w:rPr>
          <w:u w:val="single"/>
        </w:rPr>
        <w:t>Criteri</w:t>
      </w:r>
      <w:r w:rsidRPr="00E64F22">
        <w:rPr>
          <w:spacing w:val="-8"/>
          <w:u w:val="single"/>
        </w:rPr>
        <w:t xml:space="preserve"> </w:t>
      </w:r>
      <w:r w:rsidRPr="00E64F22">
        <w:rPr>
          <w:u w:val="single"/>
        </w:rPr>
        <w:t>di</w:t>
      </w:r>
      <w:r w:rsidRPr="00E64F22">
        <w:rPr>
          <w:spacing w:val="-8"/>
          <w:u w:val="single"/>
        </w:rPr>
        <w:t xml:space="preserve"> </w:t>
      </w:r>
      <w:r w:rsidRPr="00E64F22">
        <w:rPr>
          <w:spacing w:val="-2"/>
          <w:u w:val="single"/>
        </w:rPr>
        <w:t>valutazione</w:t>
      </w:r>
    </w:p>
    <w:p w14:paraId="65166963" w14:textId="77777777" w:rsidR="008C0D77" w:rsidRPr="00E64F22" w:rsidRDefault="008C0D77" w:rsidP="008C0D77">
      <w:pPr>
        <w:ind w:right="423"/>
        <w:jc w:val="both"/>
      </w:pPr>
      <w:r w:rsidRPr="00E64F22">
        <w:t>Per stimare il rischio è necessario definire preliminarmente indicatori del livello di esposizione del processo al rischio di corruzione.</w:t>
      </w:r>
    </w:p>
    <w:p w14:paraId="27D5E97C" w14:textId="77777777" w:rsidR="008C0D77" w:rsidRPr="00E64F22" w:rsidRDefault="008C0D77" w:rsidP="008C0D77">
      <w:pPr>
        <w:spacing w:before="76"/>
        <w:ind w:right="413"/>
        <w:jc w:val="both"/>
      </w:pPr>
      <w:r w:rsidRPr="00E64F22">
        <w:t>In forza del principio di “gradualità”, tenendo conto della dimensione organizzativa, delle conoscenze e delle risorse, gli indicatori possono avere livelli di qualità e di complessità progressivamente crescenti.</w:t>
      </w:r>
    </w:p>
    <w:p w14:paraId="546B10D0" w14:textId="77777777" w:rsidR="008C0D77" w:rsidRPr="00E64F22" w:rsidRDefault="008C0D77" w:rsidP="008C0D77">
      <w:pPr>
        <w:spacing w:before="76"/>
        <w:ind w:right="413"/>
        <w:jc w:val="both"/>
      </w:pPr>
      <w:r w:rsidRPr="00E64F22">
        <w:t>L’Autorità ha proposto indicatori comunemente accettati, ampliabili o modificabili da ciascuna amministrazione. Gli</w:t>
      </w:r>
      <w:r w:rsidRPr="00E64F22">
        <w:rPr>
          <w:spacing w:val="-10"/>
        </w:rPr>
        <w:t xml:space="preserve"> </w:t>
      </w:r>
      <w:r w:rsidRPr="00E64F22">
        <w:t>indicatori</w:t>
      </w:r>
      <w:r w:rsidRPr="00E64F22">
        <w:rPr>
          <w:spacing w:val="-9"/>
        </w:rPr>
        <w:t xml:space="preserve"> </w:t>
      </w:r>
      <w:r w:rsidRPr="00E64F22">
        <w:rPr>
          <w:spacing w:val="-2"/>
        </w:rPr>
        <w:t>sono:</w:t>
      </w:r>
    </w:p>
    <w:p w14:paraId="2A70E271" w14:textId="77777777" w:rsidR="008C0D77" w:rsidRPr="00E64F22" w:rsidRDefault="008C0D77" w:rsidP="00044EAD">
      <w:pPr>
        <w:numPr>
          <w:ilvl w:val="0"/>
          <w:numId w:val="39"/>
        </w:numPr>
        <w:tabs>
          <w:tab w:val="left" w:pos="1272"/>
        </w:tabs>
        <w:ind w:right="414" w:firstLine="566"/>
        <w:jc w:val="both"/>
      </w:pPr>
      <w:r w:rsidRPr="00E64F22">
        <w:rPr>
          <w:bCs/>
          <w:i/>
          <w:iCs/>
        </w:rPr>
        <w:t>livello di interesse “esterno”:</w:t>
      </w:r>
      <w:r w:rsidRPr="00E64F22">
        <w:t xml:space="preserve"> la presenza di interessi rilevanti, economici o meno, e di benefici per i destinatari determina un incremento del rischio;</w:t>
      </w:r>
    </w:p>
    <w:p w14:paraId="47ABCB96" w14:textId="77777777" w:rsidR="008C0D77" w:rsidRPr="00E64F22" w:rsidRDefault="008C0D77" w:rsidP="00044EAD">
      <w:pPr>
        <w:numPr>
          <w:ilvl w:val="0"/>
          <w:numId w:val="39"/>
        </w:numPr>
        <w:tabs>
          <w:tab w:val="left" w:pos="1272"/>
        </w:tabs>
        <w:ind w:right="423" w:firstLine="566"/>
        <w:jc w:val="both"/>
      </w:pPr>
      <w:r w:rsidRPr="00E64F22">
        <w:rPr>
          <w:bCs/>
          <w:i/>
          <w:iCs/>
        </w:rPr>
        <w:t>grado di discrezionalità del decisore interno:</w:t>
      </w:r>
      <w:r w:rsidRPr="00E64F22">
        <w:t xml:space="preserve"> un processo decisionale altamente discrezionale si caratterizza per un livello di</w:t>
      </w:r>
      <w:r w:rsidRPr="00E64F22">
        <w:rPr>
          <w:spacing w:val="40"/>
        </w:rPr>
        <w:t xml:space="preserve"> </w:t>
      </w:r>
      <w:r w:rsidRPr="00E64F22">
        <w:t>rischio</w:t>
      </w:r>
      <w:r w:rsidRPr="00E64F22">
        <w:rPr>
          <w:spacing w:val="-11"/>
        </w:rPr>
        <w:t xml:space="preserve"> </w:t>
      </w:r>
      <w:r w:rsidRPr="00E64F22">
        <w:t>maggiore rispetto ad un processo decisionale altamente vincolato;</w:t>
      </w:r>
    </w:p>
    <w:p w14:paraId="24AE1EB9" w14:textId="77777777" w:rsidR="008C0D77" w:rsidRPr="00E64F22" w:rsidRDefault="008C0D77" w:rsidP="00044EAD">
      <w:pPr>
        <w:numPr>
          <w:ilvl w:val="0"/>
          <w:numId w:val="39"/>
        </w:numPr>
        <w:tabs>
          <w:tab w:val="left" w:pos="1272"/>
        </w:tabs>
        <w:ind w:right="419" w:firstLine="566"/>
        <w:jc w:val="both"/>
      </w:pPr>
      <w:r w:rsidRPr="00E64F22">
        <w:rPr>
          <w:bCs/>
          <w:i/>
          <w:iCs/>
        </w:rPr>
        <w:t>manifestazione di eventi corruttivi in passato</w:t>
      </w:r>
      <w:r w:rsidRPr="00E64F22">
        <w:t>: se l’attività è stata già oggetto di eventi corruttivi nell’amministrazione o in altre realtà simili,</w:t>
      </w:r>
      <w:r w:rsidRPr="00E64F22">
        <w:rPr>
          <w:spacing w:val="-1"/>
        </w:rPr>
        <w:t xml:space="preserve"> </w:t>
      </w:r>
      <w:r w:rsidRPr="00E64F22">
        <w:t>il rischio aumenta poiché quella attività ha caratteristiche che rendono praticabile il malaffare;</w:t>
      </w:r>
    </w:p>
    <w:p w14:paraId="46DD61E5" w14:textId="77777777" w:rsidR="008C0D77" w:rsidRPr="00E64F22" w:rsidRDefault="008C0D77" w:rsidP="00044EAD">
      <w:pPr>
        <w:numPr>
          <w:ilvl w:val="0"/>
          <w:numId w:val="39"/>
        </w:numPr>
        <w:tabs>
          <w:tab w:val="left" w:pos="1272"/>
        </w:tabs>
        <w:spacing w:before="1"/>
        <w:ind w:right="418" w:firstLine="566"/>
        <w:jc w:val="both"/>
      </w:pPr>
      <w:r w:rsidRPr="00E64F22">
        <w:rPr>
          <w:bCs/>
          <w:i/>
          <w:iCs/>
        </w:rPr>
        <w:t>trasparenza/opacità del processo decisionale</w:t>
      </w:r>
      <w:r w:rsidRPr="00E64F22">
        <w:t>: l’adozione di strumenti di trasparenza sostanziale, e non solo formale, abbassa il rischio;</w:t>
      </w:r>
    </w:p>
    <w:p w14:paraId="36015AFE" w14:textId="77777777" w:rsidR="008C0D77" w:rsidRPr="00E64F22" w:rsidRDefault="008C0D77" w:rsidP="00044EAD">
      <w:pPr>
        <w:numPr>
          <w:ilvl w:val="0"/>
          <w:numId w:val="39"/>
        </w:numPr>
        <w:tabs>
          <w:tab w:val="left" w:pos="1272"/>
        </w:tabs>
        <w:ind w:right="416" w:firstLine="566"/>
        <w:jc w:val="both"/>
      </w:pPr>
      <w:r w:rsidRPr="00E64F22">
        <w:rPr>
          <w:bCs/>
          <w:i/>
          <w:iCs/>
        </w:rPr>
        <w:t>livello di collaborazione del responsabile del processo nell’elaborazione, aggiornamento e monitoraggio del piano:</w:t>
      </w:r>
      <w:r w:rsidRPr="00E64F22">
        <w:t xml:space="preserve"> la scarsa collaborazione può segnalare un deficit di attenzione al tema della</w:t>
      </w:r>
      <w:r w:rsidRPr="00E64F22">
        <w:rPr>
          <w:spacing w:val="-11"/>
        </w:rPr>
        <w:t xml:space="preserve"> </w:t>
      </w:r>
      <w:r w:rsidRPr="00E64F22">
        <w:t>corruzione o, comunque, determinare una certa opacità sul reale livello</w:t>
      </w:r>
      <w:r w:rsidRPr="00E64F22">
        <w:rPr>
          <w:spacing w:val="-13"/>
        </w:rPr>
        <w:t xml:space="preserve"> </w:t>
      </w:r>
      <w:r w:rsidRPr="00E64F22">
        <w:t xml:space="preserve">di </w:t>
      </w:r>
      <w:r w:rsidRPr="00E64F22">
        <w:rPr>
          <w:spacing w:val="-2"/>
        </w:rPr>
        <w:t>rischio;</w:t>
      </w:r>
    </w:p>
    <w:p w14:paraId="6D0CA314" w14:textId="77777777" w:rsidR="008C0D77" w:rsidRDefault="008C0D77" w:rsidP="00044EAD">
      <w:pPr>
        <w:numPr>
          <w:ilvl w:val="0"/>
          <w:numId w:val="39"/>
        </w:numPr>
        <w:tabs>
          <w:tab w:val="left" w:pos="1272"/>
        </w:tabs>
        <w:ind w:right="420" w:firstLine="566"/>
        <w:jc w:val="both"/>
      </w:pPr>
      <w:r w:rsidRPr="00E64F22">
        <w:rPr>
          <w:bCs/>
          <w:i/>
          <w:iCs/>
        </w:rPr>
        <w:t>grado di</w:t>
      </w:r>
      <w:r w:rsidRPr="00E64F22">
        <w:rPr>
          <w:bCs/>
          <w:i/>
          <w:iCs/>
          <w:spacing w:val="-1"/>
        </w:rPr>
        <w:t xml:space="preserve"> </w:t>
      </w:r>
      <w:r w:rsidRPr="00E64F22">
        <w:rPr>
          <w:bCs/>
          <w:i/>
          <w:iCs/>
        </w:rPr>
        <w:t>attuazione delle</w:t>
      </w:r>
      <w:r w:rsidRPr="00E64F22">
        <w:rPr>
          <w:bCs/>
          <w:i/>
          <w:iCs/>
          <w:spacing w:val="-2"/>
        </w:rPr>
        <w:t xml:space="preserve"> </w:t>
      </w:r>
      <w:r w:rsidRPr="00E64F22">
        <w:rPr>
          <w:bCs/>
          <w:i/>
          <w:iCs/>
        </w:rPr>
        <w:t>misure di</w:t>
      </w:r>
      <w:r w:rsidRPr="00E64F22">
        <w:rPr>
          <w:bCs/>
          <w:i/>
          <w:iCs/>
          <w:spacing w:val="-1"/>
        </w:rPr>
        <w:t xml:space="preserve"> </w:t>
      </w:r>
      <w:r w:rsidRPr="00E64F22">
        <w:rPr>
          <w:bCs/>
          <w:i/>
          <w:iCs/>
        </w:rPr>
        <w:t>trattamento:</w:t>
      </w:r>
      <w:r w:rsidRPr="00E64F22">
        <w:t xml:space="preserve"> l’attuazione</w:t>
      </w:r>
      <w:r w:rsidRPr="00E64F22">
        <w:rPr>
          <w:spacing w:val="40"/>
        </w:rPr>
        <w:t xml:space="preserve"> </w:t>
      </w:r>
      <w:r w:rsidRPr="00E64F22">
        <w:t>di</w:t>
      </w:r>
      <w:r w:rsidRPr="00E64F22">
        <w:rPr>
          <w:spacing w:val="-1"/>
        </w:rPr>
        <w:t xml:space="preserve"> </w:t>
      </w:r>
      <w:r w:rsidRPr="00E64F22">
        <w:t>misure di</w:t>
      </w:r>
      <w:r w:rsidRPr="00E64F22">
        <w:rPr>
          <w:spacing w:val="-1"/>
        </w:rPr>
        <w:t xml:space="preserve"> </w:t>
      </w:r>
      <w:r w:rsidRPr="00E64F22">
        <w:t>trattamento si associa ad una minore probabilità di fatti corruttivi.</w:t>
      </w:r>
    </w:p>
    <w:p w14:paraId="18D92A2F" w14:textId="77777777" w:rsidR="008C0D77" w:rsidRPr="00541B97" w:rsidRDefault="008C0D77" w:rsidP="008C0D77">
      <w:pPr>
        <w:tabs>
          <w:tab w:val="left" w:pos="1272"/>
        </w:tabs>
        <w:ind w:left="707" w:right="420"/>
        <w:jc w:val="both"/>
      </w:pPr>
    </w:p>
    <w:p w14:paraId="5E34008C" w14:textId="77777777" w:rsidR="008C0D77" w:rsidRPr="00E64F22" w:rsidRDefault="008C0D77" w:rsidP="008C0D77">
      <w:pPr>
        <w:ind w:right="419"/>
        <w:jc w:val="both"/>
      </w:pPr>
      <w:r w:rsidRPr="00E64F22">
        <w:t>Tutti, o quasi tutti, gli indicatori suggeriti dall'ANAC sono stati utilizzati per valutare il rischio nel presente PTPCT.</w:t>
      </w:r>
    </w:p>
    <w:p w14:paraId="0C05F2E6" w14:textId="77777777" w:rsidR="008C0D77" w:rsidRPr="00541B97" w:rsidRDefault="008C0D77" w:rsidP="008C0D77">
      <w:pPr>
        <w:jc w:val="both"/>
        <w:rPr>
          <w:b/>
        </w:rPr>
      </w:pPr>
      <w:r w:rsidRPr="00E64F22">
        <w:t>I</w:t>
      </w:r>
      <w:r w:rsidRPr="00E64F22">
        <w:rPr>
          <w:spacing w:val="18"/>
        </w:rPr>
        <w:t xml:space="preserve"> </w:t>
      </w:r>
      <w:r w:rsidRPr="00E64F22">
        <w:t>risultati</w:t>
      </w:r>
      <w:r w:rsidRPr="00E64F22">
        <w:rPr>
          <w:spacing w:val="16"/>
        </w:rPr>
        <w:t xml:space="preserve"> </w:t>
      </w:r>
      <w:r w:rsidRPr="00E64F22">
        <w:t>dell'analisi</w:t>
      </w:r>
      <w:r w:rsidRPr="00E64F22">
        <w:rPr>
          <w:spacing w:val="17"/>
        </w:rPr>
        <w:t xml:space="preserve"> </w:t>
      </w:r>
      <w:r w:rsidRPr="00E64F22">
        <w:t>sono</w:t>
      </w:r>
      <w:r w:rsidRPr="00E64F22">
        <w:rPr>
          <w:spacing w:val="17"/>
        </w:rPr>
        <w:t xml:space="preserve"> </w:t>
      </w:r>
      <w:r w:rsidRPr="00E64F22">
        <w:t>stati</w:t>
      </w:r>
      <w:r w:rsidRPr="00E64F22">
        <w:rPr>
          <w:spacing w:val="16"/>
        </w:rPr>
        <w:t xml:space="preserve"> </w:t>
      </w:r>
      <w:r w:rsidRPr="00E64F22">
        <w:t>riportati</w:t>
      </w:r>
      <w:r w:rsidRPr="00E64F22">
        <w:rPr>
          <w:spacing w:val="17"/>
        </w:rPr>
        <w:t xml:space="preserve"> </w:t>
      </w:r>
      <w:r w:rsidRPr="00E64F22">
        <w:t>nelle</w:t>
      </w:r>
      <w:r w:rsidRPr="00E64F22">
        <w:rPr>
          <w:spacing w:val="12"/>
        </w:rPr>
        <w:t xml:space="preserve"> </w:t>
      </w:r>
      <w:r w:rsidRPr="00E64F22">
        <w:t>schede</w:t>
      </w:r>
      <w:r w:rsidRPr="00E64F22">
        <w:rPr>
          <w:spacing w:val="15"/>
        </w:rPr>
        <w:t xml:space="preserve"> </w:t>
      </w:r>
      <w:r w:rsidRPr="00E64F22">
        <w:t>allegate,</w:t>
      </w:r>
      <w:r w:rsidRPr="00E64F22">
        <w:rPr>
          <w:spacing w:val="19"/>
        </w:rPr>
        <w:t xml:space="preserve"> </w:t>
      </w:r>
      <w:r w:rsidRPr="00E64F22">
        <w:t>denominate</w:t>
      </w:r>
      <w:r w:rsidRPr="00E64F22">
        <w:rPr>
          <w:spacing w:val="15"/>
        </w:rPr>
        <w:t xml:space="preserve"> </w:t>
      </w:r>
      <w:r w:rsidRPr="00E64F22">
        <w:t>“</w:t>
      </w:r>
      <w:r w:rsidRPr="00E64F22">
        <w:rPr>
          <w:b/>
        </w:rPr>
        <w:t>Analisi</w:t>
      </w:r>
      <w:r w:rsidRPr="00E64F22">
        <w:rPr>
          <w:b/>
          <w:spacing w:val="17"/>
        </w:rPr>
        <w:t xml:space="preserve"> </w:t>
      </w:r>
      <w:r w:rsidRPr="00E64F22">
        <w:rPr>
          <w:b/>
        </w:rPr>
        <w:t>dei</w:t>
      </w:r>
      <w:r w:rsidRPr="00E64F22">
        <w:rPr>
          <w:b/>
          <w:spacing w:val="13"/>
        </w:rPr>
        <w:t xml:space="preserve"> </w:t>
      </w:r>
      <w:r w:rsidRPr="00E64F22">
        <w:rPr>
          <w:b/>
          <w:spacing w:val="-2"/>
        </w:rPr>
        <w:t>rischi”</w:t>
      </w:r>
      <w:r>
        <w:rPr>
          <w:b/>
        </w:rPr>
        <w:t xml:space="preserve"> </w:t>
      </w:r>
      <w:r w:rsidRPr="00E64F22">
        <w:t>(</w:t>
      </w:r>
      <w:r w:rsidRPr="00E64F22">
        <w:rPr>
          <w:b/>
        </w:rPr>
        <w:t>Allegato</w:t>
      </w:r>
      <w:r w:rsidRPr="00E64F22">
        <w:rPr>
          <w:b/>
          <w:spacing w:val="-8"/>
        </w:rPr>
        <w:t xml:space="preserve"> </w:t>
      </w:r>
      <w:r w:rsidRPr="00E64F22">
        <w:rPr>
          <w:b/>
          <w:spacing w:val="-5"/>
        </w:rPr>
        <w:t>B</w:t>
      </w:r>
      <w:r w:rsidRPr="00E64F22">
        <w:rPr>
          <w:spacing w:val="-5"/>
        </w:rPr>
        <w:t>).</w:t>
      </w:r>
    </w:p>
    <w:p w14:paraId="5B441494" w14:textId="77777777" w:rsidR="008C0D77" w:rsidRPr="00541B97" w:rsidRDefault="008C0D77" w:rsidP="008C0D77"/>
    <w:p w14:paraId="5DD6665A" w14:textId="77777777" w:rsidR="008C0D77" w:rsidRPr="00541B97" w:rsidRDefault="008C0D77" w:rsidP="008C0D77">
      <w:pPr>
        <w:jc w:val="both"/>
        <w:outlineLvl w:val="1"/>
        <w:rPr>
          <w:u w:val="single"/>
        </w:rPr>
      </w:pPr>
      <w:r w:rsidRPr="00541B97">
        <w:rPr>
          <w:u w:val="single"/>
        </w:rPr>
        <w:t>Rilevazione</w:t>
      </w:r>
      <w:r w:rsidRPr="00541B97">
        <w:rPr>
          <w:spacing w:val="-9"/>
          <w:u w:val="single"/>
        </w:rPr>
        <w:t xml:space="preserve"> </w:t>
      </w:r>
      <w:r w:rsidRPr="00541B97">
        <w:rPr>
          <w:u w:val="single"/>
        </w:rPr>
        <w:t>dei</w:t>
      </w:r>
      <w:r w:rsidRPr="00541B97">
        <w:rPr>
          <w:spacing w:val="-8"/>
          <w:u w:val="single"/>
        </w:rPr>
        <w:t xml:space="preserve"> </w:t>
      </w:r>
      <w:r w:rsidRPr="00541B97">
        <w:rPr>
          <w:u w:val="single"/>
        </w:rPr>
        <w:t>dati</w:t>
      </w:r>
      <w:r w:rsidRPr="00541B97">
        <w:rPr>
          <w:spacing w:val="-11"/>
          <w:u w:val="single"/>
        </w:rPr>
        <w:t xml:space="preserve"> </w:t>
      </w:r>
      <w:r w:rsidRPr="00541B97">
        <w:rPr>
          <w:u w:val="single"/>
        </w:rPr>
        <w:t>e</w:t>
      </w:r>
      <w:r w:rsidRPr="00541B97">
        <w:rPr>
          <w:spacing w:val="-5"/>
          <w:u w:val="single"/>
        </w:rPr>
        <w:t xml:space="preserve"> </w:t>
      </w:r>
      <w:r w:rsidRPr="00541B97">
        <w:rPr>
          <w:u w:val="single"/>
        </w:rPr>
        <w:t>delle</w:t>
      </w:r>
      <w:r w:rsidRPr="00541B97">
        <w:rPr>
          <w:spacing w:val="-13"/>
          <w:u w:val="single"/>
        </w:rPr>
        <w:t xml:space="preserve"> </w:t>
      </w:r>
      <w:r w:rsidRPr="00541B97">
        <w:rPr>
          <w:spacing w:val="-2"/>
          <w:u w:val="single"/>
        </w:rPr>
        <w:t>informazioni</w:t>
      </w:r>
    </w:p>
    <w:p w14:paraId="05217CD1" w14:textId="77777777" w:rsidR="008C0D77" w:rsidRPr="00541B97" w:rsidRDefault="008C0D77" w:rsidP="008C0D77">
      <w:pPr>
        <w:spacing w:line="276" w:lineRule="auto"/>
        <w:ind w:right="415"/>
        <w:jc w:val="both"/>
      </w:pPr>
      <w:r w:rsidRPr="00541B97">
        <w:t>La rilevazione di</w:t>
      </w:r>
      <w:r w:rsidRPr="00541B97">
        <w:rPr>
          <w:spacing w:val="-2"/>
        </w:rPr>
        <w:t xml:space="preserve"> </w:t>
      </w:r>
      <w:r w:rsidRPr="00541B97">
        <w:t>dati</w:t>
      </w:r>
      <w:r w:rsidRPr="00541B97">
        <w:rPr>
          <w:spacing w:val="-2"/>
        </w:rPr>
        <w:t xml:space="preserve"> </w:t>
      </w:r>
      <w:r w:rsidRPr="00541B97">
        <w:t>e informazioni</w:t>
      </w:r>
      <w:r w:rsidRPr="00541B97">
        <w:rPr>
          <w:spacing w:val="-2"/>
        </w:rPr>
        <w:t xml:space="preserve"> </w:t>
      </w:r>
      <w:r w:rsidRPr="00541B97">
        <w:t>necessari ad</w:t>
      </w:r>
      <w:r w:rsidRPr="00541B97">
        <w:rPr>
          <w:spacing w:val="-1"/>
        </w:rPr>
        <w:t xml:space="preserve"> </w:t>
      </w:r>
      <w:r w:rsidRPr="00541B97">
        <w:t>esprimere un</w:t>
      </w:r>
      <w:r w:rsidRPr="00541B97">
        <w:rPr>
          <w:spacing w:val="-2"/>
        </w:rPr>
        <w:t xml:space="preserve"> </w:t>
      </w:r>
      <w:r w:rsidRPr="00541B97">
        <w:t>giudizio motivato sugli</w:t>
      </w:r>
      <w:r w:rsidRPr="00541B97">
        <w:rPr>
          <w:spacing w:val="-2"/>
        </w:rPr>
        <w:t xml:space="preserve"> </w:t>
      </w:r>
      <w:r w:rsidRPr="00541B97">
        <w:t>indicatori di rischio, di cui al paragrafo precedente, “deve essere coordinata dal RPCT”. Il PNA prevede che le informazioni possano essere “rilevate da soggetti con specifiche competenze o adeguatamente formati”, oppure attraverso modalità di autovalutazione da parte dei responsabili degli uffici coinvolti nello svolgimento del processo. Le valutazioni devono essere suffragate dalla “motivazione del giudizio espresso”, fornite di “evidenze a supporto” e sostenute da “dati oggettivi, salvo</w:t>
      </w:r>
      <w:r w:rsidRPr="00541B97">
        <w:rPr>
          <w:spacing w:val="40"/>
        </w:rPr>
        <w:t xml:space="preserve"> </w:t>
      </w:r>
      <w:r w:rsidRPr="00541B97">
        <w:t>documentata</w:t>
      </w:r>
      <w:r w:rsidRPr="00541B97">
        <w:rPr>
          <w:spacing w:val="40"/>
        </w:rPr>
        <w:t xml:space="preserve"> </w:t>
      </w:r>
      <w:r w:rsidRPr="00541B97">
        <w:t>indisponibilità</w:t>
      </w:r>
      <w:r w:rsidRPr="00541B97">
        <w:rPr>
          <w:spacing w:val="40"/>
        </w:rPr>
        <w:t xml:space="preserve"> </w:t>
      </w:r>
      <w:r w:rsidRPr="00541B97">
        <w:t>degli</w:t>
      </w:r>
      <w:r w:rsidRPr="00541B97">
        <w:rPr>
          <w:spacing w:val="40"/>
        </w:rPr>
        <w:t xml:space="preserve"> </w:t>
      </w:r>
      <w:r w:rsidRPr="00541B97">
        <w:t>stessi”.</w:t>
      </w:r>
    </w:p>
    <w:p w14:paraId="70BE038A" w14:textId="77777777" w:rsidR="008C0D77" w:rsidRPr="00541B97" w:rsidRDefault="008C0D77" w:rsidP="008C0D77">
      <w:pPr>
        <w:jc w:val="both"/>
      </w:pPr>
      <w:r w:rsidRPr="00541B97">
        <w:t>L’ANAC</w:t>
      </w:r>
      <w:r w:rsidRPr="00541B97">
        <w:rPr>
          <w:spacing w:val="-12"/>
        </w:rPr>
        <w:t xml:space="preserve"> </w:t>
      </w:r>
      <w:r w:rsidRPr="00541B97">
        <w:t>ha</w:t>
      </w:r>
      <w:r w:rsidRPr="00541B97">
        <w:rPr>
          <w:spacing w:val="-12"/>
        </w:rPr>
        <w:t xml:space="preserve"> </w:t>
      </w:r>
      <w:r w:rsidRPr="00541B97">
        <w:t>suggerito</w:t>
      </w:r>
      <w:r w:rsidRPr="00541B97">
        <w:rPr>
          <w:spacing w:val="-11"/>
        </w:rPr>
        <w:t xml:space="preserve"> </w:t>
      </w:r>
      <w:r w:rsidRPr="00541B97">
        <w:t>i</w:t>
      </w:r>
      <w:r w:rsidRPr="00541B97">
        <w:rPr>
          <w:spacing w:val="-11"/>
        </w:rPr>
        <w:t xml:space="preserve"> </w:t>
      </w:r>
      <w:r w:rsidRPr="00541B97">
        <w:t>seguenti</w:t>
      </w:r>
      <w:r w:rsidRPr="00541B97">
        <w:rPr>
          <w:spacing w:val="-10"/>
        </w:rPr>
        <w:t xml:space="preserve"> </w:t>
      </w:r>
      <w:r w:rsidRPr="00541B97">
        <w:t>“dati</w:t>
      </w:r>
      <w:r w:rsidRPr="00541B97">
        <w:rPr>
          <w:spacing w:val="-10"/>
        </w:rPr>
        <w:t xml:space="preserve"> </w:t>
      </w:r>
      <w:r w:rsidRPr="00541B97">
        <w:rPr>
          <w:spacing w:val="-2"/>
        </w:rPr>
        <w:t>oggettivi”:</w:t>
      </w:r>
    </w:p>
    <w:p w14:paraId="449AA604" w14:textId="77777777" w:rsidR="008C0D77" w:rsidRPr="00541B97" w:rsidRDefault="008C0D77" w:rsidP="00044EAD">
      <w:pPr>
        <w:pStyle w:val="Paragrafoelenco"/>
        <w:numPr>
          <w:ilvl w:val="0"/>
          <w:numId w:val="54"/>
        </w:numPr>
        <w:tabs>
          <w:tab w:val="left" w:pos="1557"/>
        </w:tabs>
        <w:spacing w:before="1" w:line="271" w:lineRule="auto"/>
        <w:ind w:right="418"/>
        <w:contextualSpacing/>
        <w:jc w:val="both"/>
      </w:pPr>
      <w:r w:rsidRPr="00541B97">
        <w:t>i dati sui precedenti giudiziari e disciplinari a carico dei dipendenti, fermo restando che le fattispecie da considerare sono le sentenze definitive, i procedimenti in</w:t>
      </w:r>
      <w:r w:rsidRPr="00541B97">
        <w:rPr>
          <w:spacing w:val="-1"/>
        </w:rPr>
        <w:t xml:space="preserve"> </w:t>
      </w:r>
      <w:r w:rsidRPr="00541B97">
        <w:t>corso, le citazioni a giudizio relativi a: reati</w:t>
      </w:r>
      <w:r w:rsidRPr="00541B97">
        <w:rPr>
          <w:spacing w:val="-15"/>
        </w:rPr>
        <w:t xml:space="preserve"> </w:t>
      </w:r>
      <w:r w:rsidRPr="00541B97">
        <w:t xml:space="preserve">contro la PA; falso e truffa, con particolare riferimento alle truffe aggravate alla PA (artt. 640 e 640-bis CP); procedimenti per responsabilità contabile; ricorsi in tema di affidamento di </w:t>
      </w:r>
      <w:r w:rsidRPr="00541B97">
        <w:rPr>
          <w:spacing w:val="-2"/>
        </w:rPr>
        <w:t>contratti);</w:t>
      </w:r>
    </w:p>
    <w:p w14:paraId="7BDFBC0B" w14:textId="77777777" w:rsidR="008C0D77" w:rsidRPr="00541B97" w:rsidRDefault="008C0D77" w:rsidP="00044EAD">
      <w:pPr>
        <w:pStyle w:val="Paragrafoelenco"/>
        <w:numPr>
          <w:ilvl w:val="0"/>
          <w:numId w:val="54"/>
        </w:numPr>
        <w:tabs>
          <w:tab w:val="left" w:pos="1557"/>
        </w:tabs>
        <w:spacing w:before="1" w:line="271" w:lineRule="auto"/>
        <w:ind w:right="418"/>
        <w:contextualSpacing/>
        <w:jc w:val="both"/>
      </w:pPr>
      <w:r w:rsidRPr="00541B97">
        <w:t>le segnalazioni pervenute: whistleblowing o altre modalità, reclami, indagini di</w:t>
      </w:r>
      <w:r w:rsidRPr="00541B97">
        <w:rPr>
          <w:spacing w:val="40"/>
        </w:rPr>
        <w:t xml:space="preserve"> </w:t>
      </w:r>
      <w:r w:rsidRPr="00541B97">
        <w:t>customer satisfaction, ecc.;</w:t>
      </w:r>
    </w:p>
    <w:p w14:paraId="513DF4F8" w14:textId="77777777" w:rsidR="008C0D77" w:rsidRPr="00541B97" w:rsidRDefault="008C0D77" w:rsidP="00044EAD">
      <w:pPr>
        <w:pStyle w:val="Paragrafoelenco"/>
        <w:numPr>
          <w:ilvl w:val="0"/>
          <w:numId w:val="54"/>
        </w:numPr>
        <w:tabs>
          <w:tab w:val="left" w:pos="1557"/>
        </w:tabs>
        <w:spacing w:before="1" w:line="271" w:lineRule="auto"/>
        <w:ind w:right="418"/>
        <w:contextualSpacing/>
        <w:jc w:val="both"/>
      </w:pPr>
      <w:r w:rsidRPr="00541B97">
        <w:t>ulteriori</w:t>
      </w:r>
      <w:r w:rsidRPr="00541B97">
        <w:rPr>
          <w:spacing w:val="-10"/>
        </w:rPr>
        <w:t xml:space="preserve"> </w:t>
      </w:r>
      <w:r w:rsidRPr="00541B97">
        <w:t>dati</w:t>
      </w:r>
      <w:r w:rsidRPr="00541B97">
        <w:rPr>
          <w:spacing w:val="-13"/>
        </w:rPr>
        <w:t xml:space="preserve"> </w:t>
      </w:r>
      <w:r w:rsidRPr="00541B97">
        <w:t>in</w:t>
      </w:r>
      <w:r w:rsidRPr="00541B97">
        <w:rPr>
          <w:spacing w:val="-14"/>
        </w:rPr>
        <w:t xml:space="preserve"> </w:t>
      </w:r>
      <w:r w:rsidRPr="00541B97">
        <w:t>possesso</w:t>
      </w:r>
      <w:r w:rsidRPr="00541B97">
        <w:rPr>
          <w:spacing w:val="-10"/>
        </w:rPr>
        <w:t xml:space="preserve"> </w:t>
      </w:r>
      <w:r w:rsidRPr="00541B97">
        <w:t>dell’amministrazione</w:t>
      </w:r>
      <w:r w:rsidRPr="00541B97">
        <w:rPr>
          <w:spacing w:val="-10"/>
        </w:rPr>
        <w:t xml:space="preserve"> </w:t>
      </w:r>
      <w:r w:rsidRPr="00541B97">
        <w:t>(ad</w:t>
      </w:r>
      <w:r w:rsidRPr="00541B97">
        <w:rPr>
          <w:spacing w:val="-9"/>
        </w:rPr>
        <w:t xml:space="preserve"> </w:t>
      </w:r>
      <w:r w:rsidRPr="00541B97">
        <w:t>esempio:</w:t>
      </w:r>
      <w:r w:rsidRPr="00541B97">
        <w:rPr>
          <w:spacing w:val="-10"/>
        </w:rPr>
        <w:t xml:space="preserve"> </w:t>
      </w:r>
      <w:r w:rsidRPr="00541B97">
        <w:t>rassegne</w:t>
      </w:r>
      <w:r w:rsidRPr="00541B97">
        <w:rPr>
          <w:spacing w:val="-11"/>
        </w:rPr>
        <w:t xml:space="preserve"> </w:t>
      </w:r>
      <w:r w:rsidRPr="00541B97">
        <w:t>stampa,</w:t>
      </w:r>
      <w:r w:rsidRPr="00541B97">
        <w:rPr>
          <w:spacing w:val="-8"/>
        </w:rPr>
        <w:t xml:space="preserve"> </w:t>
      </w:r>
      <w:r w:rsidRPr="00541B97">
        <w:rPr>
          <w:spacing w:val="-2"/>
        </w:rPr>
        <w:t>ecc.).</w:t>
      </w:r>
    </w:p>
    <w:p w14:paraId="50EBBB6A" w14:textId="77777777" w:rsidR="008C0D77" w:rsidRPr="00333669" w:rsidRDefault="008C0D77" w:rsidP="008C0D77">
      <w:pPr>
        <w:spacing w:before="90"/>
        <w:jc w:val="both"/>
        <w:rPr>
          <w:sz w:val="24"/>
          <w:szCs w:val="24"/>
        </w:rPr>
      </w:pPr>
    </w:p>
    <w:p w14:paraId="7E81ABDE" w14:textId="77777777" w:rsidR="008C0D77" w:rsidRPr="00541B97" w:rsidRDefault="008C0D77" w:rsidP="008C0D77">
      <w:pPr>
        <w:jc w:val="both"/>
      </w:pPr>
      <w:r w:rsidRPr="00541B97">
        <w:t>La</w:t>
      </w:r>
      <w:r w:rsidRPr="00541B97">
        <w:rPr>
          <w:spacing w:val="-12"/>
        </w:rPr>
        <w:t xml:space="preserve"> </w:t>
      </w:r>
      <w:r w:rsidRPr="00541B97">
        <w:t>rilevazione</w:t>
      </w:r>
      <w:r w:rsidRPr="00541B97">
        <w:rPr>
          <w:spacing w:val="-11"/>
        </w:rPr>
        <w:t xml:space="preserve"> </w:t>
      </w:r>
      <w:r w:rsidRPr="00541B97">
        <w:t>delle</w:t>
      </w:r>
      <w:r w:rsidRPr="00541B97">
        <w:rPr>
          <w:spacing w:val="-12"/>
        </w:rPr>
        <w:t xml:space="preserve"> </w:t>
      </w:r>
      <w:r w:rsidRPr="00541B97">
        <w:t>informazioni</w:t>
      </w:r>
      <w:r w:rsidRPr="00541B97">
        <w:rPr>
          <w:spacing w:val="-9"/>
        </w:rPr>
        <w:t xml:space="preserve"> </w:t>
      </w:r>
      <w:r w:rsidRPr="00541B97">
        <w:t>è</w:t>
      </w:r>
      <w:r w:rsidRPr="00541B97">
        <w:rPr>
          <w:spacing w:val="-12"/>
        </w:rPr>
        <w:t xml:space="preserve"> </w:t>
      </w:r>
      <w:r w:rsidRPr="00541B97">
        <w:t>stata</w:t>
      </w:r>
      <w:r w:rsidRPr="00541B97">
        <w:rPr>
          <w:spacing w:val="-11"/>
        </w:rPr>
        <w:t xml:space="preserve"> </w:t>
      </w:r>
      <w:r w:rsidRPr="00541B97">
        <w:t>coordinata</w:t>
      </w:r>
      <w:r w:rsidRPr="00541B97">
        <w:rPr>
          <w:spacing w:val="-12"/>
        </w:rPr>
        <w:t xml:space="preserve"> </w:t>
      </w:r>
      <w:r w:rsidRPr="00541B97">
        <w:t>dal</w:t>
      </w:r>
      <w:r w:rsidRPr="00541B97">
        <w:rPr>
          <w:spacing w:val="-9"/>
        </w:rPr>
        <w:t xml:space="preserve"> </w:t>
      </w:r>
      <w:r w:rsidRPr="00541B97">
        <w:rPr>
          <w:spacing w:val="-2"/>
        </w:rPr>
        <w:t>RPCT.</w:t>
      </w:r>
    </w:p>
    <w:p w14:paraId="4FAB6619" w14:textId="77777777" w:rsidR="008C0D77" w:rsidRPr="00541B97" w:rsidRDefault="008C0D77" w:rsidP="008C0D77">
      <w:pPr>
        <w:ind w:right="413"/>
        <w:jc w:val="both"/>
      </w:pPr>
      <w:r w:rsidRPr="00541B97">
        <w:t>Si è ritenuto di procedere con la metodologia dell''</w:t>
      </w:r>
      <w:r w:rsidRPr="00541B97">
        <w:rPr>
          <w:b/>
        </w:rPr>
        <w:t>autovalutazione</w:t>
      </w:r>
      <w:r w:rsidRPr="00541B97">
        <w:t xml:space="preserve">" proposta dall'ANAC (PNA 2019, Allegato </w:t>
      </w:r>
      <w:r w:rsidRPr="00541B97">
        <w:lastRenderedPageBreak/>
        <w:t>1, pag. 29).</w:t>
      </w:r>
    </w:p>
    <w:p w14:paraId="7D78B00F" w14:textId="77777777" w:rsidR="008C0D77" w:rsidRPr="00541B97" w:rsidRDefault="008C0D77" w:rsidP="008C0D77">
      <w:pPr>
        <w:ind w:right="415"/>
        <w:jc w:val="both"/>
      </w:pPr>
      <w:r w:rsidRPr="00541B97">
        <w:t>Si precisa che, al termine dell'"autovalutazione" svolta, il RPCT ha vagliato le stime dei funzionari per analizzarne la ragionevolezza ed evitare la sottostima delle stesse, secondo il principio della “prudenza”.</w:t>
      </w:r>
    </w:p>
    <w:p w14:paraId="1A072DA2" w14:textId="77777777" w:rsidR="008C0D77" w:rsidRPr="00541B97" w:rsidRDefault="008C0D77" w:rsidP="008C0D77">
      <w:pPr>
        <w:jc w:val="both"/>
        <w:rPr>
          <w:b/>
        </w:rPr>
      </w:pPr>
      <w:r w:rsidRPr="00541B97">
        <w:t>I</w:t>
      </w:r>
      <w:r w:rsidRPr="00541B97">
        <w:rPr>
          <w:spacing w:val="18"/>
        </w:rPr>
        <w:t xml:space="preserve"> </w:t>
      </w:r>
      <w:r w:rsidRPr="00541B97">
        <w:t>risultati</w:t>
      </w:r>
      <w:r w:rsidRPr="00541B97">
        <w:rPr>
          <w:spacing w:val="16"/>
        </w:rPr>
        <w:t xml:space="preserve"> </w:t>
      </w:r>
      <w:r w:rsidRPr="00541B97">
        <w:t>dell'analisi</w:t>
      </w:r>
      <w:r w:rsidRPr="00541B97">
        <w:rPr>
          <w:spacing w:val="17"/>
        </w:rPr>
        <w:t xml:space="preserve"> </w:t>
      </w:r>
      <w:r w:rsidRPr="00541B97">
        <w:t>sono</w:t>
      </w:r>
      <w:r w:rsidRPr="00541B97">
        <w:rPr>
          <w:spacing w:val="17"/>
        </w:rPr>
        <w:t xml:space="preserve"> </w:t>
      </w:r>
      <w:r w:rsidRPr="00541B97">
        <w:t>stati</w:t>
      </w:r>
      <w:r w:rsidRPr="00541B97">
        <w:rPr>
          <w:spacing w:val="16"/>
        </w:rPr>
        <w:t xml:space="preserve"> </w:t>
      </w:r>
      <w:r w:rsidRPr="00541B97">
        <w:t>riportati</w:t>
      </w:r>
      <w:r w:rsidRPr="00541B97">
        <w:rPr>
          <w:spacing w:val="17"/>
        </w:rPr>
        <w:t xml:space="preserve"> </w:t>
      </w:r>
      <w:r w:rsidRPr="00541B97">
        <w:t>nelle</w:t>
      </w:r>
      <w:r w:rsidRPr="00541B97">
        <w:rPr>
          <w:spacing w:val="12"/>
        </w:rPr>
        <w:t xml:space="preserve"> </w:t>
      </w:r>
      <w:r w:rsidRPr="00541B97">
        <w:t>schede</w:t>
      </w:r>
      <w:r w:rsidRPr="00541B97">
        <w:rPr>
          <w:spacing w:val="15"/>
        </w:rPr>
        <w:t xml:space="preserve"> </w:t>
      </w:r>
      <w:r w:rsidRPr="00541B97">
        <w:t>allegate,</w:t>
      </w:r>
      <w:r w:rsidRPr="00541B97">
        <w:rPr>
          <w:spacing w:val="19"/>
        </w:rPr>
        <w:t xml:space="preserve"> </w:t>
      </w:r>
      <w:r w:rsidRPr="00541B97">
        <w:t>denominate</w:t>
      </w:r>
      <w:r w:rsidRPr="00541B97">
        <w:rPr>
          <w:spacing w:val="15"/>
        </w:rPr>
        <w:t xml:space="preserve"> </w:t>
      </w:r>
      <w:r w:rsidRPr="00541B97">
        <w:t>“</w:t>
      </w:r>
      <w:r w:rsidRPr="00541B97">
        <w:rPr>
          <w:b/>
        </w:rPr>
        <w:t>Analisi</w:t>
      </w:r>
      <w:r w:rsidRPr="00541B97">
        <w:rPr>
          <w:b/>
          <w:spacing w:val="17"/>
        </w:rPr>
        <w:t xml:space="preserve"> </w:t>
      </w:r>
      <w:r w:rsidRPr="00541B97">
        <w:rPr>
          <w:b/>
        </w:rPr>
        <w:t>dei</w:t>
      </w:r>
      <w:r w:rsidRPr="00541B97">
        <w:rPr>
          <w:b/>
          <w:spacing w:val="13"/>
        </w:rPr>
        <w:t xml:space="preserve"> </w:t>
      </w:r>
      <w:r w:rsidRPr="00541B97">
        <w:rPr>
          <w:b/>
          <w:spacing w:val="-2"/>
        </w:rPr>
        <w:t>rischi”</w:t>
      </w:r>
      <w:r>
        <w:rPr>
          <w:b/>
        </w:rPr>
        <w:t xml:space="preserve"> </w:t>
      </w:r>
      <w:r w:rsidRPr="00541B97">
        <w:t>(</w:t>
      </w:r>
      <w:r w:rsidRPr="00541B97">
        <w:rPr>
          <w:b/>
        </w:rPr>
        <w:t>Allegato</w:t>
      </w:r>
      <w:r w:rsidRPr="00541B97">
        <w:rPr>
          <w:b/>
          <w:spacing w:val="-8"/>
        </w:rPr>
        <w:t xml:space="preserve"> </w:t>
      </w:r>
      <w:r w:rsidRPr="00541B97">
        <w:rPr>
          <w:b/>
          <w:spacing w:val="-5"/>
        </w:rPr>
        <w:t>B</w:t>
      </w:r>
      <w:r w:rsidRPr="00541B97">
        <w:rPr>
          <w:spacing w:val="-5"/>
        </w:rPr>
        <w:t>).</w:t>
      </w:r>
    </w:p>
    <w:p w14:paraId="206E4ED5" w14:textId="77777777" w:rsidR="008C0D77" w:rsidRPr="00541B97" w:rsidRDefault="008C0D77" w:rsidP="008C0D77">
      <w:pPr>
        <w:spacing w:before="5"/>
        <w:jc w:val="both"/>
      </w:pPr>
    </w:p>
    <w:p w14:paraId="42D316F2" w14:textId="77777777" w:rsidR="008C0D77" w:rsidRPr="00541B97" w:rsidRDefault="008C0D77" w:rsidP="008C0D77">
      <w:pPr>
        <w:ind w:right="419"/>
        <w:jc w:val="both"/>
      </w:pPr>
      <w:r w:rsidRPr="00541B97">
        <w:t>Tutte le "valutazioni" espresse sono supportate da una chiara e sintetica motivazione esposta nell'ultima colonna ("</w:t>
      </w:r>
      <w:r w:rsidRPr="00541B97">
        <w:rPr>
          <w:b/>
        </w:rPr>
        <w:t>Motivazione</w:t>
      </w:r>
      <w:r w:rsidRPr="00541B97">
        <w:t>") nelle suddette schede (</w:t>
      </w:r>
      <w:r w:rsidRPr="00541B97">
        <w:rPr>
          <w:b/>
        </w:rPr>
        <w:t>Allegato B</w:t>
      </w:r>
      <w:r w:rsidRPr="00541B97">
        <w:t>). Le valutazioni, per quanto possibile, sono sostenute da "dati oggettivi".</w:t>
      </w:r>
    </w:p>
    <w:p w14:paraId="37242C63" w14:textId="77777777" w:rsidR="008C0D77" w:rsidRPr="00541B97" w:rsidRDefault="008C0D77" w:rsidP="008C0D77">
      <w:pPr>
        <w:jc w:val="both"/>
        <w:outlineLvl w:val="1"/>
        <w:rPr>
          <w:b/>
          <w:bCs/>
        </w:rPr>
      </w:pPr>
    </w:p>
    <w:p w14:paraId="01C7B014" w14:textId="77777777" w:rsidR="008C0D77" w:rsidRPr="000E23A6" w:rsidRDefault="008C0D77" w:rsidP="008C0D77">
      <w:pPr>
        <w:jc w:val="both"/>
        <w:outlineLvl w:val="1"/>
        <w:rPr>
          <w:b/>
          <w:bCs/>
          <w:spacing w:val="-2"/>
          <w:sz w:val="24"/>
          <w:szCs w:val="24"/>
        </w:rPr>
      </w:pPr>
      <w:r w:rsidRPr="000E23A6">
        <w:rPr>
          <w:b/>
          <w:bCs/>
          <w:sz w:val="24"/>
          <w:szCs w:val="24"/>
        </w:rPr>
        <w:t>Misurazione</w:t>
      </w:r>
      <w:r w:rsidRPr="000E23A6">
        <w:rPr>
          <w:b/>
          <w:bCs/>
          <w:spacing w:val="-14"/>
          <w:sz w:val="24"/>
          <w:szCs w:val="24"/>
        </w:rPr>
        <w:t xml:space="preserve"> </w:t>
      </w:r>
      <w:r w:rsidRPr="000E23A6">
        <w:rPr>
          <w:b/>
          <w:bCs/>
          <w:sz w:val="24"/>
          <w:szCs w:val="24"/>
        </w:rPr>
        <w:t>del</w:t>
      </w:r>
      <w:r w:rsidRPr="000E23A6">
        <w:rPr>
          <w:b/>
          <w:bCs/>
          <w:spacing w:val="-12"/>
          <w:sz w:val="24"/>
          <w:szCs w:val="24"/>
        </w:rPr>
        <w:t xml:space="preserve"> </w:t>
      </w:r>
      <w:r w:rsidRPr="000E23A6">
        <w:rPr>
          <w:b/>
          <w:bCs/>
          <w:spacing w:val="-2"/>
          <w:sz w:val="24"/>
          <w:szCs w:val="24"/>
        </w:rPr>
        <w:t>rischio</w:t>
      </w:r>
    </w:p>
    <w:p w14:paraId="67D11B62" w14:textId="77777777" w:rsidR="008C0D77" w:rsidRPr="00541B97" w:rsidRDefault="008C0D77" w:rsidP="008C0D77">
      <w:pPr>
        <w:jc w:val="both"/>
      </w:pPr>
      <w:r w:rsidRPr="00541B97">
        <w:t>In</w:t>
      </w:r>
      <w:r w:rsidRPr="00541B97">
        <w:rPr>
          <w:spacing w:val="-6"/>
        </w:rPr>
        <w:t xml:space="preserve"> </w:t>
      </w:r>
      <w:r w:rsidRPr="00541B97">
        <w:t>questa</w:t>
      </w:r>
      <w:r w:rsidRPr="00541B97">
        <w:rPr>
          <w:spacing w:val="-5"/>
        </w:rPr>
        <w:t xml:space="preserve"> </w:t>
      </w:r>
      <w:r w:rsidRPr="00541B97">
        <w:t>fase,</w:t>
      </w:r>
      <w:r w:rsidRPr="00541B97">
        <w:rPr>
          <w:spacing w:val="-4"/>
        </w:rPr>
        <w:t xml:space="preserve"> </w:t>
      </w:r>
      <w:r w:rsidRPr="00541B97">
        <w:t>per</w:t>
      </w:r>
      <w:r w:rsidRPr="00541B97">
        <w:rPr>
          <w:spacing w:val="-7"/>
        </w:rPr>
        <w:t xml:space="preserve"> </w:t>
      </w:r>
      <w:r w:rsidRPr="00541B97">
        <w:t>ogni</w:t>
      </w:r>
      <w:r w:rsidRPr="00541B97">
        <w:rPr>
          <w:spacing w:val="-6"/>
        </w:rPr>
        <w:t xml:space="preserve"> </w:t>
      </w:r>
      <w:r w:rsidRPr="00541B97">
        <w:t>oggetto</w:t>
      </w:r>
      <w:r w:rsidRPr="00541B97">
        <w:rPr>
          <w:spacing w:val="-9"/>
        </w:rPr>
        <w:t xml:space="preserve"> </w:t>
      </w:r>
      <w:r w:rsidRPr="00541B97">
        <w:t>di</w:t>
      </w:r>
      <w:r w:rsidRPr="00541B97">
        <w:rPr>
          <w:spacing w:val="-9"/>
        </w:rPr>
        <w:t xml:space="preserve"> </w:t>
      </w:r>
      <w:r w:rsidRPr="00541B97">
        <w:t>analisi</w:t>
      </w:r>
      <w:r w:rsidRPr="00541B97">
        <w:rPr>
          <w:spacing w:val="-5"/>
        </w:rPr>
        <w:t xml:space="preserve"> </w:t>
      </w:r>
      <w:r w:rsidRPr="00541B97">
        <w:t>si</w:t>
      </w:r>
      <w:r w:rsidRPr="00541B97">
        <w:rPr>
          <w:spacing w:val="-5"/>
        </w:rPr>
        <w:t xml:space="preserve"> </w:t>
      </w:r>
      <w:r w:rsidRPr="00541B97">
        <w:t>procede</w:t>
      </w:r>
      <w:r w:rsidRPr="00541B97">
        <w:rPr>
          <w:spacing w:val="-6"/>
        </w:rPr>
        <w:t xml:space="preserve"> </w:t>
      </w:r>
      <w:r w:rsidRPr="00541B97">
        <w:t>alla</w:t>
      </w:r>
      <w:r w:rsidRPr="00541B97">
        <w:rPr>
          <w:spacing w:val="-6"/>
        </w:rPr>
        <w:t xml:space="preserve"> </w:t>
      </w:r>
      <w:r w:rsidRPr="00541B97">
        <w:t>misurazione</w:t>
      </w:r>
      <w:r w:rsidRPr="00541B97">
        <w:rPr>
          <w:spacing w:val="-6"/>
        </w:rPr>
        <w:t xml:space="preserve"> </w:t>
      </w:r>
      <w:r w:rsidRPr="00541B97">
        <w:t>degli</w:t>
      </w:r>
      <w:r w:rsidRPr="00541B97">
        <w:rPr>
          <w:spacing w:val="4"/>
        </w:rPr>
        <w:t xml:space="preserve"> </w:t>
      </w:r>
      <w:r w:rsidRPr="00541B97">
        <w:t>indicatori</w:t>
      </w:r>
      <w:r w:rsidRPr="00541B97">
        <w:rPr>
          <w:spacing w:val="-8"/>
        </w:rPr>
        <w:t xml:space="preserve"> </w:t>
      </w:r>
      <w:r w:rsidRPr="00541B97">
        <w:t>di</w:t>
      </w:r>
      <w:r w:rsidRPr="00541B97">
        <w:rPr>
          <w:spacing w:val="-9"/>
        </w:rPr>
        <w:t xml:space="preserve"> </w:t>
      </w:r>
      <w:r w:rsidRPr="00541B97">
        <w:rPr>
          <w:spacing w:val="-2"/>
        </w:rPr>
        <w:t>rischio.</w:t>
      </w:r>
    </w:p>
    <w:p w14:paraId="5C14792F" w14:textId="77777777" w:rsidR="008C0D77" w:rsidRPr="00541B97" w:rsidRDefault="008C0D77" w:rsidP="008C0D77">
      <w:pPr>
        <w:spacing w:before="71"/>
        <w:ind w:right="416"/>
        <w:jc w:val="both"/>
      </w:pPr>
      <w:r w:rsidRPr="00541B97">
        <w:t>L'ANAC sostiene che sarebbe "opportuno privilegiare un’analisi di tipo qualitativo, accompagnata da adeguate documentazioni e motivazioni rispetto ad un’impostazione quantitativa che prevede l’attribuzione di punteggi".</w:t>
      </w:r>
    </w:p>
    <w:p w14:paraId="1879E036" w14:textId="77777777" w:rsidR="008C0D77" w:rsidRPr="00541B97" w:rsidRDefault="008C0D77" w:rsidP="008C0D77">
      <w:pPr>
        <w:ind w:right="418"/>
        <w:jc w:val="both"/>
      </w:pPr>
      <w:r w:rsidRPr="00541B97">
        <w:t>La misurazione degli indicatori di rischio viene svolta con metodologia "qualitativa" è possibile applicare una scala di valutazione di tipo ordinale: alto, medio, basso. "Ogni misurazione deve essere adeguatamente motivata alla luce dei dati</w:t>
      </w:r>
      <w:r w:rsidRPr="00541B97">
        <w:rPr>
          <w:spacing w:val="-4"/>
        </w:rPr>
        <w:t xml:space="preserve"> </w:t>
      </w:r>
      <w:r w:rsidRPr="00541B97">
        <w:t xml:space="preserve">e delle evidenze </w:t>
      </w:r>
      <w:r w:rsidRPr="00541B97">
        <w:rPr>
          <w:spacing w:val="-2"/>
        </w:rPr>
        <w:t>raccolte".</w:t>
      </w:r>
    </w:p>
    <w:p w14:paraId="169B2CD2" w14:textId="77777777" w:rsidR="008C0D77" w:rsidRPr="00541B97" w:rsidRDefault="008C0D77" w:rsidP="008C0D77">
      <w:pPr>
        <w:spacing w:before="1"/>
        <w:ind w:right="417"/>
        <w:jc w:val="both"/>
      </w:pPr>
      <w:r w:rsidRPr="00541B97">
        <w:t>Attraverso la misurazione dei singoli indicatori si dovrà pervenire alla valutazione complessiva del livello di rischio. Il valore complessivo ha lo scopo di fornire una “misurazione sintetica” e, anche in questo caso, potrà essere usata la scala di misurazione ordinale (basso, medio, alto).</w:t>
      </w:r>
    </w:p>
    <w:p w14:paraId="5A13266A" w14:textId="77777777" w:rsidR="008C0D77" w:rsidRPr="00541B97" w:rsidRDefault="008C0D77" w:rsidP="008C0D77">
      <w:pPr>
        <w:jc w:val="both"/>
      </w:pPr>
      <w:r w:rsidRPr="00541B97">
        <w:t>L’ANAC,</w:t>
      </w:r>
      <w:r w:rsidRPr="00541B97">
        <w:rPr>
          <w:spacing w:val="-12"/>
        </w:rPr>
        <w:t xml:space="preserve"> </w:t>
      </w:r>
      <w:r w:rsidRPr="00541B97">
        <w:t>quindi,</w:t>
      </w:r>
      <w:r w:rsidRPr="00541B97">
        <w:rPr>
          <w:spacing w:val="-12"/>
        </w:rPr>
        <w:t xml:space="preserve"> </w:t>
      </w:r>
      <w:r w:rsidRPr="00541B97">
        <w:t>raccomanda</w:t>
      </w:r>
      <w:r w:rsidRPr="00541B97">
        <w:rPr>
          <w:spacing w:val="-15"/>
        </w:rPr>
        <w:t xml:space="preserve"> </w:t>
      </w:r>
      <w:r w:rsidRPr="00541B97">
        <w:t>quanto</w:t>
      </w:r>
      <w:r w:rsidRPr="00541B97">
        <w:rPr>
          <w:spacing w:val="-14"/>
        </w:rPr>
        <w:t xml:space="preserve"> </w:t>
      </w:r>
      <w:r w:rsidRPr="00541B97">
        <w:rPr>
          <w:spacing w:val="-2"/>
        </w:rPr>
        <w:t>segue:</w:t>
      </w:r>
    </w:p>
    <w:p w14:paraId="2BB59E34" w14:textId="77777777" w:rsidR="008C0D77" w:rsidRPr="00541B97" w:rsidRDefault="008C0D77" w:rsidP="00044EAD">
      <w:pPr>
        <w:pStyle w:val="Paragrafoelenco"/>
        <w:numPr>
          <w:ilvl w:val="0"/>
          <w:numId w:val="55"/>
        </w:numPr>
        <w:ind w:right="415"/>
        <w:contextualSpacing/>
        <w:jc w:val="both"/>
      </w:pPr>
      <w:r w:rsidRPr="00541B97">
        <w:t>qualora, per un dato processo, siano</w:t>
      </w:r>
      <w:r w:rsidRPr="00541B97">
        <w:rPr>
          <w:spacing w:val="40"/>
        </w:rPr>
        <w:t xml:space="preserve"> </w:t>
      </w:r>
      <w:r w:rsidRPr="00541B97">
        <w:t>ipotizzabili più eventi rischiosi con un diverso livello di rischio,</w:t>
      </w:r>
      <w:r w:rsidRPr="00541B97">
        <w:rPr>
          <w:spacing w:val="40"/>
        </w:rPr>
        <w:t xml:space="preserve"> </w:t>
      </w:r>
      <w:r w:rsidRPr="00541B97">
        <w:t>“si</w:t>
      </w:r>
      <w:r w:rsidRPr="00541B97">
        <w:rPr>
          <w:spacing w:val="40"/>
        </w:rPr>
        <w:t xml:space="preserve"> </w:t>
      </w:r>
      <w:r w:rsidRPr="00541B97">
        <w:t>raccomanda</w:t>
      </w:r>
      <w:r w:rsidRPr="00541B97">
        <w:rPr>
          <w:spacing w:val="40"/>
        </w:rPr>
        <w:t xml:space="preserve"> </w:t>
      </w:r>
      <w:r w:rsidRPr="00541B97">
        <w:t>di</w:t>
      </w:r>
      <w:r w:rsidRPr="00541B97">
        <w:rPr>
          <w:spacing w:val="40"/>
        </w:rPr>
        <w:t xml:space="preserve"> </w:t>
      </w:r>
      <w:r w:rsidRPr="00541B97">
        <w:t>far</w:t>
      </w:r>
      <w:r w:rsidRPr="00541B97">
        <w:rPr>
          <w:spacing w:val="40"/>
        </w:rPr>
        <w:t xml:space="preserve"> </w:t>
      </w:r>
      <w:r w:rsidRPr="00541B97">
        <w:t>riferimento</w:t>
      </w:r>
      <w:r w:rsidRPr="00541B97">
        <w:rPr>
          <w:spacing w:val="40"/>
        </w:rPr>
        <w:t xml:space="preserve"> </w:t>
      </w:r>
      <w:r w:rsidRPr="00541B97">
        <w:t>al</w:t>
      </w:r>
      <w:r w:rsidRPr="00541B97">
        <w:rPr>
          <w:spacing w:val="37"/>
        </w:rPr>
        <w:t xml:space="preserve"> </w:t>
      </w:r>
      <w:r w:rsidRPr="00541B97">
        <w:t>valore più alto nello stimare l’esposizione complessiva del rischio”</w:t>
      </w:r>
    </w:p>
    <w:p w14:paraId="718307BB" w14:textId="77777777" w:rsidR="008C0D77" w:rsidRPr="00541B97" w:rsidRDefault="008C0D77" w:rsidP="00044EAD">
      <w:pPr>
        <w:pStyle w:val="Paragrafoelenco"/>
        <w:numPr>
          <w:ilvl w:val="0"/>
          <w:numId w:val="55"/>
        </w:numPr>
        <w:ind w:right="415"/>
        <w:contextualSpacing/>
        <w:jc w:val="both"/>
      </w:pPr>
      <w:r w:rsidRPr="00541B97">
        <w:t>evitare</w:t>
      </w:r>
      <w:r w:rsidRPr="00541B97">
        <w:rPr>
          <w:spacing w:val="-2"/>
        </w:rPr>
        <w:t xml:space="preserve"> </w:t>
      </w:r>
      <w:r w:rsidRPr="00541B97">
        <w:t>che</w:t>
      </w:r>
      <w:r w:rsidRPr="00541B97">
        <w:rPr>
          <w:spacing w:val="-2"/>
        </w:rPr>
        <w:t xml:space="preserve"> </w:t>
      </w:r>
      <w:r w:rsidRPr="00541B97">
        <w:t>la</w:t>
      </w:r>
      <w:r w:rsidRPr="00541B97">
        <w:rPr>
          <w:spacing w:val="-2"/>
        </w:rPr>
        <w:t xml:space="preserve"> </w:t>
      </w:r>
      <w:r w:rsidRPr="00541B97">
        <w:t>valutazione</w:t>
      </w:r>
      <w:r w:rsidRPr="00541B97">
        <w:rPr>
          <w:spacing w:val="-2"/>
        </w:rPr>
        <w:t xml:space="preserve"> </w:t>
      </w:r>
      <w:r w:rsidRPr="00541B97">
        <w:t>sia</w:t>
      </w:r>
      <w:r w:rsidRPr="00541B97">
        <w:rPr>
          <w:spacing w:val="-2"/>
        </w:rPr>
        <w:t xml:space="preserve"> </w:t>
      </w:r>
      <w:r w:rsidRPr="00541B97">
        <w:t>data</w:t>
      </w:r>
      <w:r w:rsidRPr="00541B97">
        <w:rPr>
          <w:spacing w:val="-2"/>
        </w:rPr>
        <w:t xml:space="preserve"> </w:t>
      </w:r>
      <w:r w:rsidRPr="00541B97">
        <w:t>dalla</w:t>
      </w:r>
      <w:r w:rsidRPr="00541B97">
        <w:rPr>
          <w:spacing w:val="-2"/>
        </w:rPr>
        <w:t xml:space="preserve"> </w:t>
      </w:r>
      <w:r w:rsidRPr="00541B97">
        <w:t>media</w:t>
      </w:r>
      <w:r w:rsidRPr="00541B97">
        <w:rPr>
          <w:spacing w:val="-2"/>
        </w:rPr>
        <w:t xml:space="preserve"> </w:t>
      </w:r>
      <w:r w:rsidRPr="00541B97">
        <w:t>dei singoli</w:t>
      </w:r>
      <w:r w:rsidRPr="00541B97">
        <w:rPr>
          <w:spacing w:val="-1"/>
        </w:rPr>
        <w:t xml:space="preserve"> </w:t>
      </w:r>
      <w:r w:rsidRPr="00541B97">
        <w:t>indicatori;</w:t>
      </w:r>
      <w:r w:rsidRPr="00541B97">
        <w:rPr>
          <w:spacing w:val="-1"/>
        </w:rPr>
        <w:t xml:space="preserve"> </w:t>
      </w:r>
      <w:r w:rsidRPr="00541B97">
        <w:t>è</w:t>
      </w:r>
      <w:r w:rsidRPr="00541B97">
        <w:rPr>
          <w:spacing w:val="-2"/>
        </w:rPr>
        <w:t xml:space="preserve"> </w:t>
      </w:r>
      <w:r w:rsidRPr="00541B97">
        <w:t>necessario</w:t>
      </w:r>
      <w:r w:rsidRPr="00541B97">
        <w:rPr>
          <w:spacing w:val="-1"/>
        </w:rPr>
        <w:t xml:space="preserve"> </w:t>
      </w:r>
      <w:r w:rsidRPr="00541B97">
        <w:t>“far prevalere</w:t>
      </w:r>
      <w:r w:rsidRPr="00541B97">
        <w:rPr>
          <w:spacing w:val="-2"/>
        </w:rPr>
        <w:t xml:space="preserve"> </w:t>
      </w:r>
      <w:r w:rsidRPr="00541B97">
        <w:t>il giudizio qualitativo rispetto ad</w:t>
      </w:r>
      <w:r w:rsidRPr="00541B97">
        <w:rPr>
          <w:spacing w:val="40"/>
        </w:rPr>
        <w:t xml:space="preserve"> </w:t>
      </w:r>
      <w:r w:rsidRPr="00541B97">
        <w:t>un</w:t>
      </w:r>
      <w:r w:rsidRPr="00541B97">
        <w:rPr>
          <w:spacing w:val="40"/>
        </w:rPr>
        <w:t xml:space="preserve"> </w:t>
      </w:r>
      <w:r w:rsidRPr="00541B97">
        <w:t>mero calcolo matematico”.</w:t>
      </w:r>
    </w:p>
    <w:p w14:paraId="4ACC7EC7" w14:textId="77777777" w:rsidR="008C0D77" w:rsidRPr="00541B97" w:rsidRDefault="008C0D77" w:rsidP="008C0D77">
      <w:pPr>
        <w:spacing w:before="83"/>
        <w:jc w:val="both"/>
      </w:pPr>
    </w:p>
    <w:p w14:paraId="22287D39" w14:textId="77777777" w:rsidR="008C0D77" w:rsidRPr="00541B97" w:rsidRDefault="008C0D77" w:rsidP="008C0D77">
      <w:pPr>
        <w:ind w:right="418"/>
        <w:jc w:val="both"/>
      </w:pPr>
      <w:r w:rsidRPr="00541B97">
        <w:t>In</w:t>
      </w:r>
      <w:r w:rsidRPr="00541B97">
        <w:rPr>
          <w:spacing w:val="-1"/>
        </w:rPr>
        <w:t xml:space="preserve"> </w:t>
      </w:r>
      <w:r w:rsidRPr="00541B97">
        <w:t>ogni</w:t>
      </w:r>
      <w:r w:rsidRPr="00541B97">
        <w:rPr>
          <w:spacing w:val="-1"/>
        </w:rPr>
        <w:t xml:space="preserve"> </w:t>
      </w:r>
      <w:r w:rsidRPr="00541B97">
        <w:t>caso, vige</w:t>
      </w:r>
      <w:r w:rsidRPr="00541B97">
        <w:rPr>
          <w:spacing w:val="-2"/>
        </w:rPr>
        <w:t xml:space="preserve"> </w:t>
      </w:r>
      <w:r w:rsidRPr="00541B97">
        <w:t>il</w:t>
      </w:r>
      <w:r w:rsidRPr="00541B97">
        <w:rPr>
          <w:spacing w:val="-1"/>
        </w:rPr>
        <w:t xml:space="preserve"> </w:t>
      </w:r>
      <w:r w:rsidRPr="00541B97">
        <w:t>principio</w:t>
      </w:r>
      <w:r w:rsidRPr="00541B97">
        <w:rPr>
          <w:spacing w:val="-6"/>
        </w:rPr>
        <w:t xml:space="preserve"> </w:t>
      </w:r>
      <w:r w:rsidRPr="00541B97">
        <w:t>per cui</w:t>
      </w:r>
      <w:r w:rsidRPr="00541B97">
        <w:rPr>
          <w:spacing w:val="-1"/>
        </w:rPr>
        <w:t xml:space="preserve"> </w:t>
      </w:r>
      <w:r w:rsidRPr="00541B97">
        <w:t>“ogni</w:t>
      </w:r>
      <w:r w:rsidRPr="00541B97">
        <w:rPr>
          <w:spacing w:val="-1"/>
        </w:rPr>
        <w:t xml:space="preserve"> </w:t>
      </w:r>
      <w:r w:rsidRPr="00541B97">
        <w:t>misurazione</w:t>
      </w:r>
      <w:r w:rsidRPr="00541B97">
        <w:rPr>
          <w:spacing w:val="-2"/>
        </w:rPr>
        <w:t xml:space="preserve"> </w:t>
      </w:r>
      <w:r w:rsidRPr="00541B97">
        <w:t>deve</w:t>
      </w:r>
      <w:r w:rsidRPr="00541B97">
        <w:rPr>
          <w:spacing w:val="-2"/>
        </w:rPr>
        <w:t xml:space="preserve"> </w:t>
      </w:r>
      <w:r w:rsidRPr="00541B97">
        <w:t>essere</w:t>
      </w:r>
      <w:r w:rsidRPr="00541B97">
        <w:rPr>
          <w:spacing w:val="-2"/>
        </w:rPr>
        <w:t xml:space="preserve"> </w:t>
      </w:r>
      <w:r w:rsidRPr="00541B97">
        <w:t>adeguatamente</w:t>
      </w:r>
      <w:r w:rsidRPr="00541B97">
        <w:rPr>
          <w:spacing w:val="-2"/>
        </w:rPr>
        <w:t xml:space="preserve"> </w:t>
      </w:r>
      <w:r w:rsidRPr="00541B97">
        <w:t>motivata</w:t>
      </w:r>
      <w:r w:rsidRPr="00541B97">
        <w:rPr>
          <w:spacing w:val="-2"/>
        </w:rPr>
        <w:t xml:space="preserve"> </w:t>
      </w:r>
      <w:r w:rsidRPr="00541B97">
        <w:t>alla luce dei dati e delle evidenze raccolte”.</w:t>
      </w:r>
    </w:p>
    <w:p w14:paraId="0658C0E3" w14:textId="72E837F0" w:rsidR="008C0D77" w:rsidRPr="00541B97" w:rsidRDefault="008C0D77" w:rsidP="008C0D77">
      <w:pPr>
        <w:spacing w:before="239"/>
        <w:ind w:right="414"/>
        <w:jc w:val="both"/>
      </w:pPr>
      <w:r w:rsidRPr="00541B97">
        <w:t xml:space="preserve">Come da PNA, </w:t>
      </w:r>
      <w:r w:rsidRPr="00541B97">
        <w:rPr>
          <w:b/>
        </w:rPr>
        <w:t xml:space="preserve">l'analisi del presente PTPCT è stata svolta con metodologia di tipo qualitativo ed è stata applicata una scala ordinale </w:t>
      </w:r>
      <w:r w:rsidRPr="00541B97">
        <w:t>di maggior dettaglio rispetto a quella suggerita</w:t>
      </w:r>
      <w:r w:rsidRPr="00541B97">
        <w:rPr>
          <w:spacing w:val="40"/>
        </w:rPr>
        <w:t xml:space="preserve"> </w:t>
      </w:r>
      <w:r w:rsidRPr="00541B97">
        <w:t>dal PNA (basso, medio, alto):</w:t>
      </w:r>
    </w:p>
    <w:p w14:paraId="2CC25FB7" w14:textId="77777777" w:rsidR="00A70E3A" w:rsidRDefault="00A70E3A" w:rsidP="008C0D77">
      <w:pPr>
        <w:rPr>
          <w:sz w:val="20"/>
          <w:szCs w:val="24"/>
        </w:rPr>
      </w:pPr>
    </w:p>
    <w:p w14:paraId="75A80572" w14:textId="77777777" w:rsidR="00A70E3A" w:rsidRDefault="00A70E3A" w:rsidP="008C0D77">
      <w:pPr>
        <w:rPr>
          <w:sz w:val="20"/>
          <w:szCs w:val="24"/>
        </w:rPr>
      </w:pPr>
    </w:p>
    <w:tbl>
      <w:tblPr>
        <w:tblStyle w:val="TableNormal"/>
        <w:tblW w:w="0" w:type="auto"/>
        <w:tblInd w:w="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2"/>
        <w:gridCol w:w="2470"/>
      </w:tblGrid>
      <w:tr w:rsidR="00A70E3A" w:rsidRPr="00A70E3A" w14:paraId="2F3ED7E6" w14:textId="77777777" w:rsidTr="00206A50">
        <w:trPr>
          <w:trHeight w:val="254"/>
        </w:trPr>
        <w:tc>
          <w:tcPr>
            <w:tcW w:w="4782" w:type="dxa"/>
          </w:tcPr>
          <w:p w14:paraId="724ABBAE" w14:textId="77777777" w:rsidR="00A70E3A" w:rsidRPr="00A70E3A" w:rsidRDefault="00A70E3A" w:rsidP="00A70E3A">
            <w:pPr>
              <w:spacing w:line="234" w:lineRule="exact"/>
              <w:ind w:left="6"/>
              <w:jc w:val="center"/>
              <w:rPr>
                <w:rFonts w:eastAsia="Calibri" w:hAnsi="Calibri" w:cs="Calibri"/>
                <w:b/>
              </w:rPr>
            </w:pPr>
            <w:r w:rsidRPr="00A70E3A">
              <w:rPr>
                <w:rFonts w:eastAsia="Calibri" w:hAnsi="Calibri" w:cs="Calibri"/>
                <w:b/>
              </w:rPr>
              <w:t>Livello</w:t>
            </w:r>
            <w:r w:rsidRPr="00A70E3A">
              <w:rPr>
                <w:rFonts w:eastAsia="Calibri" w:hAnsi="Calibri" w:cs="Calibri"/>
                <w:b/>
                <w:spacing w:val="-5"/>
              </w:rPr>
              <w:t xml:space="preserve"> </w:t>
            </w:r>
            <w:r w:rsidRPr="00A70E3A">
              <w:rPr>
                <w:rFonts w:eastAsia="Calibri" w:hAnsi="Calibri" w:cs="Calibri"/>
                <w:b/>
              </w:rPr>
              <w:t>di</w:t>
            </w:r>
            <w:r w:rsidRPr="00A70E3A">
              <w:rPr>
                <w:rFonts w:eastAsia="Calibri" w:hAnsi="Calibri" w:cs="Calibri"/>
                <w:b/>
                <w:spacing w:val="-2"/>
              </w:rPr>
              <w:t xml:space="preserve"> rischio</w:t>
            </w:r>
          </w:p>
        </w:tc>
        <w:tc>
          <w:tcPr>
            <w:tcW w:w="2470" w:type="dxa"/>
          </w:tcPr>
          <w:p w14:paraId="380EEA4A" w14:textId="77777777" w:rsidR="00A70E3A" w:rsidRPr="00A70E3A" w:rsidRDefault="00A70E3A" w:rsidP="00A70E3A">
            <w:pPr>
              <w:spacing w:line="234" w:lineRule="exact"/>
              <w:ind w:left="7" w:right="2"/>
              <w:jc w:val="center"/>
              <w:rPr>
                <w:rFonts w:eastAsia="Calibri" w:hAnsi="Calibri" w:cs="Calibri"/>
                <w:b/>
              </w:rPr>
            </w:pPr>
            <w:r w:rsidRPr="00A70E3A">
              <w:rPr>
                <w:rFonts w:eastAsia="Calibri" w:hAnsi="Calibri" w:cs="Calibri"/>
                <w:b/>
              </w:rPr>
              <w:t>Sigla</w:t>
            </w:r>
            <w:r w:rsidRPr="00A70E3A">
              <w:rPr>
                <w:rFonts w:eastAsia="Calibri" w:hAnsi="Calibri" w:cs="Calibri"/>
                <w:b/>
                <w:spacing w:val="-2"/>
              </w:rPr>
              <w:t xml:space="preserve"> corrispondente</w:t>
            </w:r>
          </w:p>
        </w:tc>
      </w:tr>
      <w:tr w:rsidR="00A70E3A" w:rsidRPr="00A70E3A" w14:paraId="0DCB58A0" w14:textId="77777777" w:rsidTr="00206A50">
        <w:trPr>
          <w:trHeight w:val="251"/>
        </w:trPr>
        <w:tc>
          <w:tcPr>
            <w:tcW w:w="4782" w:type="dxa"/>
          </w:tcPr>
          <w:p w14:paraId="18ED632E" w14:textId="77777777" w:rsidR="00A70E3A" w:rsidRPr="00A70E3A" w:rsidRDefault="00A70E3A" w:rsidP="00A70E3A">
            <w:pPr>
              <w:spacing w:line="232" w:lineRule="exact"/>
              <w:ind w:left="107"/>
              <w:rPr>
                <w:rFonts w:eastAsia="Calibri" w:hAnsi="Calibri" w:cs="Calibri"/>
              </w:rPr>
            </w:pPr>
            <w:r w:rsidRPr="00A70E3A">
              <w:rPr>
                <w:rFonts w:eastAsia="Calibri" w:hAnsi="Calibri" w:cs="Calibri"/>
              </w:rPr>
              <w:t>Rischio</w:t>
            </w:r>
            <w:r w:rsidRPr="00A70E3A">
              <w:rPr>
                <w:rFonts w:eastAsia="Calibri" w:hAnsi="Calibri" w:cs="Calibri"/>
                <w:spacing w:val="-4"/>
              </w:rPr>
              <w:t xml:space="preserve"> </w:t>
            </w:r>
            <w:r w:rsidRPr="00A70E3A">
              <w:rPr>
                <w:rFonts w:eastAsia="Calibri" w:hAnsi="Calibri" w:cs="Calibri"/>
              </w:rPr>
              <w:t>quasi</w:t>
            </w:r>
            <w:r w:rsidRPr="00A70E3A">
              <w:rPr>
                <w:rFonts w:eastAsia="Calibri" w:hAnsi="Calibri" w:cs="Calibri"/>
                <w:spacing w:val="-5"/>
              </w:rPr>
              <w:t xml:space="preserve"> </w:t>
            </w:r>
            <w:r w:rsidRPr="00A70E3A">
              <w:rPr>
                <w:rFonts w:eastAsia="Calibri" w:hAnsi="Calibri" w:cs="Calibri"/>
                <w:spacing w:val="-2"/>
              </w:rPr>
              <w:t>nullo</w:t>
            </w:r>
          </w:p>
        </w:tc>
        <w:tc>
          <w:tcPr>
            <w:tcW w:w="2470" w:type="dxa"/>
          </w:tcPr>
          <w:p w14:paraId="6602A045" w14:textId="77777777" w:rsidR="00A70E3A" w:rsidRPr="00A70E3A" w:rsidRDefault="00A70E3A" w:rsidP="00A70E3A">
            <w:pPr>
              <w:spacing w:line="232" w:lineRule="exact"/>
              <w:ind w:left="7"/>
              <w:jc w:val="center"/>
              <w:rPr>
                <w:rFonts w:eastAsia="Calibri" w:hAnsi="Calibri" w:cs="Calibri"/>
              </w:rPr>
            </w:pPr>
            <w:r w:rsidRPr="00A70E3A">
              <w:rPr>
                <w:rFonts w:eastAsia="Calibri" w:hAnsi="Calibri" w:cs="Calibri"/>
                <w:spacing w:val="-10"/>
              </w:rPr>
              <w:t>N</w:t>
            </w:r>
          </w:p>
        </w:tc>
      </w:tr>
      <w:tr w:rsidR="00A70E3A" w:rsidRPr="00A70E3A" w14:paraId="55475504" w14:textId="77777777" w:rsidTr="00206A50">
        <w:trPr>
          <w:trHeight w:val="254"/>
        </w:trPr>
        <w:tc>
          <w:tcPr>
            <w:tcW w:w="4782" w:type="dxa"/>
          </w:tcPr>
          <w:p w14:paraId="4D13B8A2" w14:textId="77777777" w:rsidR="00A70E3A" w:rsidRPr="00A70E3A" w:rsidRDefault="00A70E3A" w:rsidP="00A70E3A">
            <w:pPr>
              <w:spacing w:before="1" w:line="233" w:lineRule="exact"/>
              <w:ind w:left="107"/>
              <w:rPr>
                <w:rFonts w:eastAsia="Calibri" w:hAnsi="Calibri" w:cs="Calibri"/>
              </w:rPr>
            </w:pPr>
            <w:r w:rsidRPr="00A70E3A">
              <w:rPr>
                <w:rFonts w:eastAsia="Calibri" w:hAnsi="Calibri" w:cs="Calibri"/>
              </w:rPr>
              <w:t>Rischio</w:t>
            </w:r>
            <w:r w:rsidRPr="00A70E3A">
              <w:rPr>
                <w:rFonts w:eastAsia="Calibri" w:hAnsi="Calibri" w:cs="Calibri"/>
                <w:spacing w:val="-6"/>
              </w:rPr>
              <w:t xml:space="preserve"> </w:t>
            </w:r>
            <w:r w:rsidRPr="00A70E3A">
              <w:rPr>
                <w:rFonts w:eastAsia="Calibri" w:hAnsi="Calibri" w:cs="Calibri"/>
              </w:rPr>
              <w:t>molto</w:t>
            </w:r>
            <w:r w:rsidRPr="00A70E3A">
              <w:rPr>
                <w:rFonts w:eastAsia="Calibri" w:hAnsi="Calibri" w:cs="Calibri"/>
                <w:spacing w:val="-3"/>
              </w:rPr>
              <w:t xml:space="preserve"> </w:t>
            </w:r>
            <w:r w:rsidRPr="00A70E3A">
              <w:rPr>
                <w:rFonts w:eastAsia="Calibri" w:hAnsi="Calibri" w:cs="Calibri"/>
                <w:spacing w:val="-2"/>
              </w:rPr>
              <w:t>basso</w:t>
            </w:r>
          </w:p>
        </w:tc>
        <w:tc>
          <w:tcPr>
            <w:tcW w:w="2470" w:type="dxa"/>
          </w:tcPr>
          <w:p w14:paraId="089EF5C6" w14:textId="77777777" w:rsidR="00A70E3A" w:rsidRPr="00A70E3A" w:rsidRDefault="00A70E3A" w:rsidP="00A70E3A">
            <w:pPr>
              <w:spacing w:before="1" w:line="233" w:lineRule="exact"/>
              <w:ind w:left="7" w:right="2"/>
              <w:jc w:val="center"/>
              <w:rPr>
                <w:rFonts w:eastAsia="Calibri" w:hAnsi="Calibri" w:cs="Calibri"/>
              </w:rPr>
            </w:pPr>
            <w:r w:rsidRPr="00A70E3A">
              <w:rPr>
                <w:rFonts w:eastAsia="Calibri" w:hAnsi="Calibri" w:cs="Calibri"/>
                <w:spacing w:val="-5"/>
              </w:rPr>
              <w:t>B-</w:t>
            </w:r>
          </w:p>
        </w:tc>
      </w:tr>
      <w:tr w:rsidR="00A70E3A" w:rsidRPr="00A70E3A" w14:paraId="244BBED0" w14:textId="77777777" w:rsidTr="00206A50">
        <w:trPr>
          <w:trHeight w:val="253"/>
        </w:trPr>
        <w:tc>
          <w:tcPr>
            <w:tcW w:w="4782" w:type="dxa"/>
          </w:tcPr>
          <w:p w14:paraId="2C955B1D" w14:textId="77777777" w:rsidR="00A70E3A" w:rsidRPr="00A70E3A" w:rsidRDefault="00A70E3A" w:rsidP="00A70E3A">
            <w:pPr>
              <w:spacing w:line="234" w:lineRule="exact"/>
              <w:ind w:left="107"/>
              <w:rPr>
                <w:rFonts w:eastAsia="Calibri" w:hAnsi="Calibri" w:cs="Calibri"/>
              </w:rPr>
            </w:pPr>
            <w:r w:rsidRPr="00A70E3A">
              <w:rPr>
                <w:rFonts w:eastAsia="Calibri" w:hAnsi="Calibri" w:cs="Calibri"/>
              </w:rPr>
              <w:t>Rischio</w:t>
            </w:r>
            <w:r w:rsidRPr="00A70E3A">
              <w:rPr>
                <w:rFonts w:eastAsia="Calibri" w:hAnsi="Calibri" w:cs="Calibri"/>
                <w:spacing w:val="-4"/>
              </w:rPr>
              <w:t xml:space="preserve"> </w:t>
            </w:r>
            <w:r w:rsidRPr="00A70E3A">
              <w:rPr>
                <w:rFonts w:eastAsia="Calibri" w:hAnsi="Calibri" w:cs="Calibri"/>
                <w:spacing w:val="-2"/>
              </w:rPr>
              <w:t>basso</w:t>
            </w:r>
          </w:p>
        </w:tc>
        <w:tc>
          <w:tcPr>
            <w:tcW w:w="2470" w:type="dxa"/>
          </w:tcPr>
          <w:p w14:paraId="78D52725" w14:textId="77777777" w:rsidR="00A70E3A" w:rsidRPr="00A70E3A" w:rsidRDefault="00A70E3A" w:rsidP="00A70E3A">
            <w:pPr>
              <w:spacing w:line="234" w:lineRule="exact"/>
              <w:ind w:left="7" w:right="3"/>
              <w:jc w:val="center"/>
              <w:rPr>
                <w:rFonts w:eastAsia="Calibri" w:hAnsi="Calibri" w:cs="Calibri"/>
              </w:rPr>
            </w:pPr>
            <w:r w:rsidRPr="00A70E3A">
              <w:rPr>
                <w:rFonts w:eastAsia="Calibri" w:hAnsi="Calibri" w:cs="Calibri"/>
                <w:spacing w:val="-10"/>
              </w:rPr>
              <w:t>B</w:t>
            </w:r>
          </w:p>
        </w:tc>
      </w:tr>
      <w:tr w:rsidR="00A70E3A" w:rsidRPr="00A70E3A" w14:paraId="5FD5DAEC" w14:textId="77777777" w:rsidTr="00206A50">
        <w:trPr>
          <w:trHeight w:val="251"/>
        </w:trPr>
        <w:tc>
          <w:tcPr>
            <w:tcW w:w="4782" w:type="dxa"/>
          </w:tcPr>
          <w:p w14:paraId="08E3FB85" w14:textId="77777777" w:rsidR="00A70E3A" w:rsidRPr="00A70E3A" w:rsidRDefault="00A70E3A" w:rsidP="00A70E3A">
            <w:pPr>
              <w:spacing w:line="232" w:lineRule="exact"/>
              <w:ind w:left="107"/>
              <w:rPr>
                <w:rFonts w:eastAsia="Calibri" w:hAnsi="Calibri" w:cs="Calibri"/>
              </w:rPr>
            </w:pPr>
            <w:r w:rsidRPr="00A70E3A">
              <w:rPr>
                <w:rFonts w:eastAsia="Calibri" w:hAnsi="Calibri" w:cs="Calibri"/>
              </w:rPr>
              <w:t>Rischio</w:t>
            </w:r>
            <w:r w:rsidRPr="00A70E3A">
              <w:rPr>
                <w:rFonts w:eastAsia="Calibri" w:hAnsi="Calibri" w:cs="Calibri"/>
                <w:spacing w:val="-7"/>
              </w:rPr>
              <w:t xml:space="preserve"> </w:t>
            </w:r>
            <w:r w:rsidRPr="00A70E3A">
              <w:rPr>
                <w:rFonts w:eastAsia="Calibri" w:hAnsi="Calibri" w:cs="Calibri"/>
                <w:spacing w:val="-2"/>
              </w:rPr>
              <w:t>moderato</w:t>
            </w:r>
          </w:p>
        </w:tc>
        <w:tc>
          <w:tcPr>
            <w:tcW w:w="2470" w:type="dxa"/>
          </w:tcPr>
          <w:p w14:paraId="2D34DB82" w14:textId="77777777" w:rsidR="00A70E3A" w:rsidRPr="00A70E3A" w:rsidRDefault="00A70E3A" w:rsidP="00A70E3A">
            <w:pPr>
              <w:spacing w:line="232" w:lineRule="exact"/>
              <w:ind w:left="7" w:right="2"/>
              <w:jc w:val="center"/>
              <w:rPr>
                <w:rFonts w:eastAsia="Calibri" w:hAnsi="Calibri" w:cs="Calibri"/>
              </w:rPr>
            </w:pPr>
            <w:r w:rsidRPr="00A70E3A">
              <w:rPr>
                <w:rFonts w:eastAsia="Calibri" w:hAnsi="Calibri" w:cs="Calibri"/>
                <w:spacing w:val="-10"/>
              </w:rPr>
              <w:t>M</w:t>
            </w:r>
          </w:p>
        </w:tc>
      </w:tr>
      <w:tr w:rsidR="00A70E3A" w:rsidRPr="00A70E3A" w14:paraId="032CBF33" w14:textId="77777777" w:rsidTr="00206A50">
        <w:trPr>
          <w:trHeight w:val="253"/>
        </w:trPr>
        <w:tc>
          <w:tcPr>
            <w:tcW w:w="4782" w:type="dxa"/>
          </w:tcPr>
          <w:p w14:paraId="2A3C81A1" w14:textId="77777777" w:rsidR="00A70E3A" w:rsidRPr="00A70E3A" w:rsidRDefault="00A70E3A" w:rsidP="00A70E3A">
            <w:pPr>
              <w:spacing w:line="234" w:lineRule="exact"/>
              <w:ind w:left="107"/>
              <w:rPr>
                <w:rFonts w:eastAsia="Calibri" w:hAnsi="Calibri" w:cs="Calibri"/>
              </w:rPr>
            </w:pPr>
            <w:r w:rsidRPr="00A70E3A">
              <w:rPr>
                <w:rFonts w:eastAsia="Calibri" w:hAnsi="Calibri" w:cs="Calibri"/>
              </w:rPr>
              <w:t>Rischio</w:t>
            </w:r>
            <w:r w:rsidRPr="00A70E3A">
              <w:rPr>
                <w:rFonts w:eastAsia="Calibri" w:hAnsi="Calibri" w:cs="Calibri"/>
                <w:spacing w:val="-6"/>
              </w:rPr>
              <w:t xml:space="preserve"> </w:t>
            </w:r>
            <w:r w:rsidRPr="00A70E3A">
              <w:rPr>
                <w:rFonts w:eastAsia="Calibri" w:hAnsi="Calibri" w:cs="Calibri"/>
                <w:spacing w:val="-4"/>
              </w:rPr>
              <w:t>alto</w:t>
            </w:r>
          </w:p>
        </w:tc>
        <w:tc>
          <w:tcPr>
            <w:tcW w:w="2470" w:type="dxa"/>
          </w:tcPr>
          <w:p w14:paraId="6E45B48F" w14:textId="77777777" w:rsidR="00A70E3A" w:rsidRPr="00A70E3A" w:rsidRDefault="00A70E3A" w:rsidP="00A70E3A">
            <w:pPr>
              <w:spacing w:line="234" w:lineRule="exact"/>
              <w:ind w:left="7"/>
              <w:jc w:val="center"/>
              <w:rPr>
                <w:rFonts w:eastAsia="Calibri" w:hAnsi="Calibri" w:cs="Calibri"/>
              </w:rPr>
            </w:pPr>
            <w:r w:rsidRPr="00A70E3A">
              <w:rPr>
                <w:rFonts w:eastAsia="Calibri" w:hAnsi="Calibri" w:cs="Calibri"/>
                <w:spacing w:val="-10"/>
              </w:rPr>
              <w:t>A</w:t>
            </w:r>
          </w:p>
        </w:tc>
      </w:tr>
      <w:tr w:rsidR="00A70E3A" w:rsidRPr="00A70E3A" w14:paraId="0E8275D9" w14:textId="77777777" w:rsidTr="00206A50">
        <w:trPr>
          <w:trHeight w:val="251"/>
        </w:trPr>
        <w:tc>
          <w:tcPr>
            <w:tcW w:w="4782" w:type="dxa"/>
          </w:tcPr>
          <w:p w14:paraId="66AFB4B5" w14:textId="77777777" w:rsidR="00A70E3A" w:rsidRPr="00A70E3A" w:rsidRDefault="00A70E3A" w:rsidP="00A70E3A">
            <w:pPr>
              <w:spacing w:line="232" w:lineRule="exact"/>
              <w:ind w:left="107"/>
              <w:rPr>
                <w:rFonts w:eastAsia="Calibri" w:hAnsi="Calibri" w:cs="Calibri"/>
              </w:rPr>
            </w:pPr>
            <w:r w:rsidRPr="00A70E3A">
              <w:rPr>
                <w:rFonts w:eastAsia="Calibri" w:hAnsi="Calibri" w:cs="Calibri"/>
              </w:rPr>
              <w:t>Rischio</w:t>
            </w:r>
            <w:r w:rsidRPr="00A70E3A">
              <w:rPr>
                <w:rFonts w:eastAsia="Calibri" w:hAnsi="Calibri" w:cs="Calibri"/>
                <w:spacing w:val="-8"/>
              </w:rPr>
              <w:t xml:space="preserve"> </w:t>
            </w:r>
            <w:r w:rsidRPr="00A70E3A">
              <w:rPr>
                <w:rFonts w:eastAsia="Calibri" w:hAnsi="Calibri" w:cs="Calibri"/>
              </w:rPr>
              <w:t>molto</w:t>
            </w:r>
            <w:r w:rsidRPr="00A70E3A">
              <w:rPr>
                <w:rFonts w:eastAsia="Calibri" w:hAnsi="Calibri" w:cs="Calibri"/>
                <w:spacing w:val="-3"/>
              </w:rPr>
              <w:t xml:space="preserve"> </w:t>
            </w:r>
            <w:r w:rsidRPr="00A70E3A">
              <w:rPr>
                <w:rFonts w:eastAsia="Calibri" w:hAnsi="Calibri" w:cs="Calibri"/>
                <w:spacing w:val="-4"/>
              </w:rPr>
              <w:t>alto</w:t>
            </w:r>
          </w:p>
        </w:tc>
        <w:tc>
          <w:tcPr>
            <w:tcW w:w="2470" w:type="dxa"/>
          </w:tcPr>
          <w:p w14:paraId="7DB471E6" w14:textId="77777777" w:rsidR="00A70E3A" w:rsidRPr="00A70E3A" w:rsidRDefault="00A70E3A" w:rsidP="00A70E3A">
            <w:pPr>
              <w:spacing w:line="232" w:lineRule="exact"/>
              <w:ind w:left="7" w:right="3"/>
              <w:jc w:val="center"/>
              <w:rPr>
                <w:rFonts w:eastAsia="Calibri" w:hAnsi="Calibri" w:cs="Calibri"/>
              </w:rPr>
            </w:pPr>
            <w:r w:rsidRPr="00A70E3A">
              <w:rPr>
                <w:rFonts w:eastAsia="Calibri" w:hAnsi="Calibri" w:cs="Calibri"/>
                <w:spacing w:val="-5"/>
              </w:rPr>
              <w:t>A+</w:t>
            </w:r>
          </w:p>
        </w:tc>
      </w:tr>
      <w:tr w:rsidR="00A70E3A" w:rsidRPr="00A70E3A" w14:paraId="0A050B0B" w14:textId="77777777" w:rsidTr="00206A50">
        <w:trPr>
          <w:trHeight w:val="253"/>
        </w:trPr>
        <w:tc>
          <w:tcPr>
            <w:tcW w:w="4782" w:type="dxa"/>
          </w:tcPr>
          <w:p w14:paraId="3DEFD1E2" w14:textId="77777777" w:rsidR="00A70E3A" w:rsidRPr="00A70E3A" w:rsidRDefault="00A70E3A" w:rsidP="00A70E3A">
            <w:pPr>
              <w:spacing w:line="234" w:lineRule="exact"/>
              <w:ind w:left="107"/>
              <w:rPr>
                <w:rFonts w:eastAsia="Calibri" w:hAnsi="Calibri" w:cs="Calibri"/>
              </w:rPr>
            </w:pPr>
            <w:r w:rsidRPr="00A70E3A">
              <w:rPr>
                <w:rFonts w:eastAsia="Calibri" w:hAnsi="Calibri" w:cs="Calibri"/>
              </w:rPr>
              <w:t>Rischio</w:t>
            </w:r>
            <w:r w:rsidRPr="00A70E3A">
              <w:rPr>
                <w:rFonts w:eastAsia="Calibri" w:hAnsi="Calibri" w:cs="Calibri"/>
                <w:spacing w:val="-4"/>
              </w:rPr>
              <w:t xml:space="preserve"> </w:t>
            </w:r>
            <w:r w:rsidRPr="00A70E3A">
              <w:rPr>
                <w:rFonts w:eastAsia="Calibri" w:hAnsi="Calibri" w:cs="Calibri"/>
                <w:spacing w:val="-2"/>
              </w:rPr>
              <w:t>altissimo</w:t>
            </w:r>
          </w:p>
        </w:tc>
        <w:tc>
          <w:tcPr>
            <w:tcW w:w="2470" w:type="dxa"/>
          </w:tcPr>
          <w:p w14:paraId="3453B2F4" w14:textId="77777777" w:rsidR="00A70E3A" w:rsidRPr="00A70E3A" w:rsidRDefault="00A70E3A" w:rsidP="00A70E3A">
            <w:pPr>
              <w:spacing w:line="234" w:lineRule="exact"/>
              <w:ind w:left="7" w:right="2"/>
              <w:jc w:val="center"/>
              <w:rPr>
                <w:rFonts w:eastAsia="Calibri" w:hAnsi="Calibri" w:cs="Calibri"/>
              </w:rPr>
            </w:pPr>
            <w:r w:rsidRPr="00A70E3A">
              <w:rPr>
                <w:rFonts w:eastAsia="Calibri" w:hAnsi="Calibri" w:cs="Calibri"/>
                <w:spacing w:val="-5"/>
              </w:rPr>
              <w:t>A++</w:t>
            </w:r>
          </w:p>
        </w:tc>
      </w:tr>
    </w:tbl>
    <w:p w14:paraId="1223A04A" w14:textId="77777777" w:rsidR="00A70E3A" w:rsidRDefault="00A70E3A" w:rsidP="008C0D77">
      <w:pPr>
        <w:rPr>
          <w:sz w:val="20"/>
          <w:szCs w:val="24"/>
        </w:rPr>
      </w:pPr>
    </w:p>
    <w:p w14:paraId="2C466446" w14:textId="77777777" w:rsidR="008C0D77" w:rsidRPr="00541B97" w:rsidRDefault="008C0D77" w:rsidP="00A70E3A">
      <w:pPr>
        <w:jc w:val="both"/>
      </w:pPr>
      <w:r w:rsidRPr="00541B97">
        <w:t>Sono stati applicati gli indicatori proposti dall'ANAC e si è proceduto ad effettuare l’autovalutazione degli stessi con metodologia di tipo qualitativo; è stata espressa la misurazione, di ciascun indicatore di rischio applicando la scala ordinale di cui sopra.</w:t>
      </w:r>
    </w:p>
    <w:p w14:paraId="2381AD12" w14:textId="77777777" w:rsidR="008C0D77" w:rsidRPr="00541B97" w:rsidRDefault="008C0D77" w:rsidP="00A70E3A">
      <w:pPr>
        <w:spacing w:before="71"/>
        <w:ind w:right="419"/>
        <w:jc w:val="both"/>
      </w:pPr>
      <w:r w:rsidRPr="00541B97">
        <w:t>I risultati della misurazione sono riportati nelle schede allegate, denominate “</w:t>
      </w:r>
      <w:r w:rsidRPr="00541B97">
        <w:rPr>
          <w:b/>
        </w:rPr>
        <w:t xml:space="preserve">Analisi dei rischi” </w:t>
      </w:r>
      <w:r w:rsidRPr="00541B97">
        <w:t>(</w:t>
      </w:r>
      <w:r w:rsidRPr="00541B97">
        <w:rPr>
          <w:b/>
        </w:rPr>
        <w:t>Allegato B</w:t>
      </w:r>
      <w:r w:rsidRPr="00541B97">
        <w:t>). Nella colonna denominata "</w:t>
      </w:r>
      <w:r w:rsidRPr="00541B97">
        <w:rPr>
          <w:b/>
        </w:rPr>
        <w:t>Valutazione complessiva</w:t>
      </w:r>
      <w:r w:rsidRPr="00541B97">
        <w:t>" è indicata la misurazione di sintesi di ciascun oggetto di analisi. Tutte le valutazioni sono supportate da una chiara e sintetica motivazioni esposta nell'ultima colonna ("</w:t>
      </w:r>
      <w:r w:rsidRPr="00541B97">
        <w:rPr>
          <w:b/>
        </w:rPr>
        <w:t>Motivazione</w:t>
      </w:r>
      <w:r w:rsidRPr="00541B97">
        <w:t>") nelle suddette schede (</w:t>
      </w:r>
      <w:r w:rsidRPr="00541B97">
        <w:rPr>
          <w:b/>
        </w:rPr>
        <w:t>Allegato B</w:t>
      </w:r>
      <w:r w:rsidRPr="00541B97">
        <w:t>).</w:t>
      </w:r>
    </w:p>
    <w:p w14:paraId="6A2AE46C" w14:textId="77777777" w:rsidR="008C0D77" w:rsidRDefault="008C0D77" w:rsidP="008C0D77">
      <w:pPr>
        <w:tabs>
          <w:tab w:val="left" w:pos="991"/>
        </w:tabs>
        <w:outlineLvl w:val="1"/>
        <w:rPr>
          <w:sz w:val="24"/>
          <w:szCs w:val="24"/>
        </w:rPr>
      </w:pPr>
    </w:p>
    <w:p w14:paraId="0A8A00D1" w14:textId="77777777" w:rsidR="008C0D77" w:rsidRPr="00317BA4" w:rsidRDefault="008C0D77" w:rsidP="008C0D77">
      <w:pPr>
        <w:tabs>
          <w:tab w:val="left" w:pos="991"/>
        </w:tabs>
        <w:jc w:val="both"/>
        <w:outlineLvl w:val="1"/>
        <w:rPr>
          <w:b/>
          <w:bCs/>
          <w:sz w:val="20"/>
          <w:szCs w:val="20"/>
        </w:rPr>
      </w:pPr>
      <w:r w:rsidRPr="00317BA4">
        <w:rPr>
          <w:b/>
          <w:bCs/>
        </w:rPr>
        <w:t>La</w:t>
      </w:r>
      <w:r w:rsidRPr="00317BA4">
        <w:rPr>
          <w:b/>
          <w:bCs/>
          <w:spacing w:val="-8"/>
        </w:rPr>
        <w:t xml:space="preserve"> </w:t>
      </w:r>
      <w:r w:rsidRPr="00317BA4">
        <w:rPr>
          <w:b/>
          <w:bCs/>
          <w:spacing w:val="-2"/>
        </w:rPr>
        <w:t>ponderazione</w:t>
      </w:r>
    </w:p>
    <w:p w14:paraId="6B4E15E2" w14:textId="77777777" w:rsidR="008C0D77" w:rsidRPr="00D07688" w:rsidRDefault="008C0D77" w:rsidP="008C0D77">
      <w:pPr>
        <w:jc w:val="both"/>
      </w:pPr>
      <w:r w:rsidRPr="00D07688">
        <w:t>La</w:t>
      </w:r>
      <w:r w:rsidRPr="00D07688">
        <w:rPr>
          <w:spacing w:val="-8"/>
        </w:rPr>
        <w:t xml:space="preserve"> </w:t>
      </w:r>
      <w:r w:rsidRPr="00D07688">
        <w:t>ponderazione</w:t>
      </w:r>
      <w:r w:rsidRPr="00D07688">
        <w:rPr>
          <w:spacing w:val="-8"/>
        </w:rPr>
        <w:t xml:space="preserve"> </w:t>
      </w:r>
      <w:r w:rsidRPr="00D07688">
        <w:t>del</w:t>
      </w:r>
      <w:r w:rsidRPr="00D07688">
        <w:rPr>
          <w:spacing w:val="-6"/>
        </w:rPr>
        <w:t xml:space="preserve"> </w:t>
      </w:r>
      <w:r w:rsidRPr="00D07688">
        <w:t>rischio</w:t>
      </w:r>
      <w:r w:rsidRPr="00D07688">
        <w:rPr>
          <w:spacing w:val="-7"/>
        </w:rPr>
        <w:t xml:space="preserve"> </w:t>
      </w:r>
      <w:r w:rsidRPr="00D07688">
        <w:t>è</w:t>
      </w:r>
      <w:r w:rsidRPr="00D07688">
        <w:rPr>
          <w:spacing w:val="-8"/>
        </w:rPr>
        <w:t xml:space="preserve"> </w:t>
      </w:r>
      <w:r w:rsidRPr="00D07688">
        <w:t>l’ultimo</w:t>
      </w:r>
      <w:r w:rsidRPr="00D07688">
        <w:rPr>
          <w:spacing w:val="-7"/>
        </w:rPr>
        <w:t xml:space="preserve"> </w:t>
      </w:r>
      <w:r w:rsidRPr="00D07688">
        <w:t>step</w:t>
      </w:r>
      <w:r w:rsidRPr="00D07688">
        <w:rPr>
          <w:spacing w:val="-6"/>
        </w:rPr>
        <w:t xml:space="preserve"> </w:t>
      </w:r>
      <w:r w:rsidRPr="00D07688">
        <w:t>della</w:t>
      </w:r>
      <w:r w:rsidRPr="00D07688">
        <w:rPr>
          <w:spacing w:val="-12"/>
        </w:rPr>
        <w:t xml:space="preserve"> </w:t>
      </w:r>
      <w:r w:rsidRPr="00D07688">
        <w:t>macro-fase</w:t>
      </w:r>
      <w:r w:rsidRPr="00D07688">
        <w:rPr>
          <w:spacing w:val="-8"/>
        </w:rPr>
        <w:t xml:space="preserve"> </w:t>
      </w:r>
      <w:r w:rsidRPr="00D07688">
        <w:t>di</w:t>
      </w:r>
      <w:r w:rsidRPr="00D07688">
        <w:rPr>
          <w:spacing w:val="-6"/>
        </w:rPr>
        <w:t xml:space="preserve"> </w:t>
      </w:r>
      <w:r w:rsidRPr="00D07688">
        <w:t>valutazione</w:t>
      </w:r>
      <w:r w:rsidRPr="00D07688">
        <w:rPr>
          <w:spacing w:val="-8"/>
        </w:rPr>
        <w:t xml:space="preserve"> </w:t>
      </w:r>
      <w:r w:rsidRPr="00D07688">
        <w:t>del</w:t>
      </w:r>
      <w:r w:rsidRPr="00D07688">
        <w:rPr>
          <w:spacing w:val="-10"/>
        </w:rPr>
        <w:t xml:space="preserve"> </w:t>
      </w:r>
      <w:r w:rsidRPr="00D07688">
        <w:rPr>
          <w:spacing w:val="-2"/>
        </w:rPr>
        <w:t>rischio.</w:t>
      </w:r>
    </w:p>
    <w:p w14:paraId="2DAA75A4" w14:textId="77777777" w:rsidR="008C0D77" w:rsidRPr="00D07688" w:rsidRDefault="008C0D77" w:rsidP="008C0D77">
      <w:pPr>
        <w:jc w:val="both"/>
      </w:pPr>
      <w:r w:rsidRPr="00D07688">
        <w:t>Il fine della ponderazione è di “agevolare, sulla base degli esiti dell’analisi del rischio, i processi decisionali riguardo a quali rischi necessitano un trattamento e le relative priorità di attuazione”.</w:t>
      </w:r>
    </w:p>
    <w:p w14:paraId="7F6FD5D6" w14:textId="77777777" w:rsidR="008C0D77" w:rsidRPr="00D07688" w:rsidRDefault="008C0D77" w:rsidP="008C0D77">
      <w:pPr>
        <w:jc w:val="both"/>
      </w:pPr>
      <w:r w:rsidRPr="00D07688">
        <w:t>Nella</w:t>
      </w:r>
      <w:r w:rsidRPr="00D07688">
        <w:rPr>
          <w:spacing w:val="-11"/>
        </w:rPr>
        <w:t xml:space="preserve"> </w:t>
      </w:r>
      <w:r w:rsidRPr="00D07688">
        <w:t>fase</w:t>
      </w:r>
      <w:r w:rsidRPr="00D07688">
        <w:rPr>
          <w:spacing w:val="-11"/>
        </w:rPr>
        <w:t xml:space="preserve"> </w:t>
      </w:r>
      <w:r w:rsidRPr="00D07688">
        <w:t>di</w:t>
      </w:r>
      <w:r w:rsidRPr="00D07688">
        <w:rPr>
          <w:spacing w:val="-10"/>
        </w:rPr>
        <w:t xml:space="preserve"> </w:t>
      </w:r>
      <w:r w:rsidRPr="00D07688">
        <w:t>ponderazione</w:t>
      </w:r>
      <w:r w:rsidRPr="00D07688">
        <w:rPr>
          <w:spacing w:val="-11"/>
        </w:rPr>
        <w:t xml:space="preserve"> </w:t>
      </w:r>
      <w:r w:rsidRPr="00D07688">
        <w:t>si</w:t>
      </w:r>
      <w:r w:rsidRPr="00D07688">
        <w:rPr>
          <w:spacing w:val="-9"/>
        </w:rPr>
        <w:t xml:space="preserve"> </w:t>
      </w:r>
      <w:r w:rsidRPr="00D07688">
        <w:rPr>
          <w:spacing w:val="-2"/>
        </w:rPr>
        <w:t>stabiliscono:</w:t>
      </w:r>
    </w:p>
    <w:p w14:paraId="006B7AF7" w14:textId="77777777" w:rsidR="008C0D77" w:rsidRPr="00D07688" w:rsidRDefault="008C0D77" w:rsidP="00044EAD">
      <w:pPr>
        <w:pStyle w:val="Paragrafoelenco"/>
        <w:numPr>
          <w:ilvl w:val="0"/>
          <w:numId w:val="56"/>
        </w:numPr>
        <w:contextualSpacing/>
        <w:jc w:val="both"/>
      </w:pPr>
      <w:r w:rsidRPr="00D07688">
        <w:t>le</w:t>
      </w:r>
      <w:r w:rsidRPr="00D07688">
        <w:rPr>
          <w:spacing w:val="-6"/>
        </w:rPr>
        <w:t xml:space="preserve"> </w:t>
      </w:r>
      <w:r w:rsidRPr="00D07688">
        <w:t>azioni</w:t>
      </w:r>
      <w:r w:rsidRPr="00D07688">
        <w:rPr>
          <w:spacing w:val="-7"/>
        </w:rPr>
        <w:t xml:space="preserve"> </w:t>
      </w:r>
      <w:r w:rsidRPr="00D07688">
        <w:t>da</w:t>
      </w:r>
      <w:r w:rsidRPr="00D07688">
        <w:rPr>
          <w:spacing w:val="-10"/>
        </w:rPr>
        <w:t xml:space="preserve"> </w:t>
      </w:r>
      <w:r w:rsidRPr="00D07688">
        <w:t>intraprendere</w:t>
      </w:r>
      <w:r w:rsidRPr="00D07688">
        <w:rPr>
          <w:spacing w:val="-9"/>
        </w:rPr>
        <w:t xml:space="preserve"> </w:t>
      </w:r>
      <w:r w:rsidRPr="00D07688">
        <w:t>per</w:t>
      </w:r>
      <w:r w:rsidRPr="00D07688">
        <w:rPr>
          <w:spacing w:val="-12"/>
        </w:rPr>
        <w:t xml:space="preserve"> </w:t>
      </w:r>
      <w:r w:rsidRPr="00D07688">
        <w:t>ridurre</w:t>
      </w:r>
      <w:r w:rsidRPr="00D07688">
        <w:rPr>
          <w:spacing w:val="-5"/>
        </w:rPr>
        <w:t xml:space="preserve"> </w:t>
      </w:r>
      <w:r w:rsidRPr="00D07688">
        <w:t>il</w:t>
      </w:r>
      <w:r w:rsidRPr="00D07688">
        <w:rPr>
          <w:spacing w:val="-7"/>
        </w:rPr>
        <w:t xml:space="preserve"> </w:t>
      </w:r>
      <w:r w:rsidRPr="00D07688">
        <w:t>grado</w:t>
      </w:r>
      <w:r w:rsidRPr="00D07688">
        <w:rPr>
          <w:spacing w:val="-9"/>
        </w:rPr>
        <w:t xml:space="preserve"> </w:t>
      </w:r>
      <w:r w:rsidRPr="00D07688">
        <w:t>di</w:t>
      </w:r>
      <w:r w:rsidRPr="00D07688">
        <w:rPr>
          <w:spacing w:val="-11"/>
        </w:rPr>
        <w:t xml:space="preserve"> </w:t>
      </w:r>
      <w:r w:rsidRPr="00D07688">
        <w:rPr>
          <w:spacing w:val="-2"/>
        </w:rPr>
        <w:t>rischio;</w:t>
      </w:r>
    </w:p>
    <w:p w14:paraId="365911E6" w14:textId="77777777" w:rsidR="008C0D77" w:rsidRPr="00D07688" w:rsidRDefault="008C0D77" w:rsidP="00044EAD">
      <w:pPr>
        <w:pStyle w:val="Paragrafoelenco"/>
        <w:numPr>
          <w:ilvl w:val="0"/>
          <w:numId w:val="56"/>
        </w:numPr>
        <w:contextualSpacing/>
        <w:jc w:val="both"/>
      </w:pPr>
      <w:r w:rsidRPr="00D07688">
        <w:t>le priorità di trattamento, considerando gli</w:t>
      </w:r>
      <w:r w:rsidRPr="00D07688">
        <w:rPr>
          <w:spacing w:val="40"/>
        </w:rPr>
        <w:t xml:space="preserve"> </w:t>
      </w:r>
      <w:r w:rsidRPr="00D07688">
        <w:t>obiettivi dell’organizzazione e il contesto in cui</w:t>
      </w:r>
      <w:r w:rsidRPr="00D07688">
        <w:rPr>
          <w:spacing w:val="40"/>
        </w:rPr>
        <w:t xml:space="preserve"> </w:t>
      </w:r>
      <w:r w:rsidRPr="00D07688">
        <w:t xml:space="preserve">la stessa opera, </w:t>
      </w:r>
      <w:r w:rsidRPr="00D07688">
        <w:lastRenderedPageBreak/>
        <w:t>attraverso il loro confronto.</w:t>
      </w:r>
    </w:p>
    <w:p w14:paraId="121078EE" w14:textId="77777777" w:rsidR="008C0D77" w:rsidRDefault="008C0D77" w:rsidP="008C0D77">
      <w:pPr>
        <w:spacing w:before="30" w:line="276" w:lineRule="auto"/>
        <w:ind w:right="422"/>
        <w:jc w:val="both"/>
        <w:rPr>
          <w:sz w:val="24"/>
          <w:szCs w:val="24"/>
        </w:rPr>
      </w:pPr>
    </w:p>
    <w:p w14:paraId="1CFBEF45" w14:textId="77777777" w:rsidR="008C0D77" w:rsidRPr="00654696" w:rsidRDefault="008C0D77" w:rsidP="008C0D77">
      <w:pPr>
        <w:spacing w:before="30"/>
        <w:ind w:right="422"/>
        <w:jc w:val="both"/>
      </w:pPr>
      <w:r w:rsidRPr="00654696">
        <w:t xml:space="preserve">Per quanto concerne le </w:t>
      </w:r>
      <w:r w:rsidRPr="00654696">
        <w:rPr>
          <w:b/>
        </w:rPr>
        <w:t>azioni</w:t>
      </w:r>
      <w:r w:rsidRPr="00654696">
        <w:t>, al termine della valutazione del rischio devono essere soppesate diverse opzioni per ridurre l’esposizione di processi e attività alla corruzione. “La ponderazione del rischio può anche portare alla decisione di non</w:t>
      </w:r>
      <w:r w:rsidRPr="00654696">
        <w:rPr>
          <w:spacing w:val="-14"/>
        </w:rPr>
        <w:t xml:space="preserve"> </w:t>
      </w:r>
      <w:r w:rsidRPr="00654696">
        <w:t>sottoporre ad ulteriore trattamento il rischio, ma di limitarsi a mantenere attive le misure già esistenti”.</w:t>
      </w:r>
    </w:p>
    <w:p w14:paraId="0816F560" w14:textId="77777777" w:rsidR="008C0D77" w:rsidRPr="00654696" w:rsidRDefault="008C0D77" w:rsidP="008C0D77">
      <w:pPr>
        <w:spacing w:before="30"/>
        <w:ind w:right="422"/>
        <w:jc w:val="both"/>
      </w:pPr>
      <w:r w:rsidRPr="00654696">
        <w:t xml:space="preserve">Un concetto essenziale per decidere se attuare nuove azioni è quello di “rischio residuo” che consiste nel rischio che permane una volta che le misure di prevenzione siano state correttamente </w:t>
      </w:r>
      <w:r w:rsidRPr="00654696">
        <w:rPr>
          <w:spacing w:val="-2"/>
        </w:rPr>
        <w:t>attuate.</w:t>
      </w:r>
      <w:r w:rsidRPr="00654696">
        <w:t xml:space="preserve"> L’attuazione delle azioni di prevenzione deve avere come obiettivo la</w:t>
      </w:r>
      <w:r w:rsidRPr="00654696">
        <w:rPr>
          <w:spacing w:val="-6"/>
        </w:rPr>
        <w:t xml:space="preserve"> </w:t>
      </w:r>
      <w:r w:rsidRPr="00654696">
        <w:t>riduzione del rischio residuo ad un livello quanto più prossimo allo zero. Ma</w:t>
      </w:r>
      <w:r w:rsidRPr="00654696">
        <w:rPr>
          <w:spacing w:val="-1"/>
        </w:rPr>
        <w:t xml:space="preserve"> </w:t>
      </w:r>
      <w:r w:rsidRPr="00654696">
        <w:t>il rischio residuo non potrà</w:t>
      </w:r>
      <w:r w:rsidRPr="00654696">
        <w:rPr>
          <w:spacing w:val="-1"/>
        </w:rPr>
        <w:t xml:space="preserve"> </w:t>
      </w:r>
      <w:r w:rsidRPr="00654696">
        <w:t>mai essere</w:t>
      </w:r>
      <w:r w:rsidRPr="00654696">
        <w:rPr>
          <w:spacing w:val="-1"/>
        </w:rPr>
        <w:t xml:space="preserve"> </w:t>
      </w:r>
      <w:r w:rsidRPr="00654696">
        <w:t>del tutto azzerato in quanto, anche in presenza di misure di prevenzione, la probabilità che si verifichino fenomeni di malaffare non potrà mai essere del tutto annullata.</w:t>
      </w:r>
    </w:p>
    <w:p w14:paraId="73D0060A" w14:textId="77777777" w:rsidR="008C0D77" w:rsidRPr="00654696" w:rsidRDefault="008C0D77" w:rsidP="008C0D77">
      <w:pPr>
        <w:spacing w:before="117"/>
        <w:ind w:right="415"/>
        <w:jc w:val="both"/>
      </w:pPr>
      <w:r w:rsidRPr="00654696">
        <w:t xml:space="preserve">Per quanto concerne la definizione delle </w:t>
      </w:r>
      <w:r w:rsidRPr="00654696">
        <w:rPr>
          <w:b/>
        </w:rPr>
        <w:t xml:space="preserve">priorità </w:t>
      </w:r>
      <w:r w:rsidRPr="00654696">
        <w:t>di trattamento, nell’impostare le azioni di prevenzione si dovrà tener conto del livello di esposizione al rischio e “procedere in ordine via via decrescente”, iniziando dalle attività che presentano un’esposizione più elevata fino ad arrivare al trattamento di quelle con un rischio più contenuto</w:t>
      </w:r>
    </w:p>
    <w:p w14:paraId="0E84A73F" w14:textId="77777777" w:rsidR="008C0D77" w:rsidRPr="00654696" w:rsidRDefault="008C0D77" w:rsidP="008C0D77">
      <w:pPr>
        <w:spacing w:before="117"/>
        <w:ind w:right="415"/>
        <w:jc w:val="both"/>
      </w:pPr>
      <w:r w:rsidRPr="00654696">
        <w:t>In</w:t>
      </w:r>
      <w:r w:rsidRPr="00654696">
        <w:rPr>
          <w:spacing w:val="-10"/>
        </w:rPr>
        <w:t xml:space="preserve"> </w:t>
      </w:r>
      <w:r w:rsidRPr="00654696">
        <w:t>questa</w:t>
      </w:r>
      <w:r w:rsidRPr="00654696">
        <w:rPr>
          <w:spacing w:val="-10"/>
        </w:rPr>
        <w:t xml:space="preserve"> </w:t>
      </w:r>
      <w:r w:rsidRPr="00654696">
        <w:t>fase,</w:t>
      </w:r>
      <w:r w:rsidRPr="00654696">
        <w:rPr>
          <w:spacing w:val="-6"/>
        </w:rPr>
        <w:t xml:space="preserve"> </w:t>
      </w:r>
      <w:r w:rsidRPr="00654696">
        <w:t>si</w:t>
      </w:r>
      <w:r w:rsidRPr="00654696">
        <w:rPr>
          <w:spacing w:val="-13"/>
        </w:rPr>
        <w:t xml:space="preserve"> </w:t>
      </w:r>
      <w:r w:rsidRPr="00654696">
        <w:t>è</w:t>
      </w:r>
      <w:r w:rsidRPr="00654696">
        <w:rPr>
          <w:spacing w:val="-14"/>
        </w:rPr>
        <w:t xml:space="preserve"> </w:t>
      </w:r>
      <w:r w:rsidRPr="00654696">
        <w:t>ritenuto</w:t>
      </w:r>
      <w:r w:rsidRPr="00654696">
        <w:rPr>
          <w:spacing w:val="-5"/>
        </w:rPr>
        <w:t xml:space="preserve"> di:</w:t>
      </w:r>
    </w:p>
    <w:p w14:paraId="1210C7DF" w14:textId="77777777" w:rsidR="008C0D77" w:rsidRPr="00654696" w:rsidRDefault="008C0D77" w:rsidP="00044EAD">
      <w:pPr>
        <w:pStyle w:val="Paragrafoelenco"/>
        <w:numPr>
          <w:ilvl w:val="0"/>
          <w:numId w:val="57"/>
        </w:numPr>
        <w:spacing w:before="117"/>
        <w:ind w:right="415"/>
        <w:contextualSpacing/>
        <w:jc w:val="both"/>
      </w:pPr>
      <w:r w:rsidRPr="00654696">
        <w:t xml:space="preserve">assegnare la massima priorità agli oggetti di analisi che hanno ottenuto una valutazione complessiva di rischio </w:t>
      </w:r>
      <w:r w:rsidRPr="00654696">
        <w:rPr>
          <w:b/>
        </w:rPr>
        <w:t xml:space="preserve">A++ </w:t>
      </w:r>
      <w:r w:rsidRPr="00654696">
        <w:t>("rischio altissimo") procedendo, poi, in ordine decrescente di valutazione secondo la scala ordinale;</w:t>
      </w:r>
    </w:p>
    <w:p w14:paraId="28D08164" w14:textId="77777777" w:rsidR="008C0D77" w:rsidRPr="00654696" w:rsidRDefault="008C0D77" w:rsidP="00044EAD">
      <w:pPr>
        <w:pStyle w:val="Paragrafoelenco"/>
        <w:numPr>
          <w:ilvl w:val="0"/>
          <w:numId w:val="57"/>
        </w:numPr>
        <w:spacing w:before="117"/>
        <w:ind w:right="415"/>
        <w:contextualSpacing/>
        <w:jc w:val="both"/>
      </w:pPr>
      <w:r w:rsidRPr="00654696">
        <w:t>prevedere</w:t>
      </w:r>
      <w:r w:rsidRPr="00654696">
        <w:rPr>
          <w:spacing w:val="-8"/>
        </w:rPr>
        <w:t xml:space="preserve"> </w:t>
      </w:r>
      <w:r w:rsidRPr="00654696">
        <w:t>"misure</w:t>
      </w:r>
      <w:r w:rsidRPr="00654696">
        <w:rPr>
          <w:spacing w:val="-7"/>
        </w:rPr>
        <w:t xml:space="preserve"> </w:t>
      </w:r>
      <w:r w:rsidRPr="00654696">
        <w:t>specifiche"</w:t>
      </w:r>
      <w:r w:rsidRPr="00654696">
        <w:rPr>
          <w:spacing w:val="-8"/>
        </w:rPr>
        <w:t xml:space="preserve"> </w:t>
      </w:r>
      <w:r w:rsidRPr="00654696">
        <w:t>per</w:t>
      </w:r>
      <w:r w:rsidRPr="00654696">
        <w:rPr>
          <w:spacing w:val="-5"/>
        </w:rPr>
        <w:t xml:space="preserve"> </w:t>
      </w:r>
      <w:r w:rsidRPr="00654696">
        <w:t>gli</w:t>
      </w:r>
      <w:r w:rsidRPr="00654696">
        <w:rPr>
          <w:spacing w:val="-6"/>
        </w:rPr>
        <w:t xml:space="preserve"> </w:t>
      </w:r>
      <w:r w:rsidRPr="00654696">
        <w:t>oggetti</w:t>
      </w:r>
      <w:r w:rsidRPr="00654696">
        <w:rPr>
          <w:spacing w:val="-10"/>
        </w:rPr>
        <w:t xml:space="preserve"> </w:t>
      </w:r>
      <w:r w:rsidRPr="00654696">
        <w:t>di</w:t>
      </w:r>
      <w:r w:rsidRPr="00654696">
        <w:rPr>
          <w:spacing w:val="-10"/>
        </w:rPr>
        <w:t xml:space="preserve"> </w:t>
      </w:r>
      <w:r w:rsidRPr="00654696">
        <w:t>analisi</w:t>
      </w:r>
      <w:r w:rsidRPr="00654696">
        <w:rPr>
          <w:spacing w:val="-6"/>
        </w:rPr>
        <w:t xml:space="preserve"> </w:t>
      </w:r>
      <w:r w:rsidRPr="00654696">
        <w:t>con</w:t>
      </w:r>
      <w:r w:rsidRPr="00654696">
        <w:rPr>
          <w:spacing w:val="-7"/>
        </w:rPr>
        <w:t xml:space="preserve"> </w:t>
      </w:r>
      <w:r w:rsidRPr="00654696">
        <w:t>valutazione</w:t>
      </w:r>
      <w:r w:rsidRPr="00654696">
        <w:rPr>
          <w:spacing w:val="-7"/>
        </w:rPr>
        <w:t xml:space="preserve"> </w:t>
      </w:r>
      <w:r w:rsidRPr="00654696">
        <w:rPr>
          <w:b/>
        </w:rPr>
        <w:t>A++,</w:t>
      </w:r>
      <w:r w:rsidRPr="00654696">
        <w:rPr>
          <w:b/>
          <w:spacing w:val="-8"/>
        </w:rPr>
        <w:t xml:space="preserve"> </w:t>
      </w:r>
      <w:r w:rsidRPr="00654696">
        <w:rPr>
          <w:b/>
        </w:rPr>
        <w:t>A+,</w:t>
      </w:r>
      <w:r w:rsidRPr="00654696">
        <w:rPr>
          <w:b/>
          <w:spacing w:val="-5"/>
        </w:rPr>
        <w:t xml:space="preserve"> A</w:t>
      </w:r>
      <w:r w:rsidRPr="00654696">
        <w:rPr>
          <w:spacing w:val="-5"/>
        </w:rPr>
        <w:t>.</w:t>
      </w:r>
    </w:p>
    <w:p w14:paraId="6200A8D3" w14:textId="77777777" w:rsidR="008C0D77" w:rsidRPr="00317BA4" w:rsidRDefault="008C0D77" w:rsidP="008C0D77">
      <w:pPr>
        <w:spacing w:before="186"/>
        <w:jc w:val="both"/>
        <w:rPr>
          <w:sz w:val="20"/>
          <w:szCs w:val="20"/>
        </w:rPr>
      </w:pPr>
    </w:p>
    <w:p w14:paraId="4E599C24" w14:textId="77777777" w:rsidR="008C0D77" w:rsidRPr="00317BA4" w:rsidRDefault="008C0D77" w:rsidP="008C0D77">
      <w:pPr>
        <w:tabs>
          <w:tab w:val="left" w:pos="991"/>
        </w:tabs>
        <w:outlineLvl w:val="1"/>
        <w:rPr>
          <w:b/>
          <w:bCs/>
          <w:spacing w:val="-2"/>
        </w:rPr>
      </w:pPr>
      <w:r w:rsidRPr="00317BA4">
        <w:rPr>
          <w:b/>
          <w:bCs/>
        </w:rPr>
        <w:t>Trattamento</w:t>
      </w:r>
      <w:r w:rsidRPr="00317BA4">
        <w:rPr>
          <w:b/>
          <w:bCs/>
          <w:spacing w:val="-11"/>
        </w:rPr>
        <w:t xml:space="preserve"> </w:t>
      </w:r>
      <w:r w:rsidRPr="00317BA4">
        <w:rPr>
          <w:b/>
          <w:bCs/>
        </w:rPr>
        <w:t>del</w:t>
      </w:r>
      <w:r w:rsidRPr="00317BA4">
        <w:rPr>
          <w:b/>
          <w:bCs/>
          <w:spacing w:val="-15"/>
        </w:rPr>
        <w:t xml:space="preserve"> </w:t>
      </w:r>
      <w:r w:rsidRPr="00317BA4">
        <w:rPr>
          <w:b/>
          <w:bCs/>
          <w:spacing w:val="-2"/>
        </w:rPr>
        <w:t>rischio</w:t>
      </w:r>
    </w:p>
    <w:p w14:paraId="5EC7E3B9" w14:textId="77777777" w:rsidR="008C0D77" w:rsidRPr="00B631FD" w:rsidRDefault="008C0D77" w:rsidP="008C0D77">
      <w:pPr>
        <w:ind w:right="417"/>
        <w:jc w:val="both"/>
      </w:pPr>
      <w:r w:rsidRPr="00B631FD">
        <w:t>Il trattamento del rischio è</w:t>
      </w:r>
      <w:r w:rsidRPr="00B631FD">
        <w:rPr>
          <w:spacing w:val="-1"/>
        </w:rPr>
        <w:t xml:space="preserve"> </w:t>
      </w:r>
      <w:r w:rsidRPr="00B631FD">
        <w:t>la</w:t>
      </w:r>
      <w:r w:rsidRPr="00B631FD">
        <w:rPr>
          <w:spacing w:val="-1"/>
        </w:rPr>
        <w:t xml:space="preserve"> </w:t>
      </w:r>
      <w:r w:rsidRPr="00B631FD">
        <w:t>fase</w:t>
      </w:r>
      <w:r w:rsidRPr="00B631FD">
        <w:rPr>
          <w:spacing w:val="-1"/>
        </w:rPr>
        <w:t xml:space="preserve"> </w:t>
      </w:r>
      <w:r w:rsidRPr="00B631FD">
        <w:t>finalizzata</w:t>
      </w:r>
      <w:r w:rsidRPr="00B631FD">
        <w:rPr>
          <w:spacing w:val="-1"/>
        </w:rPr>
        <w:t xml:space="preserve"> </w:t>
      </w:r>
      <w:r w:rsidRPr="00B631FD">
        <w:t>ad individuare</w:t>
      </w:r>
      <w:r w:rsidRPr="00B631FD">
        <w:rPr>
          <w:spacing w:val="-1"/>
        </w:rPr>
        <w:t xml:space="preserve"> </w:t>
      </w:r>
      <w:r w:rsidRPr="00B631FD">
        <w:t>i correttivi e</w:t>
      </w:r>
      <w:r w:rsidRPr="00B631FD">
        <w:rPr>
          <w:spacing w:val="-1"/>
        </w:rPr>
        <w:t xml:space="preserve"> </w:t>
      </w:r>
      <w:r w:rsidRPr="00B631FD">
        <w:t>le modalità</w:t>
      </w:r>
      <w:r w:rsidRPr="00B631FD">
        <w:rPr>
          <w:spacing w:val="-1"/>
        </w:rPr>
        <w:t xml:space="preserve"> </w:t>
      </w:r>
      <w:r w:rsidRPr="00B631FD">
        <w:t>più idonee a prevenire i rischi, sulla base delle priorità emerse in sede di valutazione degli eventi rischiosi.</w:t>
      </w:r>
    </w:p>
    <w:p w14:paraId="35781776" w14:textId="77777777" w:rsidR="008C0D77" w:rsidRPr="00B631FD" w:rsidRDefault="008C0D77" w:rsidP="008C0D77">
      <w:pPr>
        <w:ind w:right="417"/>
        <w:jc w:val="both"/>
      </w:pPr>
      <w:r w:rsidRPr="00B631FD">
        <w:t>In tale fase si progetta l’attuazione di misure specifiche e puntuali, prevedendo scadenze ragionevoli in base alle priorità rilevate e alle risorse disponibili.</w:t>
      </w:r>
    </w:p>
    <w:p w14:paraId="5B28C8E1" w14:textId="77777777" w:rsidR="008C0D77" w:rsidRPr="00B631FD" w:rsidRDefault="008C0D77" w:rsidP="008C0D77">
      <w:pPr>
        <w:ind w:right="417"/>
        <w:jc w:val="both"/>
      </w:pPr>
      <w:r w:rsidRPr="00B631FD">
        <w:t>L’individuazione delle misure deve essere impostata avendo cura di contemperare anche la sostenibilità</w:t>
      </w:r>
      <w:r w:rsidRPr="00B631FD">
        <w:rPr>
          <w:spacing w:val="-1"/>
        </w:rPr>
        <w:t xml:space="preserve"> </w:t>
      </w:r>
      <w:r w:rsidRPr="00B631FD">
        <w:t>della</w:t>
      </w:r>
      <w:r w:rsidRPr="00B631FD">
        <w:rPr>
          <w:spacing w:val="-1"/>
        </w:rPr>
        <w:t xml:space="preserve"> </w:t>
      </w:r>
      <w:r w:rsidRPr="00B631FD">
        <w:t>fase</w:t>
      </w:r>
      <w:r w:rsidRPr="00B631FD">
        <w:rPr>
          <w:spacing w:val="-1"/>
        </w:rPr>
        <w:t xml:space="preserve"> </w:t>
      </w:r>
      <w:r w:rsidRPr="00B631FD">
        <w:t>di controllo e</w:t>
      </w:r>
      <w:r w:rsidRPr="00B631FD">
        <w:rPr>
          <w:spacing w:val="-1"/>
        </w:rPr>
        <w:t xml:space="preserve"> </w:t>
      </w:r>
      <w:r w:rsidRPr="00B631FD">
        <w:t>di monitoraggio delle</w:t>
      </w:r>
      <w:r w:rsidRPr="00B631FD">
        <w:rPr>
          <w:spacing w:val="-1"/>
        </w:rPr>
        <w:t xml:space="preserve"> </w:t>
      </w:r>
      <w:r w:rsidRPr="00B631FD">
        <w:t>misure</w:t>
      </w:r>
      <w:r w:rsidRPr="00B631FD">
        <w:rPr>
          <w:spacing w:val="-1"/>
        </w:rPr>
        <w:t xml:space="preserve"> </w:t>
      </w:r>
      <w:r w:rsidRPr="00B631FD">
        <w:t>stesse, onde</w:t>
      </w:r>
      <w:r w:rsidRPr="00B631FD">
        <w:rPr>
          <w:spacing w:val="-1"/>
        </w:rPr>
        <w:t xml:space="preserve"> </w:t>
      </w:r>
      <w:r w:rsidRPr="00B631FD">
        <w:t>evitare</w:t>
      </w:r>
      <w:r w:rsidRPr="00B631FD">
        <w:rPr>
          <w:spacing w:val="-1"/>
        </w:rPr>
        <w:t xml:space="preserve"> </w:t>
      </w:r>
      <w:r w:rsidRPr="00B631FD">
        <w:t>la</w:t>
      </w:r>
      <w:r w:rsidRPr="00B631FD">
        <w:rPr>
          <w:spacing w:val="-1"/>
        </w:rPr>
        <w:t xml:space="preserve"> </w:t>
      </w:r>
      <w:r w:rsidRPr="00B631FD">
        <w:t>pianificazione di misure astratte e non attuabili.</w:t>
      </w:r>
    </w:p>
    <w:p w14:paraId="46AF56B9" w14:textId="77777777" w:rsidR="008C0D77" w:rsidRPr="00B631FD" w:rsidRDefault="008C0D77" w:rsidP="008C0D77">
      <w:pPr>
        <w:spacing w:before="114"/>
        <w:jc w:val="both"/>
      </w:pPr>
      <w:r w:rsidRPr="00B631FD">
        <w:t>Le</w:t>
      </w:r>
      <w:r w:rsidRPr="00B631FD">
        <w:rPr>
          <w:spacing w:val="-13"/>
        </w:rPr>
        <w:t xml:space="preserve"> </w:t>
      </w:r>
      <w:r w:rsidRPr="00B631FD">
        <w:t>misure</w:t>
      </w:r>
      <w:r w:rsidRPr="00B631FD">
        <w:rPr>
          <w:spacing w:val="-12"/>
        </w:rPr>
        <w:t xml:space="preserve"> </w:t>
      </w:r>
      <w:r w:rsidRPr="00B631FD">
        <w:t>possono</w:t>
      </w:r>
      <w:r w:rsidRPr="00B631FD">
        <w:rPr>
          <w:spacing w:val="-7"/>
        </w:rPr>
        <w:t xml:space="preserve"> </w:t>
      </w:r>
      <w:r w:rsidRPr="00B631FD">
        <w:t>essere</w:t>
      </w:r>
      <w:r w:rsidRPr="00B631FD">
        <w:rPr>
          <w:spacing w:val="-12"/>
        </w:rPr>
        <w:t xml:space="preserve"> </w:t>
      </w:r>
      <w:r w:rsidRPr="00B631FD">
        <w:t>classificate</w:t>
      </w:r>
      <w:r w:rsidRPr="00B631FD">
        <w:rPr>
          <w:spacing w:val="-12"/>
        </w:rPr>
        <w:t xml:space="preserve"> </w:t>
      </w:r>
      <w:r w:rsidRPr="00B631FD">
        <w:t>in</w:t>
      </w:r>
      <w:r w:rsidRPr="00B631FD">
        <w:rPr>
          <w:spacing w:val="-11"/>
        </w:rPr>
        <w:t xml:space="preserve"> </w:t>
      </w:r>
      <w:r w:rsidRPr="00B631FD">
        <w:t>"</w:t>
      </w:r>
      <w:r w:rsidRPr="00B631FD">
        <w:rPr>
          <w:b/>
        </w:rPr>
        <w:t>generali</w:t>
      </w:r>
      <w:r w:rsidRPr="00B631FD">
        <w:t>"</w:t>
      </w:r>
      <w:r w:rsidRPr="00B631FD">
        <w:rPr>
          <w:spacing w:val="-9"/>
        </w:rPr>
        <w:t xml:space="preserve"> </w:t>
      </w:r>
      <w:r w:rsidRPr="00B631FD">
        <w:t>e</w:t>
      </w:r>
      <w:r w:rsidRPr="00B631FD">
        <w:rPr>
          <w:spacing w:val="-8"/>
        </w:rPr>
        <w:t xml:space="preserve"> </w:t>
      </w:r>
      <w:r w:rsidRPr="00B631FD">
        <w:rPr>
          <w:spacing w:val="-2"/>
        </w:rPr>
        <w:t>"</w:t>
      </w:r>
      <w:r w:rsidRPr="00B631FD">
        <w:rPr>
          <w:b/>
          <w:spacing w:val="-2"/>
        </w:rPr>
        <w:t>specifiche</w:t>
      </w:r>
      <w:r w:rsidRPr="00B631FD">
        <w:rPr>
          <w:spacing w:val="-2"/>
        </w:rPr>
        <w:t>".</w:t>
      </w:r>
    </w:p>
    <w:p w14:paraId="4F9EE221" w14:textId="77777777" w:rsidR="008C0D77" w:rsidRPr="00B631FD" w:rsidRDefault="008C0D77" w:rsidP="008C0D77">
      <w:pPr>
        <w:spacing w:before="41"/>
        <w:ind w:right="413"/>
        <w:jc w:val="both"/>
      </w:pPr>
      <w:r w:rsidRPr="00B631FD">
        <w:rPr>
          <w:b/>
        </w:rPr>
        <w:t xml:space="preserve">Misure generali: </w:t>
      </w:r>
      <w:r w:rsidRPr="00B631FD">
        <w:t>misure che intervengono in maniera trasversale sull’intera amministrazione e</w:t>
      </w:r>
      <w:r w:rsidRPr="00B631FD">
        <w:rPr>
          <w:spacing w:val="40"/>
        </w:rPr>
        <w:t xml:space="preserve"> </w:t>
      </w:r>
      <w:r w:rsidRPr="00B631FD">
        <w:t>si caratterizzano per la loro incidenza sul sistema complessivo della prevenzione della corruzione.</w:t>
      </w:r>
    </w:p>
    <w:p w14:paraId="1D55ED8C" w14:textId="77777777" w:rsidR="008C0D77" w:rsidRPr="00B631FD" w:rsidRDefault="008C0D77" w:rsidP="008C0D77">
      <w:pPr>
        <w:spacing w:before="119"/>
        <w:ind w:right="420"/>
        <w:jc w:val="both"/>
      </w:pPr>
      <w:r w:rsidRPr="00B631FD">
        <w:rPr>
          <w:b/>
        </w:rPr>
        <w:t xml:space="preserve">Misure specifiche: </w:t>
      </w:r>
      <w:r w:rsidRPr="00B631FD">
        <w:t xml:space="preserve">sono misure che agiscono in maniera puntuale su alcuni specifici rischi individuati in fase di valutazione del rischio e si caratterizzano dunque per l’incidenza su problemi </w:t>
      </w:r>
      <w:r w:rsidRPr="00B631FD">
        <w:rPr>
          <w:spacing w:val="-2"/>
        </w:rPr>
        <w:t>specifici.</w:t>
      </w:r>
    </w:p>
    <w:p w14:paraId="0486DA5F" w14:textId="77777777" w:rsidR="008C0D77" w:rsidRPr="00B631FD" w:rsidRDefault="008C0D77" w:rsidP="008C0D77">
      <w:pPr>
        <w:spacing w:before="118"/>
        <w:ind w:right="413"/>
        <w:jc w:val="both"/>
      </w:pPr>
      <w:r w:rsidRPr="00B631FD">
        <w:t>L’individuazione e la programmazione di misure per la prevenzione della corruzione rappresentano la parte essenziale del PTPCT. Tutte le attività precedenti sono da ritenersi propedeutiche all’identificazione e alla progettazione delle misure che sono, quindi, la parte fondamentale del PTPCT. È pur vero, tuttavia, che in assenza di un’adeguata analisi propedeutica, l’attività di identificazione e progettazione delle misure di prevenzione può rivelarsi inadeguata.</w:t>
      </w:r>
    </w:p>
    <w:p w14:paraId="44741F11" w14:textId="77777777" w:rsidR="008C0D77" w:rsidRPr="00B631FD" w:rsidRDefault="008C0D77" w:rsidP="008C0D77">
      <w:pPr>
        <w:spacing w:before="118"/>
        <w:jc w:val="both"/>
      </w:pPr>
      <w:r w:rsidRPr="00B631FD">
        <w:t>In</w:t>
      </w:r>
      <w:r w:rsidRPr="00B631FD">
        <w:rPr>
          <w:spacing w:val="-12"/>
        </w:rPr>
        <w:t xml:space="preserve"> </w:t>
      </w:r>
      <w:r w:rsidRPr="00B631FD">
        <w:t>conclusione,</w:t>
      </w:r>
      <w:r w:rsidRPr="00B631FD">
        <w:rPr>
          <w:spacing w:val="-9"/>
        </w:rPr>
        <w:t xml:space="preserve"> </w:t>
      </w:r>
      <w:r w:rsidRPr="00B631FD">
        <w:t>il</w:t>
      </w:r>
      <w:r w:rsidRPr="00B631FD">
        <w:rPr>
          <w:spacing w:val="-10"/>
        </w:rPr>
        <w:t xml:space="preserve"> </w:t>
      </w:r>
      <w:r w:rsidRPr="00B631FD">
        <w:t>trattamento</w:t>
      </w:r>
      <w:r w:rsidRPr="00B631FD">
        <w:rPr>
          <w:spacing w:val="-11"/>
        </w:rPr>
        <w:t xml:space="preserve"> </w:t>
      </w:r>
      <w:r w:rsidRPr="00B631FD">
        <w:t>del</w:t>
      </w:r>
      <w:r w:rsidRPr="00B631FD">
        <w:rPr>
          <w:spacing w:val="-11"/>
        </w:rPr>
        <w:t xml:space="preserve"> </w:t>
      </w:r>
      <w:r w:rsidRPr="00B631FD">
        <w:rPr>
          <w:spacing w:val="-2"/>
        </w:rPr>
        <w:t>rischio:</w:t>
      </w:r>
      <w:r w:rsidRPr="00B631FD">
        <w:t xml:space="preserve"> è il processo in cui si individuano le misure idonee a prevenire il rischio corruttivo cui l’organizzazione è esposta; si</w:t>
      </w:r>
      <w:r w:rsidRPr="00B631FD">
        <w:rPr>
          <w:spacing w:val="-9"/>
        </w:rPr>
        <w:t xml:space="preserve"> </w:t>
      </w:r>
      <w:r w:rsidRPr="00B631FD">
        <w:t>programmano</w:t>
      </w:r>
      <w:r w:rsidRPr="00B631FD">
        <w:rPr>
          <w:spacing w:val="-9"/>
        </w:rPr>
        <w:t xml:space="preserve"> </w:t>
      </w:r>
      <w:r w:rsidRPr="00B631FD">
        <w:t>le</w:t>
      </w:r>
      <w:r w:rsidRPr="00B631FD">
        <w:rPr>
          <w:spacing w:val="-11"/>
        </w:rPr>
        <w:t xml:space="preserve"> </w:t>
      </w:r>
      <w:r w:rsidRPr="00B631FD">
        <w:t>modalità</w:t>
      </w:r>
      <w:r w:rsidRPr="00B631FD">
        <w:rPr>
          <w:spacing w:val="-10"/>
        </w:rPr>
        <w:t xml:space="preserve"> </w:t>
      </w:r>
      <w:r w:rsidRPr="00B631FD">
        <w:t>della</w:t>
      </w:r>
      <w:r w:rsidRPr="00B631FD">
        <w:rPr>
          <w:spacing w:val="-15"/>
        </w:rPr>
        <w:t xml:space="preserve"> </w:t>
      </w:r>
      <w:r w:rsidRPr="00B631FD">
        <w:t>loro</w:t>
      </w:r>
      <w:r w:rsidRPr="00B631FD">
        <w:rPr>
          <w:spacing w:val="-9"/>
        </w:rPr>
        <w:t xml:space="preserve"> </w:t>
      </w:r>
      <w:r w:rsidRPr="00B631FD">
        <w:rPr>
          <w:spacing w:val="-2"/>
        </w:rPr>
        <w:t>attuazione.</w:t>
      </w:r>
    </w:p>
    <w:p w14:paraId="35D89DA0" w14:textId="77777777" w:rsidR="008C0D77" w:rsidRPr="00333669" w:rsidRDefault="008C0D77" w:rsidP="008C0D77">
      <w:pPr>
        <w:spacing w:before="201"/>
        <w:rPr>
          <w:sz w:val="24"/>
          <w:szCs w:val="24"/>
        </w:rPr>
      </w:pPr>
    </w:p>
    <w:p w14:paraId="5223E3C8" w14:textId="77777777" w:rsidR="008C0D77" w:rsidRDefault="008C0D77" w:rsidP="008C0D77">
      <w:pPr>
        <w:tabs>
          <w:tab w:val="left" w:pos="1274"/>
        </w:tabs>
        <w:spacing w:before="1"/>
        <w:outlineLvl w:val="1"/>
        <w:rPr>
          <w:b/>
          <w:bCs/>
          <w:spacing w:val="-2"/>
          <w:sz w:val="24"/>
          <w:szCs w:val="24"/>
        </w:rPr>
      </w:pPr>
      <w:r w:rsidRPr="000E23A6">
        <w:rPr>
          <w:b/>
          <w:bCs/>
          <w:spacing w:val="-2"/>
          <w:sz w:val="24"/>
          <w:szCs w:val="24"/>
        </w:rPr>
        <w:t>Individuazione</w:t>
      </w:r>
      <w:r w:rsidRPr="000E23A6">
        <w:rPr>
          <w:b/>
          <w:bCs/>
          <w:spacing w:val="5"/>
          <w:sz w:val="24"/>
          <w:szCs w:val="24"/>
        </w:rPr>
        <w:t xml:space="preserve"> </w:t>
      </w:r>
      <w:r w:rsidRPr="000E23A6">
        <w:rPr>
          <w:b/>
          <w:bCs/>
          <w:spacing w:val="-2"/>
          <w:sz w:val="24"/>
          <w:szCs w:val="24"/>
        </w:rPr>
        <w:t>delle</w:t>
      </w:r>
      <w:r w:rsidRPr="000E23A6">
        <w:rPr>
          <w:b/>
          <w:bCs/>
          <w:sz w:val="24"/>
          <w:szCs w:val="24"/>
        </w:rPr>
        <w:t xml:space="preserve"> </w:t>
      </w:r>
      <w:r w:rsidRPr="000E23A6">
        <w:rPr>
          <w:b/>
          <w:bCs/>
          <w:spacing w:val="-2"/>
          <w:sz w:val="24"/>
          <w:szCs w:val="24"/>
        </w:rPr>
        <w:t>misure</w:t>
      </w:r>
    </w:p>
    <w:p w14:paraId="307009DC" w14:textId="77777777" w:rsidR="008C0D77" w:rsidRPr="0084011B" w:rsidRDefault="008C0D77" w:rsidP="00A70E3A">
      <w:pPr>
        <w:ind w:right="413"/>
        <w:jc w:val="both"/>
      </w:pPr>
      <w:r w:rsidRPr="0084011B">
        <w:t>Il primo step del trattamento del rischio ha l'obiettivo di identificare le misure di prevenzione della corruzione, in funzione delle criticità rilevate in sede di analisi. L’amministrazione deve individuare le misure più idonee</w:t>
      </w:r>
      <w:r w:rsidRPr="0084011B">
        <w:rPr>
          <w:spacing w:val="40"/>
        </w:rPr>
        <w:t xml:space="preserve"> </w:t>
      </w:r>
      <w:r w:rsidRPr="0084011B">
        <w:t>a</w:t>
      </w:r>
      <w:r w:rsidRPr="0084011B">
        <w:rPr>
          <w:spacing w:val="40"/>
        </w:rPr>
        <w:t xml:space="preserve"> </w:t>
      </w:r>
      <w:r w:rsidRPr="0084011B">
        <w:t>prevenire</w:t>
      </w:r>
      <w:r w:rsidRPr="0084011B">
        <w:rPr>
          <w:spacing w:val="40"/>
        </w:rPr>
        <w:t xml:space="preserve"> </w:t>
      </w:r>
      <w:r w:rsidRPr="0084011B">
        <w:t>i</w:t>
      </w:r>
      <w:r w:rsidRPr="0084011B">
        <w:rPr>
          <w:spacing w:val="40"/>
        </w:rPr>
        <w:t xml:space="preserve"> </w:t>
      </w:r>
      <w:r w:rsidRPr="0084011B">
        <w:t>rischi,</w:t>
      </w:r>
      <w:r w:rsidRPr="0084011B">
        <w:rPr>
          <w:spacing w:val="40"/>
        </w:rPr>
        <w:t xml:space="preserve"> </w:t>
      </w:r>
      <w:r w:rsidRPr="0084011B">
        <w:t>in</w:t>
      </w:r>
      <w:r w:rsidRPr="0084011B">
        <w:rPr>
          <w:spacing w:val="40"/>
        </w:rPr>
        <w:t xml:space="preserve"> </w:t>
      </w:r>
      <w:r w:rsidRPr="0084011B">
        <w:t>funzione</w:t>
      </w:r>
      <w:r w:rsidRPr="0084011B">
        <w:rPr>
          <w:spacing w:val="40"/>
        </w:rPr>
        <w:t xml:space="preserve"> </w:t>
      </w:r>
      <w:r w:rsidRPr="0084011B">
        <w:t>del</w:t>
      </w:r>
      <w:r w:rsidRPr="0084011B">
        <w:rPr>
          <w:spacing w:val="40"/>
        </w:rPr>
        <w:t xml:space="preserve"> </w:t>
      </w:r>
      <w:r w:rsidRPr="0084011B">
        <w:t>livello</w:t>
      </w:r>
      <w:r w:rsidRPr="0084011B">
        <w:rPr>
          <w:spacing w:val="40"/>
        </w:rPr>
        <w:t xml:space="preserve"> </w:t>
      </w:r>
      <w:r w:rsidRPr="0084011B">
        <w:t>dei</w:t>
      </w:r>
      <w:r w:rsidRPr="0084011B">
        <w:rPr>
          <w:spacing w:val="40"/>
        </w:rPr>
        <w:t xml:space="preserve"> </w:t>
      </w:r>
      <w:r w:rsidRPr="0084011B">
        <w:t>rischi</w:t>
      </w:r>
      <w:r w:rsidRPr="0084011B">
        <w:rPr>
          <w:spacing w:val="40"/>
        </w:rPr>
        <w:t xml:space="preserve"> </w:t>
      </w:r>
      <w:r w:rsidRPr="0084011B">
        <w:t>e</w:t>
      </w:r>
      <w:r w:rsidRPr="0084011B">
        <w:rPr>
          <w:spacing w:val="40"/>
        </w:rPr>
        <w:t xml:space="preserve"> </w:t>
      </w:r>
      <w:r w:rsidRPr="0084011B">
        <w:t>dei</w:t>
      </w:r>
      <w:r w:rsidRPr="0084011B">
        <w:rPr>
          <w:spacing w:val="40"/>
        </w:rPr>
        <w:t xml:space="preserve"> </w:t>
      </w:r>
      <w:r w:rsidRPr="0084011B">
        <w:t>loro fattori abilitanti.</w:t>
      </w:r>
    </w:p>
    <w:p w14:paraId="553706E0" w14:textId="77777777" w:rsidR="008C0D77" w:rsidRPr="0084011B" w:rsidRDefault="008C0D77" w:rsidP="00A70E3A">
      <w:pPr>
        <w:spacing w:before="123"/>
        <w:ind w:right="418"/>
        <w:jc w:val="both"/>
      </w:pPr>
      <w:r w:rsidRPr="0084011B">
        <w:t>L’obiettivo,</w:t>
      </w:r>
      <w:r w:rsidRPr="0084011B">
        <w:rPr>
          <w:spacing w:val="40"/>
        </w:rPr>
        <w:t xml:space="preserve"> </w:t>
      </w:r>
      <w:r w:rsidRPr="0084011B">
        <w:t>di</w:t>
      </w:r>
      <w:r w:rsidRPr="0084011B">
        <w:rPr>
          <w:spacing w:val="40"/>
        </w:rPr>
        <w:t xml:space="preserve"> </w:t>
      </w:r>
      <w:r w:rsidRPr="0084011B">
        <w:t>questa</w:t>
      </w:r>
      <w:r w:rsidRPr="0084011B">
        <w:rPr>
          <w:spacing w:val="40"/>
        </w:rPr>
        <w:t xml:space="preserve"> </w:t>
      </w:r>
      <w:r w:rsidRPr="0084011B">
        <w:t>prima</w:t>
      </w:r>
      <w:r w:rsidRPr="0084011B">
        <w:rPr>
          <w:spacing w:val="40"/>
        </w:rPr>
        <w:t xml:space="preserve"> </w:t>
      </w:r>
      <w:r w:rsidRPr="0084011B">
        <w:t>fase</w:t>
      </w:r>
      <w:r w:rsidRPr="0084011B">
        <w:rPr>
          <w:spacing w:val="40"/>
        </w:rPr>
        <w:t xml:space="preserve"> </w:t>
      </w:r>
      <w:r w:rsidRPr="0084011B">
        <w:t>del</w:t>
      </w:r>
      <w:r w:rsidRPr="0084011B">
        <w:rPr>
          <w:spacing w:val="40"/>
        </w:rPr>
        <w:t xml:space="preserve"> </w:t>
      </w:r>
      <w:r w:rsidRPr="0084011B">
        <w:t>trattamento,</w:t>
      </w:r>
      <w:r w:rsidRPr="0084011B">
        <w:rPr>
          <w:spacing w:val="40"/>
        </w:rPr>
        <w:t xml:space="preserve"> </w:t>
      </w:r>
      <w:r w:rsidRPr="0084011B">
        <w:t>è</w:t>
      </w:r>
      <w:r w:rsidRPr="0084011B">
        <w:rPr>
          <w:spacing w:val="40"/>
        </w:rPr>
        <w:t xml:space="preserve"> </w:t>
      </w:r>
      <w:r w:rsidRPr="0084011B">
        <w:t>di</w:t>
      </w:r>
      <w:r w:rsidRPr="0084011B">
        <w:rPr>
          <w:spacing w:val="40"/>
        </w:rPr>
        <w:t xml:space="preserve"> </w:t>
      </w:r>
      <w:r w:rsidRPr="0084011B">
        <w:t>individuare,</w:t>
      </w:r>
      <w:r w:rsidRPr="0084011B">
        <w:rPr>
          <w:spacing w:val="40"/>
        </w:rPr>
        <w:t xml:space="preserve"> </w:t>
      </w:r>
      <w:r w:rsidRPr="0084011B">
        <w:t>per quei rischi (e attività del processo cui si riferiscono) ritenuti prioritari, l’elenco delle possibili misure di prevenzione della corruzione abbinate a tali rischi.</w:t>
      </w:r>
    </w:p>
    <w:p w14:paraId="3B0FA3EE" w14:textId="77777777" w:rsidR="008C0D77" w:rsidRPr="0084011B" w:rsidRDefault="008C0D77" w:rsidP="00A70E3A">
      <w:pPr>
        <w:spacing w:before="118"/>
        <w:jc w:val="both"/>
      </w:pPr>
      <w:r w:rsidRPr="0084011B">
        <w:t>Il</w:t>
      </w:r>
      <w:r w:rsidRPr="0084011B">
        <w:rPr>
          <w:spacing w:val="-9"/>
        </w:rPr>
        <w:t xml:space="preserve"> </w:t>
      </w:r>
      <w:r w:rsidRPr="0084011B">
        <w:t>PNA</w:t>
      </w:r>
      <w:r w:rsidRPr="0084011B">
        <w:rPr>
          <w:spacing w:val="-9"/>
        </w:rPr>
        <w:t xml:space="preserve"> </w:t>
      </w:r>
      <w:r w:rsidRPr="0084011B">
        <w:t>suggerisce</w:t>
      </w:r>
      <w:r w:rsidRPr="0084011B">
        <w:rPr>
          <w:spacing w:val="-6"/>
        </w:rPr>
        <w:t xml:space="preserve"> </w:t>
      </w:r>
      <w:r w:rsidRPr="0084011B">
        <w:t>le</w:t>
      </w:r>
      <w:r w:rsidRPr="0084011B">
        <w:rPr>
          <w:spacing w:val="-6"/>
        </w:rPr>
        <w:t xml:space="preserve"> </w:t>
      </w:r>
      <w:r w:rsidRPr="0084011B">
        <w:t>misure</w:t>
      </w:r>
      <w:r w:rsidRPr="0084011B">
        <w:rPr>
          <w:spacing w:val="-10"/>
        </w:rPr>
        <w:t xml:space="preserve"> </w:t>
      </w:r>
      <w:r w:rsidRPr="0084011B">
        <w:rPr>
          <w:spacing w:val="-2"/>
        </w:rPr>
        <w:t>seguenti:</w:t>
      </w:r>
    </w:p>
    <w:p w14:paraId="6210B228" w14:textId="77777777" w:rsidR="008C0D77" w:rsidRPr="0084011B" w:rsidRDefault="008C0D77" w:rsidP="00044EAD">
      <w:pPr>
        <w:numPr>
          <w:ilvl w:val="3"/>
          <w:numId w:val="38"/>
        </w:numPr>
        <w:tabs>
          <w:tab w:val="left" w:pos="1839"/>
        </w:tabs>
        <w:ind w:left="1839" w:hanging="359"/>
        <w:jc w:val="both"/>
      </w:pPr>
      <w:r w:rsidRPr="0084011B">
        <w:rPr>
          <w:spacing w:val="-2"/>
        </w:rPr>
        <w:t>controllo;</w:t>
      </w:r>
    </w:p>
    <w:p w14:paraId="358F9A6C" w14:textId="77777777" w:rsidR="008C0D77" w:rsidRPr="0084011B" w:rsidRDefault="008C0D77" w:rsidP="00044EAD">
      <w:pPr>
        <w:numPr>
          <w:ilvl w:val="3"/>
          <w:numId w:val="38"/>
        </w:numPr>
        <w:tabs>
          <w:tab w:val="left" w:pos="1839"/>
        </w:tabs>
        <w:ind w:left="1839" w:hanging="359"/>
        <w:jc w:val="both"/>
      </w:pPr>
      <w:r w:rsidRPr="0084011B">
        <w:rPr>
          <w:spacing w:val="-2"/>
        </w:rPr>
        <w:lastRenderedPageBreak/>
        <w:t>trasparenza;</w:t>
      </w:r>
    </w:p>
    <w:p w14:paraId="6123FEAB" w14:textId="77777777" w:rsidR="008C0D77" w:rsidRPr="0084011B" w:rsidRDefault="008C0D77" w:rsidP="00044EAD">
      <w:pPr>
        <w:numPr>
          <w:ilvl w:val="3"/>
          <w:numId w:val="38"/>
        </w:numPr>
        <w:tabs>
          <w:tab w:val="left" w:pos="1839"/>
        </w:tabs>
        <w:ind w:left="1839" w:hanging="359"/>
        <w:jc w:val="both"/>
      </w:pPr>
      <w:r w:rsidRPr="0084011B">
        <w:t>definizione</w:t>
      </w:r>
      <w:r w:rsidRPr="0084011B">
        <w:rPr>
          <w:spacing w:val="-7"/>
        </w:rPr>
        <w:t xml:space="preserve"> </w:t>
      </w:r>
      <w:r w:rsidRPr="0084011B">
        <w:t>e</w:t>
      </w:r>
      <w:r w:rsidRPr="0084011B">
        <w:rPr>
          <w:spacing w:val="-6"/>
        </w:rPr>
        <w:t xml:space="preserve"> </w:t>
      </w:r>
      <w:r w:rsidRPr="0084011B">
        <w:t>promozione</w:t>
      </w:r>
      <w:r w:rsidRPr="0084011B">
        <w:rPr>
          <w:spacing w:val="-10"/>
        </w:rPr>
        <w:t xml:space="preserve"> </w:t>
      </w:r>
      <w:r w:rsidRPr="0084011B">
        <w:t>dell’etica</w:t>
      </w:r>
      <w:r w:rsidRPr="0084011B">
        <w:rPr>
          <w:spacing w:val="-6"/>
        </w:rPr>
        <w:t xml:space="preserve"> </w:t>
      </w:r>
      <w:r w:rsidRPr="0084011B">
        <w:t>e</w:t>
      </w:r>
      <w:r w:rsidRPr="0084011B">
        <w:rPr>
          <w:spacing w:val="-6"/>
        </w:rPr>
        <w:t xml:space="preserve"> </w:t>
      </w:r>
      <w:r w:rsidRPr="0084011B">
        <w:t>di</w:t>
      </w:r>
      <w:r w:rsidRPr="0084011B">
        <w:rPr>
          <w:spacing w:val="-9"/>
        </w:rPr>
        <w:t xml:space="preserve"> </w:t>
      </w:r>
      <w:r w:rsidRPr="0084011B">
        <w:t>standard</w:t>
      </w:r>
      <w:r w:rsidRPr="0084011B">
        <w:rPr>
          <w:spacing w:val="-5"/>
        </w:rPr>
        <w:t xml:space="preserve"> </w:t>
      </w:r>
      <w:r w:rsidRPr="0084011B">
        <w:t>di</w:t>
      </w:r>
      <w:r w:rsidRPr="0084011B">
        <w:rPr>
          <w:spacing w:val="-6"/>
        </w:rPr>
        <w:t xml:space="preserve"> </w:t>
      </w:r>
      <w:r w:rsidRPr="0084011B">
        <w:rPr>
          <w:spacing w:val="-2"/>
        </w:rPr>
        <w:t>comportamento;</w:t>
      </w:r>
    </w:p>
    <w:p w14:paraId="3CEDD35E" w14:textId="77777777" w:rsidR="008C0D77" w:rsidRPr="0084011B" w:rsidRDefault="008C0D77" w:rsidP="00044EAD">
      <w:pPr>
        <w:numPr>
          <w:ilvl w:val="3"/>
          <w:numId w:val="38"/>
        </w:numPr>
        <w:tabs>
          <w:tab w:val="left" w:pos="1839"/>
        </w:tabs>
        <w:ind w:left="1839" w:hanging="359"/>
        <w:jc w:val="both"/>
      </w:pPr>
      <w:r w:rsidRPr="0084011B">
        <w:rPr>
          <w:spacing w:val="-2"/>
        </w:rPr>
        <w:t>regolamentazione;</w:t>
      </w:r>
    </w:p>
    <w:p w14:paraId="0AD2908C" w14:textId="77777777" w:rsidR="008C0D77" w:rsidRPr="0084011B" w:rsidRDefault="008C0D77" w:rsidP="00044EAD">
      <w:pPr>
        <w:numPr>
          <w:ilvl w:val="3"/>
          <w:numId w:val="38"/>
        </w:numPr>
        <w:tabs>
          <w:tab w:val="left" w:pos="1839"/>
        </w:tabs>
        <w:ind w:left="1839" w:hanging="359"/>
        <w:jc w:val="both"/>
      </w:pPr>
      <w:r w:rsidRPr="0084011B">
        <w:rPr>
          <w:spacing w:val="-2"/>
        </w:rPr>
        <w:t>semplificazione;</w:t>
      </w:r>
    </w:p>
    <w:p w14:paraId="4B0004B4" w14:textId="77777777" w:rsidR="008C0D77" w:rsidRPr="0084011B" w:rsidRDefault="008C0D77" w:rsidP="00044EAD">
      <w:pPr>
        <w:numPr>
          <w:ilvl w:val="3"/>
          <w:numId w:val="38"/>
        </w:numPr>
        <w:tabs>
          <w:tab w:val="left" w:pos="1839"/>
        </w:tabs>
        <w:ind w:left="1839" w:hanging="359"/>
        <w:jc w:val="both"/>
      </w:pPr>
      <w:r w:rsidRPr="0084011B">
        <w:rPr>
          <w:spacing w:val="-2"/>
        </w:rPr>
        <w:t>formazione;</w:t>
      </w:r>
    </w:p>
    <w:p w14:paraId="5AC14FEC" w14:textId="77777777" w:rsidR="008C0D77" w:rsidRPr="0084011B" w:rsidRDefault="008C0D77" w:rsidP="00044EAD">
      <w:pPr>
        <w:numPr>
          <w:ilvl w:val="3"/>
          <w:numId w:val="38"/>
        </w:numPr>
        <w:tabs>
          <w:tab w:val="left" w:pos="1839"/>
        </w:tabs>
        <w:ind w:left="1839" w:hanging="359"/>
        <w:jc w:val="both"/>
      </w:pPr>
      <w:r w:rsidRPr="0084011B">
        <w:t>sensibilizzazione</w:t>
      </w:r>
      <w:r w:rsidRPr="0084011B">
        <w:rPr>
          <w:spacing w:val="-12"/>
        </w:rPr>
        <w:t xml:space="preserve"> </w:t>
      </w:r>
      <w:r w:rsidRPr="0084011B">
        <w:t>e</w:t>
      </w:r>
      <w:r w:rsidRPr="0084011B">
        <w:rPr>
          <w:spacing w:val="-11"/>
        </w:rPr>
        <w:t xml:space="preserve"> </w:t>
      </w:r>
      <w:r w:rsidRPr="0084011B">
        <w:rPr>
          <w:spacing w:val="-2"/>
        </w:rPr>
        <w:t>partecipazione;</w:t>
      </w:r>
    </w:p>
    <w:p w14:paraId="4523E51B" w14:textId="77777777" w:rsidR="008C0D77" w:rsidRPr="0084011B" w:rsidRDefault="008C0D77" w:rsidP="00044EAD">
      <w:pPr>
        <w:numPr>
          <w:ilvl w:val="3"/>
          <w:numId w:val="38"/>
        </w:numPr>
        <w:tabs>
          <w:tab w:val="left" w:pos="1839"/>
        </w:tabs>
        <w:ind w:left="1839" w:hanging="359"/>
        <w:jc w:val="both"/>
      </w:pPr>
      <w:r w:rsidRPr="0084011B">
        <w:rPr>
          <w:spacing w:val="-2"/>
        </w:rPr>
        <w:t>rotazione;</w:t>
      </w:r>
    </w:p>
    <w:p w14:paraId="0D190485" w14:textId="77777777" w:rsidR="008C0D77" w:rsidRPr="0084011B" w:rsidRDefault="008C0D77" w:rsidP="00044EAD">
      <w:pPr>
        <w:numPr>
          <w:ilvl w:val="3"/>
          <w:numId w:val="38"/>
        </w:numPr>
        <w:tabs>
          <w:tab w:val="left" w:pos="1839"/>
        </w:tabs>
        <w:ind w:left="1839" w:hanging="359"/>
        <w:jc w:val="both"/>
      </w:pPr>
      <w:r w:rsidRPr="0084011B">
        <w:t>segnalazione</w:t>
      </w:r>
      <w:r w:rsidRPr="0084011B">
        <w:rPr>
          <w:spacing w:val="-10"/>
        </w:rPr>
        <w:t xml:space="preserve"> </w:t>
      </w:r>
      <w:r w:rsidRPr="0084011B">
        <w:t>e</w:t>
      </w:r>
      <w:r w:rsidRPr="0084011B">
        <w:rPr>
          <w:spacing w:val="-9"/>
        </w:rPr>
        <w:t xml:space="preserve"> </w:t>
      </w:r>
      <w:r w:rsidRPr="0084011B">
        <w:rPr>
          <w:spacing w:val="-2"/>
        </w:rPr>
        <w:t>protezione;</w:t>
      </w:r>
    </w:p>
    <w:p w14:paraId="13CF0F47" w14:textId="77777777" w:rsidR="008C0D77" w:rsidRPr="0084011B" w:rsidRDefault="008C0D77" w:rsidP="00044EAD">
      <w:pPr>
        <w:numPr>
          <w:ilvl w:val="3"/>
          <w:numId w:val="38"/>
        </w:numPr>
        <w:tabs>
          <w:tab w:val="left" w:pos="1839"/>
        </w:tabs>
        <w:ind w:left="1839" w:hanging="359"/>
        <w:jc w:val="both"/>
      </w:pPr>
      <w:r w:rsidRPr="0084011B">
        <w:t>disciplina</w:t>
      </w:r>
      <w:r w:rsidRPr="0084011B">
        <w:rPr>
          <w:spacing w:val="-11"/>
        </w:rPr>
        <w:t xml:space="preserve"> </w:t>
      </w:r>
      <w:r w:rsidRPr="0084011B">
        <w:t>del</w:t>
      </w:r>
      <w:r w:rsidRPr="0084011B">
        <w:rPr>
          <w:spacing w:val="-9"/>
        </w:rPr>
        <w:t xml:space="preserve"> </w:t>
      </w:r>
      <w:r w:rsidRPr="0084011B">
        <w:t>conflitto</w:t>
      </w:r>
      <w:r w:rsidRPr="0084011B">
        <w:rPr>
          <w:spacing w:val="-10"/>
        </w:rPr>
        <w:t xml:space="preserve"> </w:t>
      </w:r>
      <w:r w:rsidRPr="0084011B">
        <w:t>di</w:t>
      </w:r>
      <w:r w:rsidRPr="0084011B">
        <w:rPr>
          <w:spacing w:val="-14"/>
        </w:rPr>
        <w:t xml:space="preserve"> </w:t>
      </w:r>
      <w:r w:rsidRPr="0084011B">
        <w:rPr>
          <w:spacing w:val="-2"/>
        </w:rPr>
        <w:t>interessi;</w:t>
      </w:r>
    </w:p>
    <w:p w14:paraId="0989C9AC" w14:textId="77777777" w:rsidR="008C0D77" w:rsidRPr="0084011B" w:rsidRDefault="008C0D77" w:rsidP="00044EAD">
      <w:pPr>
        <w:numPr>
          <w:ilvl w:val="3"/>
          <w:numId w:val="38"/>
        </w:numPr>
        <w:tabs>
          <w:tab w:val="left" w:pos="1839"/>
        </w:tabs>
        <w:ind w:left="1843" w:right="1055" w:hanging="363"/>
        <w:jc w:val="both"/>
      </w:pPr>
      <w:r w:rsidRPr="0084011B">
        <w:t>regolazione dei rapporti con i “rappresentanti di interessi</w:t>
      </w:r>
      <w:r>
        <w:t xml:space="preserve"> </w:t>
      </w:r>
      <w:r w:rsidRPr="0084011B">
        <w:t>particolari”(lobbies). L’individuazione delle misure non deve essere astratta e generica.</w:t>
      </w:r>
    </w:p>
    <w:p w14:paraId="060A8BC7" w14:textId="77777777" w:rsidR="008C0D77" w:rsidRDefault="008C0D77" w:rsidP="00A70E3A">
      <w:pPr>
        <w:spacing w:before="7"/>
        <w:jc w:val="both"/>
      </w:pPr>
    </w:p>
    <w:p w14:paraId="5DA0FEEC" w14:textId="77777777" w:rsidR="008C0D77" w:rsidRPr="0084011B" w:rsidRDefault="008C0D77" w:rsidP="00A70E3A">
      <w:pPr>
        <w:spacing w:before="7"/>
        <w:jc w:val="both"/>
      </w:pPr>
      <w:r w:rsidRPr="0084011B">
        <w:t>L’indicazione della mera categoria della misura non può, in alcun modo, assolvere al compito di individuare la misura (sia essa generale</w:t>
      </w:r>
      <w:r w:rsidRPr="0084011B">
        <w:rPr>
          <w:spacing w:val="40"/>
        </w:rPr>
        <w:t xml:space="preserve"> </w:t>
      </w:r>
      <w:r w:rsidRPr="0084011B">
        <w:t>o specifica) che si intende attuare. E' necessario indicare chiaramente la misura puntuale che l’amministrazione ha individuato ed</w:t>
      </w:r>
      <w:r w:rsidRPr="0084011B">
        <w:rPr>
          <w:spacing w:val="40"/>
        </w:rPr>
        <w:t xml:space="preserve"> </w:t>
      </w:r>
      <w:r w:rsidRPr="0084011B">
        <w:t>intende attuare.</w:t>
      </w:r>
    </w:p>
    <w:p w14:paraId="04609554" w14:textId="77777777" w:rsidR="008C0D77" w:rsidRPr="0084011B" w:rsidRDefault="008C0D77" w:rsidP="00A70E3A">
      <w:pPr>
        <w:spacing w:before="118"/>
        <w:jc w:val="both"/>
      </w:pPr>
      <w:r w:rsidRPr="0084011B">
        <w:t>Le</w:t>
      </w:r>
      <w:r w:rsidRPr="0084011B">
        <w:rPr>
          <w:spacing w:val="-6"/>
        </w:rPr>
        <w:t xml:space="preserve"> </w:t>
      </w:r>
      <w:r w:rsidRPr="0084011B">
        <w:t>misure</w:t>
      </w:r>
      <w:r w:rsidRPr="0084011B">
        <w:rPr>
          <w:spacing w:val="-6"/>
        </w:rPr>
        <w:t xml:space="preserve"> </w:t>
      </w:r>
      <w:r w:rsidRPr="0084011B">
        <w:t>suggerite</w:t>
      </w:r>
      <w:r w:rsidRPr="0084011B">
        <w:rPr>
          <w:spacing w:val="-6"/>
        </w:rPr>
        <w:t xml:space="preserve"> </w:t>
      </w:r>
      <w:r w:rsidRPr="0084011B">
        <w:t>dal</w:t>
      </w:r>
      <w:r w:rsidRPr="0084011B">
        <w:rPr>
          <w:spacing w:val="-5"/>
        </w:rPr>
        <w:t xml:space="preserve"> </w:t>
      </w:r>
      <w:r w:rsidRPr="0084011B">
        <w:t>PNA</w:t>
      </w:r>
      <w:r w:rsidRPr="0084011B">
        <w:rPr>
          <w:spacing w:val="-5"/>
        </w:rPr>
        <w:t xml:space="preserve"> </w:t>
      </w:r>
      <w:r w:rsidRPr="0084011B">
        <w:t>possono</w:t>
      </w:r>
      <w:r w:rsidRPr="0084011B">
        <w:rPr>
          <w:spacing w:val="-5"/>
        </w:rPr>
        <w:t xml:space="preserve"> </w:t>
      </w:r>
      <w:r w:rsidRPr="0084011B">
        <w:t>essere</w:t>
      </w:r>
      <w:r w:rsidRPr="0084011B">
        <w:rPr>
          <w:spacing w:val="-6"/>
        </w:rPr>
        <w:t xml:space="preserve"> </w:t>
      </w:r>
      <w:r w:rsidRPr="0084011B">
        <w:t>sia</w:t>
      </w:r>
      <w:r w:rsidRPr="0084011B">
        <w:rPr>
          <w:spacing w:val="-6"/>
        </w:rPr>
        <w:t xml:space="preserve"> </w:t>
      </w:r>
      <w:r w:rsidRPr="0084011B">
        <w:t>di</w:t>
      </w:r>
      <w:r w:rsidRPr="0084011B">
        <w:rPr>
          <w:spacing w:val="-5"/>
        </w:rPr>
        <w:t xml:space="preserve"> </w:t>
      </w:r>
      <w:r w:rsidRPr="0084011B">
        <w:t>tipo</w:t>
      </w:r>
      <w:r w:rsidRPr="0084011B">
        <w:rPr>
          <w:spacing w:val="-5"/>
        </w:rPr>
        <w:t xml:space="preserve"> </w:t>
      </w:r>
      <w:r w:rsidRPr="0084011B">
        <w:t>“generale”</w:t>
      </w:r>
      <w:r w:rsidRPr="0084011B">
        <w:rPr>
          <w:spacing w:val="-6"/>
        </w:rPr>
        <w:t xml:space="preserve"> </w:t>
      </w:r>
      <w:r w:rsidRPr="0084011B">
        <w:t>che</w:t>
      </w:r>
      <w:r w:rsidRPr="0084011B">
        <w:rPr>
          <w:spacing w:val="-6"/>
        </w:rPr>
        <w:t xml:space="preserve"> </w:t>
      </w:r>
      <w:r w:rsidRPr="0084011B">
        <w:t>di</w:t>
      </w:r>
      <w:r w:rsidRPr="0084011B">
        <w:rPr>
          <w:spacing w:val="-8"/>
        </w:rPr>
        <w:t xml:space="preserve"> </w:t>
      </w:r>
      <w:r w:rsidRPr="0084011B">
        <w:t>tipo</w:t>
      </w:r>
      <w:r w:rsidRPr="0084011B">
        <w:rPr>
          <w:spacing w:val="-5"/>
        </w:rPr>
        <w:t xml:space="preserve"> </w:t>
      </w:r>
      <w:r w:rsidRPr="0084011B">
        <w:rPr>
          <w:spacing w:val="-2"/>
        </w:rPr>
        <w:t>“specifico”.</w:t>
      </w:r>
      <w:r w:rsidRPr="0084011B">
        <w:t xml:space="preserve"> A titolo esemplificativo, una misura di trasparenza, può essere programmata sia come misura “generale”, che “specifica”. E’ generale quando insiste trasversalmente sull’organizzazione, al fine di migliorare complessivamente la trasparenza dell’azione amministrativa (es.</w:t>
      </w:r>
      <w:r w:rsidRPr="0084011B">
        <w:rPr>
          <w:spacing w:val="40"/>
        </w:rPr>
        <w:t xml:space="preserve"> </w:t>
      </w:r>
      <w:r w:rsidRPr="0084011B">
        <w:t>la corretta e puntuale applicazione del D.Lgs. 33/2013). Invece, è di tipo specifico, se in risposta a specifici problemi di scarsa trasparenza, rilevati tramite l’analisi del rischio, si impongono modalità per rendere trasparenti singoli processi giudicati “opachi” e maggiormente fruibili le informazioni sugli stessi. La semplificazione, in particolare, è utile laddove l’analisi del rischio abbia evidenziato che i fattori abilitanti i rischi del processo siano una regolamentazione eccessiva o non chiara, tali da generare una forte asimmetria informativa tra il cittadino e colui che ha la responsabilità del processo.</w:t>
      </w:r>
    </w:p>
    <w:p w14:paraId="084D7915" w14:textId="77777777" w:rsidR="008C0D77" w:rsidRPr="0084011B" w:rsidRDefault="008C0D77" w:rsidP="00A70E3A">
      <w:pPr>
        <w:spacing w:before="118"/>
        <w:ind w:right="415"/>
        <w:jc w:val="both"/>
      </w:pPr>
      <w:r w:rsidRPr="0084011B">
        <w:t xml:space="preserve">In questa fase, sono state individuate misure generali e misure specifiche, in particolare per i processi che hanno ottenuto una valutazione del livello di rischio </w:t>
      </w:r>
      <w:r w:rsidRPr="0084011B">
        <w:rPr>
          <w:b/>
        </w:rPr>
        <w:t>A++</w:t>
      </w:r>
      <w:r w:rsidRPr="0084011B">
        <w:t>.</w:t>
      </w:r>
    </w:p>
    <w:p w14:paraId="1F2ACBA2" w14:textId="77777777" w:rsidR="008C0D77" w:rsidRPr="0084011B" w:rsidRDefault="008C0D77" w:rsidP="00A70E3A">
      <w:pPr>
        <w:spacing w:before="119"/>
        <w:ind w:right="423"/>
        <w:jc w:val="both"/>
      </w:pPr>
      <w:r w:rsidRPr="0084011B">
        <w:t>Le misure sono state puntualmente indicate e descritte nelle schede allegate denominate "</w:t>
      </w:r>
      <w:r w:rsidRPr="0084011B">
        <w:rPr>
          <w:b/>
        </w:rPr>
        <w:t>Individuazione e programmazione delle misure</w:t>
      </w:r>
      <w:r w:rsidRPr="0084011B">
        <w:t>" (</w:t>
      </w:r>
      <w:r w:rsidRPr="0084011B">
        <w:rPr>
          <w:b/>
        </w:rPr>
        <w:t>Allegato C</w:t>
      </w:r>
      <w:r w:rsidRPr="0084011B">
        <w:t>). Le</w:t>
      </w:r>
      <w:r w:rsidRPr="0084011B">
        <w:rPr>
          <w:spacing w:val="-14"/>
        </w:rPr>
        <w:t xml:space="preserve"> </w:t>
      </w:r>
      <w:r w:rsidRPr="0084011B">
        <w:t>misure</w:t>
      </w:r>
      <w:r w:rsidRPr="0084011B">
        <w:rPr>
          <w:spacing w:val="-7"/>
        </w:rPr>
        <w:t xml:space="preserve"> </w:t>
      </w:r>
      <w:r w:rsidRPr="0084011B">
        <w:t>sono</w:t>
      </w:r>
      <w:r w:rsidRPr="0084011B">
        <w:rPr>
          <w:spacing w:val="-5"/>
        </w:rPr>
        <w:t xml:space="preserve"> </w:t>
      </w:r>
      <w:r w:rsidRPr="0084011B">
        <w:t>elencate</w:t>
      </w:r>
      <w:r w:rsidRPr="0084011B">
        <w:rPr>
          <w:spacing w:val="-7"/>
        </w:rPr>
        <w:t xml:space="preserve"> </w:t>
      </w:r>
      <w:r w:rsidRPr="0084011B">
        <w:t>e</w:t>
      </w:r>
      <w:r w:rsidRPr="0084011B">
        <w:rPr>
          <w:spacing w:val="-11"/>
        </w:rPr>
        <w:t xml:space="preserve"> </w:t>
      </w:r>
      <w:r w:rsidRPr="0084011B">
        <w:t>descritte</w:t>
      </w:r>
      <w:r w:rsidRPr="0084011B">
        <w:rPr>
          <w:spacing w:val="-6"/>
        </w:rPr>
        <w:t xml:space="preserve"> </w:t>
      </w:r>
      <w:r w:rsidRPr="0084011B">
        <w:t>nella</w:t>
      </w:r>
      <w:r w:rsidRPr="0084011B">
        <w:rPr>
          <w:spacing w:val="-10"/>
        </w:rPr>
        <w:t xml:space="preserve"> </w:t>
      </w:r>
      <w:r w:rsidRPr="0084011B">
        <w:rPr>
          <w:b/>
        </w:rPr>
        <w:t>colonna</w:t>
      </w:r>
      <w:r w:rsidRPr="0084011B">
        <w:rPr>
          <w:b/>
          <w:spacing w:val="-15"/>
        </w:rPr>
        <w:t xml:space="preserve"> </w:t>
      </w:r>
      <w:r w:rsidRPr="0084011B">
        <w:rPr>
          <w:b/>
        </w:rPr>
        <w:t>E</w:t>
      </w:r>
      <w:r w:rsidRPr="0084011B">
        <w:rPr>
          <w:b/>
          <w:spacing w:val="-11"/>
        </w:rPr>
        <w:t xml:space="preserve"> </w:t>
      </w:r>
      <w:r w:rsidRPr="0084011B">
        <w:t>delle</w:t>
      </w:r>
      <w:r w:rsidRPr="0084011B">
        <w:rPr>
          <w:spacing w:val="-7"/>
        </w:rPr>
        <w:t xml:space="preserve"> </w:t>
      </w:r>
      <w:r w:rsidRPr="0084011B">
        <w:t>suddette</w:t>
      </w:r>
      <w:r w:rsidRPr="0084011B">
        <w:rPr>
          <w:spacing w:val="-6"/>
        </w:rPr>
        <w:t xml:space="preserve"> </w:t>
      </w:r>
      <w:r w:rsidRPr="0084011B">
        <w:rPr>
          <w:spacing w:val="-2"/>
        </w:rPr>
        <w:t>schede.</w:t>
      </w:r>
      <w:r w:rsidRPr="0084011B">
        <w:t xml:space="preserve"> Per ciascun oggetto di analisi è stata individuata e programmata almeno una misura di contrasto</w:t>
      </w:r>
      <w:r w:rsidRPr="0084011B">
        <w:rPr>
          <w:spacing w:val="40"/>
        </w:rPr>
        <w:t xml:space="preserve"> </w:t>
      </w:r>
      <w:r w:rsidRPr="0084011B">
        <w:t>o prevenzione, secondo il criterio suggerito dal PNA del "miglior rapporto costo/efficacia". Le</w:t>
      </w:r>
      <w:r w:rsidRPr="0084011B">
        <w:rPr>
          <w:spacing w:val="-8"/>
        </w:rPr>
        <w:t xml:space="preserve"> </w:t>
      </w:r>
      <w:r w:rsidRPr="0084011B">
        <w:t>principali</w:t>
      </w:r>
      <w:r w:rsidRPr="0084011B">
        <w:rPr>
          <w:spacing w:val="-7"/>
        </w:rPr>
        <w:t xml:space="preserve"> </w:t>
      </w:r>
      <w:r w:rsidRPr="0084011B">
        <w:t>misure,</w:t>
      </w:r>
      <w:r w:rsidRPr="0084011B">
        <w:rPr>
          <w:spacing w:val="-5"/>
        </w:rPr>
        <w:t xml:space="preserve"> </w:t>
      </w:r>
      <w:r w:rsidRPr="0084011B">
        <w:t>inoltre,</w:t>
      </w:r>
      <w:r w:rsidRPr="0084011B">
        <w:rPr>
          <w:spacing w:val="-5"/>
        </w:rPr>
        <w:t xml:space="preserve"> </w:t>
      </w:r>
      <w:r w:rsidRPr="0084011B">
        <w:t>sono</w:t>
      </w:r>
      <w:r w:rsidRPr="0084011B">
        <w:rPr>
          <w:spacing w:val="-7"/>
        </w:rPr>
        <w:t xml:space="preserve"> </w:t>
      </w:r>
      <w:r w:rsidRPr="0084011B">
        <w:t>state</w:t>
      </w:r>
      <w:r w:rsidRPr="0084011B">
        <w:rPr>
          <w:spacing w:val="-7"/>
        </w:rPr>
        <w:t xml:space="preserve"> </w:t>
      </w:r>
      <w:r w:rsidRPr="0084011B">
        <w:t>ripartite</w:t>
      </w:r>
      <w:r w:rsidRPr="0084011B">
        <w:rPr>
          <w:spacing w:val="-7"/>
        </w:rPr>
        <w:t xml:space="preserve"> </w:t>
      </w:r>
      <w:r w:rsidRPr="0084011B">
        <w:t>per</w:t>
      </w:r>
      <w:r w:rsidRPr="0084011B">
        <w:rPr>
          <w:spacing w:val="-5"/>
        </w:rPr>
        <w:t xml:space="preserve"> </w:t>
      </w:r>
      <w:r w:rsidRPr="0084011B">
        <w:t>singola</w:t>
      </w:r>
      <w:r w:rsidRPr="0084011B">
        <w:rPr>
          <w:spacing w:val="-7"/>
        </w:rPr>
        <w:t xml:space="preserve"> </w:t>
      </w:r>
      <w:r w:rsidRPr="0084011B">
        <w:t>“area</w:t>
      </w:r>
      <w:r w:rsidRPr="0084011B">
        <w:rPr>
          <w:spacing w:val="-8"/>
        </w:rPr>
        <w:t xml:space="preserve"> </w:t>
      </w:r>
      <w:r w:rsidRPr="0084011B">
        <w:t>di</w:t>
      </w:r>
      <w:r w:rsidRPr="0084011B">
        <w:rPr>
          <w:spacing w:val="-7"/>
        </w:rPr>
        <w:t xml:space="preserve"> </w:t>
      </w:r>
      <w:r w:rsidRPr="0084011B">
        <w:t>rischio”</w:t>
      </w:r>
      <w:r w:rsidRPr="0084011B">
        <w:rPr>
          <w:spacing w:val="-12"/>
        </w:rPr>
        <w:t xml:space="preserve"> </w:t>
      </w:r>
      <w:r w:rsidRPr="0084011B">
        <w:t>(</w:t>
      </w:r>
      <w:r w:rsidRPr="0084011B">
        <w:rPr>
          <w:b/>
        </w:rPr>
        <w:t>Allegato</w:t>
      </w:r>
      <w:r w:rsidRPr="0084011B">
        <w:rPr>
          <w:b/>
          <w:spacing w:val="-11"/>
        </w:rPr>
        <w:t xml:space="preserve"> </w:t>
      </w:r>
      <w:r w:rsidRPr="0084011B">
        <w:rPr>
          <w:b/>
          <w:spacing w:val="-4"/>
        </w:rPr>
        <w:t>C1</w:t>
      </w:r>
      <w:r w:rsidRPr="0084011B">
        <w:rPr>
          <w:spacing w:val="-4"/>
        </w:rPr>
        <w:t>).</w:t>
      </w:r>
    </w:p>
    <w:p w14:paraId="47D2D7BF" w14:textId="77777777" w:rsidR="008C0D77" w:rsidRPr="0084011B" w:rsidRDefault="008C0D77" w:rsidP="00A70E3A">
      <w:pPr>
        <w:spacing w:before="201"/>
        <w:jc w:val="both"/>
      </w:pPr>
    </w:p>
    <w:p w14:paraId="7EABA8AD" w14:textId="77777777" w:rsidR="008C0D77" w:rsidRPr="000E23A6" w:rsidRDefault="008C0D77" w:rsidP="00A70E3A">
      <w:pPr>
        <w:tabs>
          <w:tab w:val="left" w:pos="1274"/>
        </w:tabs>
        <w:spacing w:before="1"/>
        <w:outlineLvl w:val="1"/>
        <w:rPr>
          <w:b/>
          <w:bCs/>
          <w:sz w:val="24"/>
          <w:szCs w:val="24"/>
        </w:rPr>
      </w:pPr>
      <w:r w:rsidRPr="000E23A6">
        <w:rPr>
          <w:b/>
          <w:bCs/>
          <w:spacing w:val="-2"/>
          <w:sz w:val="24"/>
          <w:szCs w:val="24"/>
        </w:rPr>
        <w:t>Programmazione</w:t>
      </w:r>
      <w:r w:rsidRPr="000E23A6">
        <w:rPr>
          <w:b/>
          <w:bCs/>
          <w:spacing w:val="5"/>
          <w:sz w:val="24"/>
          <w:szCs w:val="24"/>
        </w:rPr>
        <w:t xml:space="preserve"> </w:t>
      </w:r>
      <w:r w:rsidRPr="000E23A6">
        <w:rPr>
          <w:b/>
          <w:bCs/>
          <w:spacing w:val="-2"/>
          <w:sz w:val="24"/>
          <w:szCs w:val="24"/>
        </w:rPr>
        <w:t>delle</w:t>
      </w:r>
      <w:r w:rsidRPr="000E23A6">
        <w:rPr>
          <w:b/>
          <w:bCs/>
          <w:spacing w:val="-1"/>
          <w:sz w:val="24"/>
          <w:szCs w:val="24"/>
        </w:rPr>
        <w:t xml:space="preserve"> </w:t>
      </w:r>
      <w:r w:rsidRPr="000E23A6">
        <w:rPr>
          <w:b/>
          <w:bCs/>
          <w:spacing w:val="-2"/>
          <w:sz w:val="24"/>
          <w:szCs w:val="24"/>
        </w:rPr>
        <w:t>misure</w:t>
      </w:r>
    </w:p>
    <w:p w14:paraId="4957ACA3" w14:textId="77777777" w:rsidR="008C0D77" w:rsidRPr="00A70E3A" w:rsidRDefault="008C0D77" w:rsidP="00A70E3A">
      <w:pPr>
        <w:ind w:right="418"/>
        <w:jc w:val="both"/>
      </w:pPr>
      <w:r w:rsidRPr="00A70E3A">
        <w:t>La seconda parte del trattamento del rischio ha l'obiettivo di programmare</w:t>
      </w:r>
      <w:r w:rsidRPr="00A70E3A">
        <w:rPr>
          <w:spacing w:val="40"/>
        </w:rPr>
        <w:t xml:space="preserve"> </w:t>
      </w:r>
      <w:r w:rsidRPr="00A70E3A">
        <w:t>adeguatamente e operativamente le misure di prevenzione della corruzione.</w:t>
      </w:r>
    </w:p>
    <w:p w14:paraId="4386D7F5" w14:textId="77777777" w:rsidR="008C0D77" w:rsidRPr="00A70E3A" w:rsidRDefault="008C0D77" w:rsidP="00A70E3A">
      <w:pPr>
        <w:spacing w:before="119"/>
        <w:ind w:right="418"/>
        <w:jc w:val="both"/>
      </w:pPr>
      <w:r w:rsidRPr="00A70E3A">
        <w:t xml:space="preserve">La programmazione delle misure rappresenta un contenuto fondamentale del PTPCT in assenza del quale il Piano risulterebbe privo dei requisiti di cui all’art. 1, comma 5 lett. a) della Legge </w:t>
      </w:r>
      <w:r w:rsidRPr="00A70E3A">
        <w:rPr>
          <w:spacing w:val="-2"/>
        </w:rPr>
        <w:t>190/2012.</w:t>
      </w:r>
    </w:p>
    <w:p w14:paraId="2717BDAD" w14:textId="77777777" w:rsidR="008C0D77" w:rsidRPr="00A70E3A" w:rsidRDefault="008C0D77" w:rsidP="00A70E3A">
      <w:pPr>
        <w:spacing w:before="118"/>
        <w:ind w:right="413"/>
        <w:jc w:val="both"/>
        <w:rPr>
          <w:b/>
          <w:bCs/>
        </w:rPr>
      </w:pPr>
      <w:r w:rsidRPr="00A70E3A">
        <w:rPr>
          <w:b/>
          <w:bCs/>
        </w:rPr>
        <w:t>La programmazione delle misure consente di creare una rete di responsabilità diffusa rispetto a definizione</w:t>
      </w:r>
      <w:r w:rsidRPr="00A70E3A">
        <w:rPr>
          <w:b/>
          <w:bCs/>
          <w:spacing w:val="-1"/>
        </w:rPr>
        <w:t xml:space="preserve"> </w:t>
      </w:r>
      <w:r w:rsidRPr="00A70E3A">
        <w:rPr>
          <w:b/>
          <w:bCs/>
        </w:rPr>
        <w:t>ed attuazione della strategia di</w:t>
      </w:r>
      <w:r w:rsidRPr="00A70E3A">
        <w:rPr>
          <w:b/>
          <w:bCs/>
          <w:spacing w:val="-15"/>
        </w:rPr>
        <w:t xml:space="preserve"> </w:t>
      </w:r>
      <w:r w:rsidRPr="00A70E3A">
        <w:rPr>
          <w:b/>
          <w:bCs/>
        </w:rPr>
        <w:t>prevenzione della corruzione, principio chiave perché tale strategia diventi parte integrante dell’organizzazione e non diventi fine a se stessa.</w:t>
      </w:r>
    </w:p>
    <w:p w14:paraId="54D4705C" w14:textId="77777777" w:rsidR="008C0D77" w:rsidRPr="00A70E3A" w:rsidRDefault="008C0D77" w:rsidP="00A70E3A">
      <w:pPr>
        <w:spacing w:before="71"/>
        <w:ind w:right="413"/>
        <w:jc w:val="both"/>
      </w:pPr>
      <w:r w:rsidRPr="00A70E3A">
        <w:t>Secondo l'ANAC, tenuto conto dell’impatto organizzativo, identificazione e programmazione delle</w:t>
      </w:r>
      <w:r w:rsidRPr="00A70E3A">
        <w:rPr>
          <w:spacing w:val="40"/>
        </w:rPr>
        <w:t xml:space="preserve"> </w:t>
      </w:r>
      <w:r w:rsidRPr="00A70E3A">
        <w:t>misure</w:t>
      </w:r>
      <w:r w:rsidRPr="00A70E3A">
        <w:rPr>
          <w:spacing w:val="40"/>
        </w:rPr>
        <w:t xml:space="preserve"> </w:t>
      </w:r>
      <w:r w:rsidRPr="00A70E3A">
        <w:t>devono</w:t>
      </w:r>
      <w:r w:rsidRPr="00A70E3A">
        <w:rPr>
          <w:spacing w:val="40"/>
        </w:rPr>
        <w:t xml:space="preserve"> </w:t>
      </w:r>
      <w:r w:rsidRPr="00A70E3A">
        <w:t>avvenire</w:t>
      </w:r>
      <w:r w:rsidRPr="00A70E3A">
        <w:rPr>
          <w:spacing w:val="40"/>
        </w:rPr>
        <w:t xml:space="preserve"> </w:t>
      </w:r>
      <w:r w:rsidRPr="00A70E3A">
        <w:t>con</w:t>
      </w:r>
      <w:r w:rsidRPr="00A70E3A">
        <w:rPr>
          <w:spacing w:val="40"/>
        </w:rPr>
        <w:t xml:space="preserve"> </w:t>
      </w:r>
      <w:r w:rsidRPr="00A70E3A">
        <w:t>il</w:t>
      </w:r>
      <w:r w:rsidRPr="00A70E3A">
        <w:rPr>
          <w:spacing w:val="40"/>
        </w:rPr>
        <w:t xml:space="preserve"> </w:t>
      </w:r>
      <w:r w:rsidRPr="00A70E3A">
        <w:t>più</w:t>
      </w:r>
      <w:r w:rsidRPr="00A70E3A">
        <w:rPr>
          <w:spacing w:val="40"/>
        </w:rPr>
        <w:t xml:space="preserve"> </w:t>
      </w:r>
      <w:r w:rsidRPr="00A70E3A">
        <w:t>ampio coinvolgimento dei soggetti cui spetta la responsabilità dell’attuazione delle misure stesse, anche al fine di stabilire le modalità più adeguate.</w:t>
      </w:r>
    </w:p>
    <w:p w14:paraId="74E76371" w14:textId="77777777" w:rsidR="008C0D77" w:rsidRPr="00A70E3A" w:rsidRDefault="008C0D77" w:rsidP="00A70E3A">
      <w:pPr>
        <w:spacing w:before="115"/>
        <w:ind w:right="413"/>
        <w:jc w:val="both"/>
      </w:pPr>
      <w:r w:rsidRPr="00A70E3A">
        <w:t>Dopo aver individuato misure generali e misure specifiche (elencate e descritte nelle schede allegate denominate "</w:t>
      </w:r>
      <w:r w:rsidRPr="00A70E3A">
        <w:rPr>
          <w:b/>
        </w:rPr>
        <w:t>Individuazione e programmazione delle misure</w:t>
      </w:r>
      <w:r w:rsidRPr="00A70E3A">
        <w:t xml:space="preserve">" - </w:t>
      </w:r>
      <w:r w:rsidRPr="00A70E3A">
        <w:rPr>
          <w:b/>
        </w:rPr>
        <w:t>Allegato C</w:t>
      </w:r>
      <w:r w:rsidRPr="00A70E3A">
        <w:t>), si è provveduto</w:t>
      </w:r>
      <w:r w:rsidRPr="00A70E3A">
        <w:rPr>
          <w:spacing w:val="-2"/>
        </w:rPr>
        <w:t xml:space="preserve"> </w:t>
      </w:r>
      <w:r w:rsidRPr="00A70E3A">
        <w:t>alla</w:t>
      </w:r>
      <w:r w:rsidRPr="00A70E3A">
        <w:rPr>
          <w:spacing w:val="-3"/>
        </w:rPr>
        <w:t xml:space="preserve"> </w:t>
      </w:r>
      <w:r w:rsidRPr="00A70E3A">
        <w:rPr>
          <w:b/>
          <w:bCs/>
        </w:rPr>
        <w:t>programmazione</w:t>
      </w:r>
      <w:r w:rsidRPr="00A70E3A">
        <w:rPr>
          <w:b/>
          <w:bCs/>
          <w:spacing w:val="-3"/>
        </w:rPr>
        <w:t xml:space="preserve"> </w:t>
      </w:r>
      <w:r w:rsidRPr="00A70E3A">
        <w:rPr>
          <w:b/>
          <w:bCs/>
        </w:rPr>
        <w:t>temporale</w:t>
      </w:r>
      <w:r w:rsidRPr="00A70E3A">
        <w:rPr>
          <w:b/>
          <w:bCs/>
          <w:spacing w:val="-3"/>
        </w:rPr>
        <w:t xml:space="preserve"> </w:t>
      </w:r>
      <w:r w:rsidRPr="00A70E3A">
        <w:rPr>
          <w:b/>
          <w:bCs/>
        </w:rPr>
        <w:t>dell’attuazione</w:t>
      </w:r>
      <w:r w:rsidRPr="00A70E3A">
        <w:rPr>
          <w:b/>
          <w:bCs/>
          <w:spacing w:val="-3"/>
        </w:rPr>
        <w:t xml:space="preserve"> </w:t>
      </w:r>
      <w:r w:rsidRPr="00A70E3A">
        <w:rPr>
          <w:b/>
          <w:bCs/>
        </w:rPr>
        <w:t>delle</w:t>
      </w:r>
      <w:r w:rsidRPr="00A70E3A">
        <w:rPr>
          <w:b/>
          <w:bCs/>
          <w:spacing w:val="-8"/>
        </w:rPr>
        <w:t xml:space="preserve"> </w:t>
      </w:r>
      <w:r w:rsidRPr="00A70E3A">
        <w:rPr>
          <w:b/>
          <w:bCs/>
        </w:rPr>
        <w:t>medesime</w:t>
      </w:r>
      <w:r w:rsidRPr="00A70E3A">
        <w:t>,</w:t>
      </w:r>
      <w:r w:rsidRPr="00A70E3A">
        <w:rPr>
          <w:spacing w:val="-4"/>
        </w:rPr>
        <w:t xml:space="preserve"> </w:t>
      </w:r>
      <w:r w:rsidRPr="00A70E3A">
        <w:t>fissando</w:t>
      </w:r>
      <w:r w:rsidRPr="00A70E3A">
        <w:rPr>
          <w:spacing w:val="-2"/>
        </w:rPr>
        <w:t xml:space="preserve"> </w:t>
      </w:r>
      <w:r w:rsidRPr="00A70E3A">
        <w:t>anche</w:t>
      </w:r>
      <w:r w:rsidRPr="00A70E3A">
        <w:rPr>
          <w:spacing w:val="-3"/>
        </w:rPr>
        <w:t xml:space="preserve"> </w:t>
      </w:r>
      <w:r w:rsidRPr="00A70E3A">
        <w:t>le</w:t>
      </w:r>
      <w:r w:rsidRPr="00A70E3A">
        <w:rPr>
          <w:spacing w:val="-3"/>
        </w:rPr>
        <w:t xml:space="preserve"> </w:t>
      </w:r>
      <w:r w:rsidRPr="00A70E3A">
        <w:t>modalità di attuazione. Il</w:t>
      </w:r>
      <w:r w:rsidRPr="00A70E3A">
        <w:rPr>
          <w:spacing w:val="80"/>
        </w:rPr>
        <w:t xml:space="preserve"> </w:t>
      </w:r>
      <w:r w:rsidRPr="00A70E3A">
        <w:t>tutto</w:t>
      </w:r>
      <w:r w:rsidRPr="00A70E3A">
        <w:rPr>
          <w:spacing w:val="80"/>
        </w:rPr>
        <w:t xml:space="preserve"> </w:t>
      </w:r>
      <w:r w:rsidRPr="00A70E3A">
        <w:t>è</w:t>
      </w:r>
      <w:r w:rsidRPr="00A70E3A">
        <w:rPr>
          <w:spacing w:val="80"/>
        </w:rPr>
        <w:t xml:space="preserve"> </w:t>
      </w:r>
      <w:r w:rsidRPr="00A70E3A">
        <w:t>descritto</w:t>
      </w:r>
      <w:r w:rsidRPr="00A70E3A">
        <w:rPr>
          <w:spacing w:val="80"/>
        </w:rPr>
        <w:t xml:space="preserve"> </w:t>
      </w:r>
      <w:r w:rsidRPr="00A70E3A">
        <w:t>per</w:t>
      </w:r>
      <w:r w:rsidRPr="00A70E3A">
        <w:rPr>
          <w:spacing w:val="80"/>
        </w:rPr>
        <w:t xml:space="preserve"> </w:t>
      </w:r>
      <w:r w:rsidRPr="00A70E3A">
        <w:t>ciascun</w:t>
      </w:r>
      <w:r w:rsidRPr="00A70E3A">
        <w:rPr>
          <w:spacing w:val="80"/>
        </w:rPr>
        <w:t xml:space="preserve"> </w:t>
      </w:r>
      <w:r w:rsidRPr="00A70E3A">
        <w:t>oggetto</w:t>
      </w:r>
      <w:r w:rsidRPr="00A70E3A">
        <w:rPr>
          <w:spacing w:val="80"/>
        </w:rPr>
        <w:t xml:space="preserve"> </w:t>
      </w:r>
      <w:r w:rsidRPr="00A70E3A">
        <w:t>di</w:t>
      </w:r>
      <w:r w:rsidRPr="00A70E3A">
        <w:rPr>
          <w:spacing w:val="80"/>
        </w:rPr>
        <w:t xml:space="preserve"> </w:t>
      </w:r>
      <w:r w:rsidRPr="00A70E3A">
        <w:t>analisi</w:t>
      </w:r>
      <w:r w:rsidRPr="00A70E3A">
        <w:rPr>
          <w:spacing w:val="80"/>
        </w:rPr>
        <w:t xml:space="preserve"> </w:t>
      </w:r>
      <w:r w:rsidRPr="00A70E3A">
        <w:t>nella</w:t>
      </w:r>
      <w:r w:rsidRPr="00A70E3A">
        <w:rPr>
          <w:spacing w:val="80"/>
        </w:rPr>
        <w:t xml:space="preserve"> </w:t>
      </w:r>
      <w:r w:rsidRPr="00A70E3A">
        <w:rPr>
          <w:b/>
        </w:rPr>
        <w:t>colonna</w:t>
      </w:r>
      <w:r w:rsidRPr="00A70E3A">
        <w:rPr>
          <w:b/>
          <w:spacing w:val="80"/>
        </w:rPr>
        <w:t xml:space="preserve"> </w:t>
      </w:r>
      <w:r w:rsidRPr="00A70E3A">
        <w:rPr>
          <w:b/>
        </w:rPr>
        <w:t xml:space="preserve">F </w:t>
      </w:r>
      <w:r w:rsidRPr="00A70E3A">
        <w:t>("Programmazione delle misure") delle suddette schede alle quali si rinvia.</w:t>
      </w:r>
    </w:p>
    <w:p w14:paraId="6BDEE713" w14:textId="77777777" w:rsidR="008C0D77" w:rsidRPr="00333669" w:rsidRDefault="008C0D77" w:rsidP="00A70E3A">
      <w:pPr>
        <w:spacing w:before="3"/>
        <w:rPr>
          <w:sz w:val="24"/>
          <w:szCs w:val="24"/>
        </w:rPr>
      </w:pPr>
    </w:p>
    <w:p w14:paraId="6153BC03" w14:textId="46FD81F8" w:rsidR="008C0D77" w:rsidRPr="00A70E3A" w:rsidRDefault="008C0D77" w:rsidP="00044EAD">
      <w:pPr>
        <w:pStyle w:val="Paragrafoelenco"/>
        <w:numPr>
          <w:ilvl w:val="2"/>
          <w:numId w:val="57"/>
        </w:numPr>
        <w:tabs>
          <w:tab w:val="left" w:pos="991"/>
        </w:tabs>
        <w:outlineLvl w:val="1"/>
        <w:rPr>
          <w:b/>
          <w:bCs/>
          <w:sz w:val="24"/>
          <w:szCs w:val="24"/>
        </w:rPr>
      </w:pPr>
      <w:r w:rsidRPr="00A70E3A">
        <w:rPr>
          <w:b/>
          <w:bCs/>
          <w:spacing w:val="-2"/>
          <w:sz w:val="24"/>
          <w:szCs w:val="24"/>
        </w:rPr>
        <w:t>Trasparenza</w:t>
      </w:r>
      <w:r w:rsidRPr="00A70E3A">
        <w:rPr>
          <w:b/>
          <w:bCs/>
          <w:spacing w:val="-1"/>
          <w:sz w:val="24"/>
          <w:szCs w:val="24"/>
        </w:rPr>
        <w:t xml:space="preserve"> </w:t>
      </w:r>
      <w:r w:rsidRPr="00A70E3A">
        <w:rPr>
          <w:b/>
          <w:bCs/>
          <w:spacing w:val="-2"/>
          <w:sz w:val="24"/>
          <w:szCs w:val="24"/>
        </w:rPr>
        <w:t>sostanziale</w:t>
      </w:r>
      <w:r w:rsidRPr="00A70E3A">
        <w:rPr>
          <w:b/>
          <w:bCs/>
          <w:spacing w:val="-1"/>
          <w:sz w:val="24"/>
          <w:szCs w:val="24"/>
        </w:rPr>
        <w:t xml:space="preserve"> </w:t>
      </w:r>
      <w:r w:rsidRPr="00A70E3A">
        <w:rPr>
          <w:b/>
          <w:bCs/>
          <w:spacing w:val="-2"/>
          <w:sz w:val="24"/>
          <w:szCs w:val="24"/>
        </w:rPr>
        <w:t>e accesso</w:t>
      </w:r>
      <w:r w:rsidRPr="00A70E3A">
        <w:rPr>
          <w:b/>
          <w:bCs/>
          <w:sz w:val="24"/>
          <w:szCs w:val="24"/>
        </w:rPr>
        <w:t xml:space="preserve"> </w:t>
      </w:r>
      <w:r w:rsidRPr="00A70E3A">
        <w:rPr>
          <w:b/>
          <w:bCs/>
          <w:spacing w:val="-2"/>
          <w:sz w:val="24"/>
          <w:szCs w:val="24"/>
        </w:rPr>
        <w:t>civico</w:t>
      </w:r>
    </w:p>
    <w:p w14:paraId="64609F85" w14:textId="77777777" w:rsidR="008C0D77" w:rsidRPr="00333669" w:rsidRDefault="008C0D77" w:rsidP="00A70E3A">
      <w:pPr>
        <w:spacing w:before="207"/>
        <w:rPr>
          <w:b/>
          <w:sz w:val="24"/>
          <w:szCs w:val="24"/>
        </w:rPr>
      </w:pPr>
    </w:p>
    <w:p w14:paraId="69D4A8C0" w14:textId="77777777" w:rsidR="008C0D77" w:rsidRPr="00A70E3A" w:rsidRDefault="008C0D77" w:rsidP="00A70E3A">
      <w:pPr>
        <w:tabs>
          <w:tab w:val="left" w:pos="991"/>
        </w:tabs>
        <w:rPr>
          <w:b/>
        </w:rPr>
      </w:pPr>
      <w:r w:rsidRPr="00A70E3A">
        <w:rPr>
          <w:b/>
          <w:spacing w:val="-2"/>
        </w:rPr>
        <w:t>Trasparenza</w:t>
      </w:r>
    </w:p>
    <w:p w14:paraId="1E5ABC1F" w14:textId="77777777" w:rsidR="008C0D77" w:rsidRPr="00A70E3A" w:rsidRDefault="008C0D77" w:rsidP="00A70E3A">
      <w:pPr>
        <w:ind w:right="418"/>
        <w:jc w:val="both"/>
      </w:pPr>
      <w:r w:rsidRPr="00A70E3A">
        <w:lastRenderedPageBreak/>
        <w:t>La trasparenza è la misura cardine dell’intero impianto anticorruzione</w:t>
      </w:r>
      <w:r w:rsidRPr="00A70E3A">
        <w:rPr>
          <w:spacing w:val="-15"/>
        </w:rPr>
        <w:t xml:space="preserve"> </w:t>
      </w:r>
      <w:r w:rsidRPr="00A70E3A">
        <w:t>delineato dal legislatore della Legge 190/2012. Secondo l'art. 1 del D.Lgs. 33/2013, rinnovato dal D.Lgs. 97/2016: “La trasparenza è intesa</w:t>
      </w:r>
      <w:r w:rsidRPr="00A70E3A">
        <w:rPr>
          <w:spacing w:val="40"/>
        </w:rPr>
        <w:t xml:space="preserve"> </w:t>
      </w:r>
      <w:r w:rsidRPr="00A70E3A">
        <w:t xml:space="preserve">come </w:t>
      </w:r>
      <w:r w:rsidRPr="00A70E3A">
        <w:rPr>
          <w:b/>
        </w:rPr>
        <w:t>accessibilità totale dei dati e documenti detenuti dalle pubbliche amministrazioni</w:t>
      </w:r>
      <w:r w:rsidRPr="00A70E3A">
        <w:t>, allo</w:t>
      </w:r>
      <w:r w:rsidRPr="00A70E3A">
        <w:rPr>
          <w:spacing w:val="40"/>
        </w:rPr>
        <w:t xml:space="preserve"> </w:t>
      </w:r>
      <w:r w:rsidRPr="00A70E3A">
        <w:t>scopo di tutelare i diritti dei cittadini, promuovere la partecipazione degli interessati all'attività amministrativa e favorire forme diffuse di controllo sul perseguimento delle funzioni istituzionali e sull'utilizzo delle risorse pubbliche.” La trasparenza è attuata principalmente attraverso la pubblicazione dei dati e delle informazioni elencate dalla legge sul sito web nella sezione "Amministrazione trasparente".</w:t>
      </w:r>
    </w:p>
    <w:p w14:paraId="14D01DEE" w14:textId="77777777" w:rsidR="00A70E3A" w:rsidRDefault="00A70E3A" w:rsidP="00A70E3A">
      <w:pPr>
        <w:tabs>
          <w:tab w:val="left" w:pos="991"/>
        </w:tabs>
        <w:outlineLvl w:val="1"/>
        <w:rPr>
          <w:sz w:val="24"/>
          <w:szCs w:val="24"/>
        </w:rPr>
      </w:pPr>
    </w:p>
    <w:p w14:paraId="7E03511B" w14:textId="20B9D940" w:rsidR="008C0D77" w:rsidRPr="00EB11FB" w:rsidRDefault="008C0D77" w:rsidP="00A70E3A">
      <w:pPr>
        <w:tabs>
          <w:tab w:val="left" w:pos="991"/>
        </w:tabs>
        <w:outlineLvl w:val="1"/>
        <w:rPr>
          <w:b/>
          <w:bCs/>
          <w:sz w:val="24"/>
          <w:szCs w:val="24"/>
        </w:rPr>
      </w:pPr>
      <w:r w:rsidRPr="00EB11FB">
        <w:rPr>
          <w:b/>
          <w:bCs/>
          <w:sz w:val="24"/>
          <w:szCs w:val="24"/>
        </w:rPr>
        <w:t>Accesso</w:t>
      </w:r>
      <w:r w:rsidRPr="00EB11FB">
        <w:rPr>
          <w:b/>
          <w:bCs/>
          <w:spacing w:val="-11"/>
          <w:sz w:val="24"/>
          <w:szCs w:val="24"/>
        </w:rPr>
        <w:t xml:space="preserve"> </w:t>
      </w:r>
      <w:r w:rsidRPr="00EB11FB">
        <w:rPr>
          <w:b/>
          <w:bCs/>
          <w:sz w:val="24"/>
          <w:szCs w:val="24"/>
        </w:rPr>
        <w:t>civico</w:t>
      </w:r>
      <w:r w:rsidRPr="00EB11FB">
        <w:rPr>
          <w:b/>
          <w:bCs/>
          <w:spacing w:val="-10"/>
          <w:sz w:val="24"/>
          <w:szCs w:val="24"/>
        </w:rPr>
        <w:t xml:space="preserve"> </w:t>
      </w:r>
      <w:r w:rsidRPr="00EB11FB">
        <w:rPr>
          <w:b/>
          <w:bCs/>
          <w:sz w:val="24"/>
          <w:szCs w:val="24"/>
        </w:rPr>
        <w:t>e</w:t>
      </w:r>
      <w:r w:rsidRPr="00EB11FB">
        <w:rPr>
          <w:b/>
          <w:bCs/>
          <w:spacing w:val="-11"/>
          <w:sz w:val="24"/>
          <w:szCs w:val="24"/>
        </w:rPr>
        <w:t xml:space="preserve"> </w:t>
      </w:r>
      <w:r w:rsidRPr="00EB11FB">
        <w:rPr>
          <w:b/>
          <w:bCs/>
          <w:spacing w:val="-2"/>
          <w:sz w:val="24"/>
          <w:szCs w:val="24"/>
        </w:rPr>
        <w:t>trasparenza</w:t>
      </w:r>
    </w:p>
    <w:p w14:paraId="604B6514" w14:textId="77777777" w:rsidR="008C0D77" w:rsidRPr="00EB11FB" w:rsidRDefault="008C0D77" w:rsidP="00A70E3A">
      <w:pPr>
        <w:spacing w:before="1"/>
        <w:ind w:right="418"/>
        <w:jc w:val="both"/>
      </w:pPr>
      <w:r w:rsidRPr="00EB11FB">
        <w:t>Il D.Lgs. 33/2013, comma 1 dell’art. 5, prevede: “L'obbligo previsto dalla normativa vigente in capo alle</w:t>
      </w:r>
      <w:r w:rsidRPr="00EB11FB">
        <w:rPr>
          <w:spacing w:val="-1"/>
        </w:rPr>
        <w:t xml:space="preserve"> </w:t>
      </w:r>
      <w:r w:rsidRPr="00EB11FB">
        <w:t>pubbliche</w:t>
      </w:r>
      <w:r w:rsidRPr="00EB11FB">
        <w:rPr>
          <w:spacing w:val="-1"/>
        </w:rPr>
        <w:t xml:space="preserve"> </w:t>
      </w:r>
      <w:r w:rsidRPr="00EB11FB">
        <w:t>amministrazioni di pubblicare</w:t>
      </w:r>
      <w:r w:rsidRPr="00EB11FB">
        <w:rPr>
          <w:spacing w:val="-1"/>
        </w:rPr>
        <w:t xml:space="preserve"> </w:t>
      </w:r>
      <w:r w:rsidRPr="00EB11FB">
        <w:t>documenti, informazioni o dati comporta</w:t>
      </w:r>
      <w:r w:rsidRPr="00EB11FB">
        <w:rPr>
          <w:spacing w:val="-1"/>
        </w:rPr>
        <w:t xml:space="preserve"> </w:t>
      </w:r>
      <w:r w:rsidRPr="00EB11FB">
        <w:t>il diritto</w:t>
      </w:r>
      <w:r w:rsidRPr="00EB11FB">
        <w:rPr>
          <w:spacing w:val="-5"/>
        </w:rPr>
        <w:t xml:space="preserve"> </w:t>
      </w:r>
      <w:r w:rsidRPr="00EB11FB">
        <w:t>di chiunque di richiedere i medesimi, nei casi in cui sia stata omessa la loro pubblicazione” (</w:t>
      </w:r>
      <w:r w:rsidRPr="00EB11FB">
        <w:rPr>
          <w:b/>
        </w:rPr>
        <w:t>accesso civico semplice</w:t>
      </w:r>
      <w:r w:rsidRPr="00EB11FB">
        <w:t>).</w:t>
      </w:r>
    </w:p>
    <w:p w14:paraId="47719C3D" w14:textId="77777777" w:rsidR="008C0D77" w:rsidRPr="00EB11FB" w:rsidRDefault="008C0D77" w:rsidP="00A70E3A">
      <w:pPr>
        <w:spacing w:before="117"/>
        <w:ind w:right="418"/>
        <w:jc w:val="both"/>
      </w:pPr>
      <w:r w:rsidRPr="00EB11FB">
        <w:t>Mentre il comma 2, dello stesso art. 5: “Allo scopo di favorire</w:t>
      </w:r>
      <w:r w:rsidRPr="00EB11FB">
        <w:rPr>
          <w:spacing w:val="40"/>
        </w:rPr>
        <w:t xml:space="preserve"> </w:t>
      </w:r>
      <w:r w:rsidRPr="00EB11FB">
        <w:t>forme diffuse di controllo sul perseguimento delle funzioni istituzionali e sull'utilizzo delle risorse pubbliche e di promuovere la partecipazione al dibattito pubblico, chiunque ha diritto di accedere ai dati e ai documenti detenuti</w:t>
      </w:r>
      <w:r w:rsidRPr="00EB11FB">
        <w:rPr>
          <w:spacing w:val="40"/>
        </w:rPr>
        <w:t xml:space="preserve"> </w:t>
      </w:r>
      <w:r w:rsidRPr="00EB11FB">
        <w:t>dalle pubbliche amministrazioni, ulteriori rispetto a</w:t>
      </w:r>
      <w:r w:rsidRPr="00EB11FB">
        <w:rPr>
          <w:spacing w:val="40"/>
        </w:rPr>
        <w:t xml:space="preserve"> </w:t>
      </w:r>
      <w:r w:rsidRPr="00EB11FB">
        <w:t>quelli oggetto di pubblicazione” obbligatoria ai sensi del D.Lgs. 33/2013 (</w:t>
      </w:r>
      <w:r w:rsidRPr="00EB11FB">
        <w:rPr>
          <w:b/>
        </w:rPr>
        <w:t>accesso civico generalizzato</w:t>
      </w:r>
      <w:r w:rsidRPr="00EB11FB">
        <w:t>).</w:t>
      </w:r>
    </w:p>
    <w:p w14:paraId="6C83A02E" w14:textId="77777777" w:rsidR="008C0D77" w:rsidRPr="00EB11FB" w:rsidRDefault="008C0D77" w:rsidP="00A70E3A">
      <w:pPr>
        <w:spacing w:before="71"/>
        <w:ind w:right="416"/>
        <w:jc w:val="both"/>
      </w:pPr>
      <w:r w:rsidRPr="00EB11FB">
        <w:t>La norma attribuisce ad ogni cittadino il libero accesso ai dati elencati dal D.Lgs. 33/2013, oggetto di pubblicazione obbligatoria, ed estende l’accesso civico ad ogni altro dato e documento rispetto a quelli da pubblicare in “Amministrazione trasparente”.</w:t>
      </w:r>
    </w:p>
    <w:p w14:paraId="10A5049E" w14:textId="77777777" w:rsidR="008C0D77" w:rsidRPr="00EB11FB" w:rsidRDefault="008C0D77" w:rsidP="00A70E3A">
      <w:pPr>
        <w:spacing w:before="118"/>
        <w:ind w:right="418"/>
        <w:jc w:val="both"/>
      </w:pPr>
      <w:r w:rsidRPr="00EB11FB">
        <w:t>L’accesso</w:t>
      </w:r>
      <w:r w:rsidRPr="00EB11FB">
        <w:rPr>
          <w:spacing w:val="40"/>
        </w:rPr>
        <w:t xml:space="preserve"> </w:t>
      </w:r>
      <w:r w:rsidRPr="00EB11FB">
        <w:t>civico “generalizzato” investe ogni documento, ogni dato ed ogni informazione delle pubbliche amministrazioni. L’accesso civico incontra quale unico limite “la tutela di interessi giuridicamente rilevanti” secondo la disciplina del nuovo art. 5-bis.</w:t>
      </w:r>
    </w:p>
    <w:p w14:paraId="25AED746" w14:textId="77777777" w:rsidR="008C0D77" w:rsidRPr="00EB11FB" w:rsidRDefault="008C0D77" w:rsidP="00A70E3A">
      <w:pPr>
        <w:spacing w:before="115"/>
        <w:ind w:right="414"/>
        <w:jc w:val="both"/>
      </w:pPr>
      <w:r w:rsidRPr="00EB11FB">
        <w:t>Lo scopo dell’accesso generalizzato è quello “di favorire forme diffuse di controllo sul perseguimento delle funzioni istituzionali e sull'utilizzo delle</w:t>
      </w:r>
      <w:r w:rsidRPr="00EB11FB">
        <w:rPr>
          <w:spacing w:val="-11"/>
        </w:rPr>
        <w:t xml:space="preserve"> </w:t>
      </w:r>
      <w:r w:rsidRPr="00EB11FB">
        <w:t>risorse pubbliche e di promuovere la partecipazione al dibattito pubblico”.</w:t>
      </w:r>
    </w:p>
    <w:p w14:paraId="3F8562E9" w14:textId="77777777" w:rsidR="008C0D77" w:rsidRPr="00EB11FB" w:rsidRDefault="008C0D77" w:rsidP="00A70E3A">
      <w:pPr>
        <w:spacing w:before="118"/>
        <w:ind w:right="418"/>
        <w:jc w:val="both"/>
      </w:pPr>
      <w:r w:rsidRPr="00EB11FB">
        <w:t>L'esercizio</w:t>
      </w:r>
      <w:r w:rsidRPr="00EB11FB">
        <w:rPr>
          <w:spacing w:val="-2"/>
        </w:rPr>
        <w:t xml:space="preserve"> </w:t>
      </w:r>
      <w:r w:rsidRPr="00EB11FB">
        <w:t>dell’accesso</w:t>
      </w:r>
      <w:r w:rsidRPr="00EB11FB">
        <w:rPr>
          <w:spacing w:val="-2"/>
        </w:rPr>
        <w:t xml:space="preserve"> </w:t>
      </w:r>
      <w:r w:rsidRPr="00EB11FB">
        <w:t>civico, semplice</w:t>
      </w:r>
      <w:r w:rsidRPr="00EB11FB">
        <w:rPr>
          <w:spacing w:val="-3"/>
        </w:rPr>
        <w:t xml:space="preserve"> </w:t>
      </w:r>
      <w:r w:rsidRPr="00EB11FB">
        <w:t>o</w:t>
      </w:r>
      <w:r w:rsidRPr="00EB11FB">
        <w:rPr>
          <w:spacing w:val="-2"/>
        </w:rPr>
        <w:t xml:space="preserve"> </w:t>
      </w:r>
      <w:r w:rsidRPr="00EB11FB">
        <w:t>generalizzato, “non</w:t>
      </w:r>
      <w:r w:rsidRPr="00EB11FB">
        <w:rPr>
          <w:spacing w:val="-2"/>
        </w:rPr>
        <w:t xml:space="preserve"> </w:t>
      </w:r>
      <w:r w:rsidRPr="00EB11FB">
        <w:t>è</w:t>
      </w:r>
      <w:r w:rsidRPr="00EB11FB">
        <w:rPr>
          <w:spacing w:val="-3"/>
        </w:rPr>
        <w:t xml:space="preserve"> </w:t>
      </w:r>
      <w:r w:rsidRPr="00EB11FB">
        <w:t>sottoposto</w:t>
      </w:r>
      <w:r w:rsidRPr="00EB11FB">
        <w:rPr>
          <w:spacing w:val="-2"/>
        </w:rPr>
        <w:t xml:space="preserve"> </w:t>
      </w:r>
      <w:r w:rsidRPr="00EB11FB">
        <w:t>ad alcuna</w:t>
      </w:r>
      <w:r w:rsidRPr="00EB11FB">
        <w:rPr>
          <w:spacing w:val="-3"/>
        </w:rPr>
        <w:t xml:space="preserve"> </w:t>
      </w:r>
      <w:r w:rsidRPr="00EB11FB">
        <w:t>limitazione quanto alla legittimazione soggettiva del richiedente”. Chiunque può esercitarlo, “anche indipendentemente dall’essere cittadino italiano o residente nel territorio dello Stato” come precisato dall’ANAC nell’allegato della deliberazione 1309/2016 (a pagina28).</w:t>
      </w:r>
    </w:p>
    <w:p w14:paraId="7B304D3F" w14:textId="77777777" w:rsidR="008C0D77" w:rsidRPr="00EB11FB" w:rsidRDefault="008C0D77" w:rsidP="00A70E3A">
      <w:pPr>
        <w:spacing w:before="118"/>
        <w:ind w:right="415"/>
        <w:jc w:val="both"/>
      </w:pPr>
      <w:r w:rsidRPr="00EB11FB">
        <w:t>Nei paragrafi 2.2. e 2.3 delle Linee Guida (deliberazione ANAC n. 1309 del 28 dicembre 2016) l’Autorità anticorruzione ha fissato le differenze tra accesso civico semplice, accesso civico generalizzato ed accesso documentale normato dalla Legge 241/1990.</w:t>
      </w:r>
    </w:p>
    <w:p w14:paraId="07106A78" w14:textId="77777777" w:rsidR="008C0D77" w:rsidRPr="00EB11FB" w:rsidRDefault="008C0D77" w:rsidP="00A70E3A">
      <w:pPr>
        <w:spacing w:before="118"/>
        <w:ind w:right="420"/>
        <w:jc w:val="both"/>
      </w:pPr>
      <w:r w:rsidRPr="00EB11FB">
        <w:t>Il nuovo accesso “generalizzato” non ha sostituito l’accesso civico</w:t>
      </w:r>
      <w:r w:rsidRPr="00EB11FB">
        <w:rPr>
          <w:spacing w:val="-15"/>
        </w:rPr>
        <w:t xml:space="preserve"> </w:t>
      </w:r>
      <w:r w:rsidRPr="00EB11FB">
        <w:t>“semplice” disciplinato dal decreto trasparenza prima delle modifiche apportate dal “Foia” (D.Lgs. 97/2016).</w:t>
      </w:r>
    </w:p>
    <w:p w14:paraId="1BD12562" w14:textId="77777777" w:rsidR="008C0D77" w:rsidRPr="00EB11FB" w:rsidRDefault="008C0D77" w:rsidP="00A70E3A">
      <w:pPr>
        <w:spacing w:before="124"/>
        <w:ind w:right="415"/>
        <w:jc w:val="both"/>
      </w:pPr>
      <w:r w:rsidRPr="00EB11FB">
        <w:t>L’accesso civico semplice è attivabile per atti, documenti e informazioni oggetto di pubblicazione obbligatoria e “costituisce un rimedio alla mancata osservanza degli obblighi di pubblicazione imposti dalla legge, sovrapponendo al dovere di pubblicazione, il diritto del privato di accedere ai documenti, dati e informazioni interessati dall’inadempienza” (ANAC deliberazione 1309/2016 pag. 6).</w:t>
      </w:r>
    </w:p>
    <w:p w14:paraId="4193E563" w14:textId="77777777" w:rsidR="008C0D77" w:rsidRPr="00EB11FB" w:rsidRDefault="008C0D77" w:rsidP="00A70E3A">
      <w:pPr>
        <w:spacing w:before="117"/>
        <w:ind w:right="413"/>
        <w:jc w:val="both"/>
      </w:pPr>
      <w:r w:rsidRPr="00EB11FB">
        <w:t>L’accesso generalizzato, invece, “si delinea come affatto autonomo ed indipendente da presupposti obblighi di pubblicazione e</w:t>
      </w:r>
      <w:r w:rsidRPr="00EB11FB">
        <w:rPr>
          <w:spacing w:val="40"/>
        </w:rPr>
        <w:t xml:space="preserve"> </w:t>
      </w:r>
      <w:r w:rsidRPr="00EB11FB">
        <w:t>come</w:t>
      </w:r>
      <w:r w:rsidRPr="00EB11FB">
        <w:rPr>
          <w:spacing w:val="-15"/>
        </w:rPr>
        <w:t xml:space="preserve"> </w:t>
      </w:r>
      <w:r w:rsidRPr="00EB11FB">
        <w:t>espressione, invece, di una libertà che incontra, quali unici limiti, da una parte, il rispetto della tutela degli interessi pubblici o privati</w:t>
      </w:r>
      <w:r w:rsidRPr="00EB11FB">
        <w:rPr>
          <w:spacing w:val="40"/>
        </w:rPr>
        <w:t xml:space="preserve"> </w:t>
      </w:r>
      <w:r w:rsidRPr="00EB11FB">
        <w:t>indicati all'art. 5 bis, commi 1 e 2, e dall’altra, il rispetto delle</w:t>
      </w:r>
      <w:r w:rsidRPr="00EB11FB">
        <w:rPr>
          <w:spacing w:val="40"/>
        </w:rPr>
        <w:t xml:space="preserve"> </w:t>
      </w:r>
      <w:r w:rsidRPr="00EB11FB">
        <w:t>norme</w:t>
      </w:r>
      <w:r w:rsidRPr="00EB11FB">
        <w:rPr>
          <w:spacing w:val="40"/>
        </w:rPr>
        <w:t xml:space="preserve"> </w:t>
      </w:r>
      <w:r w:rsidRPr="00EB11FB">
        <w:t>che prevedono specifiche esclusioni (art. 5 bis, comma 3)”.</w:t>
      </w:r>
    </w:p>
    <w:p w14:paraId="61D3D710" w14:textId="77777777" w:rsidR="008C0D77" w:rsidRPr="00EB11FB" w:rsidRDefault="008C0D77" w:rsidP="00A70E3A">
      <w:pPr>
        <w:spacing w:before="117"/>
        <w:ind w:right="418"/>
        <w:jc w:val="both"/>
      </w:pPr>
      <w:r w:rsidRPr="00EB11FB">
        <w:t>La deliberazione 1309/2016 precisa anche le differenze tra accesso civico e diritto di accedere agli atti amministrativi secondo la Legge 241/1990.</w:t>
      </w:r>
    </w:p>
    <w:p w14:paraId="16EE6153" w14:textId="77777777" w:rsidR="008C0D77" w:rsidRPr="00EB11FB" w:rsidRDefault="008C0D77" w:rsidP="00A70E3A">
      <w:pPr>
        <w:spacing w:before="119"/>
        <w:ind w:right="413"/>
        <w:jc w:val="both"/>
      </w:pPr>
      <w:r w:rsidRPr="00EB11FB">
        <w:t>L’ANAC sostiene che l’accesso generalizzato debba essere tenuto distinto dalla disciplina dell’accesso “documentale” di cui agli articoli 22</w:t>
      </w:r>
      <w:r w:rsidRPr="00EB11FB">
        <w:rPr>
          <w:spacing w:val="40"/>
        </w:rPr>
        <w:t xml:space="preserve"> </w:t>
      </w:r>
      <w:r w:rsidRPr="00EB11FB">
        <w:t xml:space="preserve">e seguenti della legge sul procedimento </w:t>
      </w:r>
      <w:r w:rsidRPr="00EB11FB">
        <w:rPr>
          <w:spacing w:val="-2"/>
        </w:rPr>
        <w:t>amministrativo.</w:t>
      </w:r>
    </w:p>
    <w:p w14:paraId="52185ED4" w14:textId="77777777" w:rsidR="008C0D77" w:rsidRPr="00EB11FB" w:rsidRDefault="008C0D77" w:rsidP="00A70E3A">
      <w:pPr>
        <w:spacing w:before="123"/>
        <w:ind w:right="415"/>
        <w:jc w:val="both"/>
      </w:pPr>
      <w:r w:rsidRPr="00EB11FB">
        <w:t>La finalità dell’accesso documentale è ben differente da quella dell’accesso</w:t>
      </w:r>
      <w:r w:rsidRPr="00EB11FB">
        <w:rPr>
          <w:spacing w:val="-14"/>
        </w:rPr>
        <w:t xml:space="preserve"> </w:t>
      </w:r>
      <w:r w:rsidRPr="00EB11FB">
        <w:t>generalizzato. E’ quella di porre “i soggetti interessati in grado</w:t>
      </w:r>
      <w:r w:rsidRPr="00EB11FB">
        <w:rPr>
          <w:spacing w:val="40"/>
        </w:rPr>
        <w:t xml:space="preserve"> </w:t>
      </w:r>
      <w:r w:rsidRPr="00EB11FB">
        <w:t>di esercitare al meglio le facoltà - partecipative o oppositive</w:t>
      </w:r>
      <w:r w:rsidRPr="00EB11FB">
        <w:rPr>
          <w:spacing w:val="-2"/>
        </w:rPr>
        <w:t xml:space="preserve"> </w:t>
      </w:r>
      <w:r w:rsidRPr="00EB11FB">
        <w:t>e</w:t>
      </w:r>
      <w:r w:rsidRPr="00EB11FB">
        <w:rPr>
          <w:spacing w:val="-2"/>
        </w:rPr>
        <w:t xml:space="preserve"> </w:t>
      </w:r>
      <w:r w:rsidRPr="00EB11FB">
        <w:t>difensive</w:t>
      </w:r>
      <w:r w:rsidRPr="00EB11FB">
        <w:rPr>
          <w:spacing w:val="-2"/>
        </w:rPr>
        <w:t xml:space="preserve"> </w:t>
      </w:r>
      <w:r w:rsidRPr="00EB11FB">
        <w:t>–</w:t>
      </w:r>
      <w:r w:rsidRPr="00EB11FB">
        <w:rPr>
          <w:spacing w:val="-1"/>
        </w:rPr>
        <w:t xml:space="preserve"> </w:t>
      </w:r>
      <w:r w:rsidRPr="00EB11FB">
        <w:t>che</w:t>
      </w:r>
      <w:r w:rsidRPr="00EB11FB">
        <w:rPr>
          <w:spacing w:val="-2"/>
        </w:rPr>
        <w:t xml:space="preserve"> </w:t>
      </w:r>
      <w:r w:rsidRPr="00EB11FB">
        <w:t>l'ordinamento</w:t>
      </w:r>
      <w:r w:rsidRPr="00EB11FB">
        <w:rPr>
          <w:spacing w:val="-1"/>
        </w:rPr>
        <w:t xml:space="preserve"> </w:t>
      </w:r>
      <w:r w:rsidRPr="00EB11FB">
        <w:t>attribuisce</w:t>
      </w:r>
      <w:r w:rsidRPr="00EB11FB">
        <w:rPr>
          <w:spacing w:val="-2"/>
        </w:rPr>
        <w:t xml:space="preserve"> </w:t>
      </w:r>
      <w:r w:rsidRPr="00EB11FB">
        <w:t>loro</w:t>
      </w:r>
      <w:r w:rsidRPr="00EB11FB">
        <w:rPr>
          <w:spacing w:val="-1"/>
        </w:rPr>
        <w:t xml:space="preserve"> </w:t>
      </w:r>
      <w:r w:rsidRPr="00EB11FB">
        <w:t>a</w:t>
      </w:r>
      <w:r w:rsidRPr="00EB11FB">
        <w:rPr>
          <w:spacing w:val="-2"/>
        </w:rPr>
        <w:t xml:space="preserve"> </w:t>
      </w:r>
      <w:r w:rsidRPr="00EB11FB">
        <w:t>tutela</w:t>
      </w:r>
      <w:r w:rsidRPr="00EB11FB">
        <w:rPr>
          <w:spacing w:val="-2"/>
        </w:rPr>
        <w:t xml:space="preserve"> </w:t>
      </w:r>
      <w:r w:rsidRPr="00EB11FB">
        <w:t>delle</w:t>
      </w:r>
      <w:r w:rsidRPr="00EB11FB">
        <w:rPr>
          <w:spacing w:val="-2"/>
        </w:rPr>
        <w:t xml:space="preserve"> </w:t>
      </w:r>
      <w:r w:rsidRPr="00EB11FB">
        <w:t>posizioni</w:t>
      </w:r>
      <w:r w:rsidRPr="00EB11FB">
        <w:rPr>
          <w:spacing w:val="-1"/>
        </w:rPr>
        <w:t xml:space="preserve"> </w:t>
      </w:r>
      <w:r w:rsidRPr="00EB11FB">
        <w:t>giuridiche</w:t>
      </w:r>
      <w:r w:rsidRPr="00EB11FB">
        <w:rPr>
          <w:spacing w:val="-2"/>
        </w:rPr>
        <w:t xml:space="preserve"> </w:t>
      </w:r>
      <w:r w:rsidRPr="00EB11FB">
        <w:t>qualificate di cui sono titolari”.</w:t>
      </w:r>
    </w:p>
    <w:p w14:paraId="0BFAD544" w14:textId="77777777" w:rsidR="008C0D77" w:rsidRPr="00EB11FB" w:rsidRDefault="008C0D77" w:rsidP="00A70E3A">
      <w:pPr>
        <w:spacing w:before="118"/>
        <w:ind w:right="420"/>
        <w:jc w:val="both"/>
      </w:pPr>
      <w:r w:rsidRPr="00EB11FB">
        <w:t xml:space="preserve">Dal punto di vista soggettivo, il richiedente deve dimostrare di essere titolare di un “interesse diretto, concreto e </w:t>
      </w:r>
      <w:r w:rsidRPr="00EB11FB">
        <w:lastRenderedPageBreak/>
        <w:t>attuale, corrispondente ad una situazione giuridicamente tutelata e collegata al documento al quale è chiesto l'accesso”.</w:t>
      </w:r>
    </w:p>
    <w:p w14:paraId="30D45AE9" w14:textId="77777777" w:rsidR="008C0D77" w:rsidRPr="00EB11FB" w:rsidRDefault="008C0D77" w:rsidP="00A70E3A">
      <w:pPr>
        <w:spacing w:before="71"/>
        <w:ind w:right="418"/>
        <w:jc w:val="both"/>
      </w:pPr>
      <w:r w:rsidRPr="00EB11FB">
        <w:t>La Legge 241/1990 esclude perentoriamente l’utilizzo del diritto d’accesso documentale per sottoporre l’amministrazione a un controllo generalizzato, l’accesso generalizzato, al contrario, è riconosciuto dal legislatore proprio “allo scopo di favorire forme diffuse di controllo sul</w:t>
      </w:r>
      <w:r w:rsidRPr="00EB11FB">
        <w:rPr>
          <w:spacing w:val="80"/>
        </w:rPr>
        <w:t xml:space="preserve"> </w:t>
      </w:r>
      <w:r w:rsidRPr="00EB11FB">
        <w:t>perseguimento delle funzioni istituzionali e sull’utilizzo delle risorse pubbliche e di promuovere la partecipazione al dibattito pubblico”.</w:t>
      </w:r>
    </w:p>
    <w:p w14:paraId="5DB061E0" w14:textId="77777777" w:rsidR="008C0D77" w:rsidRPr="00EB11FB" w:rsidRDefault="008C0D77" w:rsidP="00A70E3A">
      <w:pPr>
        <w:spacing w:before="122"/>
        <w:ind w:right="419"/>
        <w:jc w:val="both"/>
      </w:pPr>
      <w:r w:rsidRPr="00EB11FB">
        <w:t>“Dunque, l’accesso agli atti di cui alla Legge 241/1990 continua certamente a sussistere, ma parallelamente all’accesso civico (generalizzato e non), operando sulla base di norme e presupposti diversi”</w:t>
      </w:r>
      <w:r w:rsidRPr="00EB11FB">
        <w:rPr>
          <w:spacing w:val="40"/>
        </w:rPr>
        <w:t xml:space="preserve"> </w:t>
      </w:r>
      <w:r w:rsidRPr="00EB11FB">
        <w:t>(ANAC deliberazione 1309/2016 pag. 7).</w:t>
      </w:r>
    </w:p>
    <w:p w14:paraId="52A7C848" w14:textId="77777777" w:rsidR="008C0D77" w:rsidRPr="00EB11FB" w:rsidRDefault="008C0D77" w:rsidP="00A70E3A">
      <w:pPr>
        <w:spacing w:before="118"/>
        <w:ind w:right="419"/>
        <w:jc w:val="both"/>
      </w:pPr>
      <w:r w:rsidRPr="00EB11FB">
        <w:t>Nel caso dell’accesso documentale della Legge 241/1990 la tutela può consentire</w:t>
      </w:r>
      <w:r w:rsidRPr="00EB11FB">
        <w:rPr>
          <w:spacing w:val="40"/>
        </w:rPr>
        <w:t xml:space="preserve"> </w:t>
      </w:r>
      <w:r w:rsidRPr="00EB11FB">
        <w:t>“un</w:t>
      </w:r>
      <w:r w:rsidRPr="00EB11FB">
        <w:rPr>
          <w:spacing w:val="40"/>
        </w:rPr>
        <w:t xml:space="preserve"> </w:t>
      </w:r>
      <w:r w:rsidRPr="00EB11FB">
        <w:t>accesso più</w:t>
      </w:r>
      <w:r w:rsidRPr="00EB11FB">
        <w:rPr>
          <w:spacing w:val="40"/>
        </w:rPr>
        <w:t xml:space="preserve"> </w:t>
      </w:r>
      <w:r w:rsidRPr="00EB11FB">
        <w:t>in</w:t>
      </w:r>
      <w:r w:rsidRPr="00EB11FB">
        <w:rPr>
          <w:spacing w:val="40"/>
        </w:rPr>
        <w:t xml:space="preserve"> </w:t>
      </w:r>
      <w:r w:rsidRPr="00EB11FB">
        <w:t>profondità</w:t>
      </w:r>
      <w:r w:rsidRPr="00EB11FB">
        <w:rPr>
          <w:spacing w:val="40"/>
        </w:rPr>
        <w:t xml:space="preserve"> </w:t>
      </w:r>
      <w:r w:rsidRPr="00EB11FB">
        <w:t>a</w:t>
      </w:r>
      <w:r w:rsidRPr="00EB11FB">
        <w:rPr>
          <w:spacing w:val="40"/>
        </w:rPr>
        <w:t xml:space="preserve"> </w:t>
      </w:r>
      <w:r w:rsidRPr="00EB11FB">
        <w:t>dati</w:t>
      </w:r>
      <w:r w:rsidRPr="00EB11FB">
        <w:rPr>
          <w:spacing w:val="40"/>
        </w:rPr>
        <w:t xml:space="preserve"> </w:t>
      </w:r>
      <w:r w:rsidRPr="00EB11FB">
        <w:t>pertinenti”,</w:t>
      </w:r>
      <w:r w:rsidRPr="00EB11FB">
        <w:rPr>
          <w:spacing w:val="40"/>
        </w:rPr>
        <w:t xml:space="preserve"> </w:t>
      </w:r>
      <w:r w:rsidRPr="00EB11FB">
        <w:t>mentre</w:t>
      </w:r>
      <w:r w:rsidRPr="00EB11FB">
        <w:rPr>
          <w:spacing w:val="40"/>
        </w:rPr>
        <w:t xml:space="preserve"> </w:t>
      </w:r>
      <w:r w:rsidRPr="00EB11FB">
        <w:t>nel caso dell’accesso generalizzato le esigenze di controllo diffuso</w:t>
      </w:r>
      <w:r w:rsidRPr="00EB11FB">
        <w:rPr>
          <w:spacing w:val="40"/>
        </w:rPr>
        <w:t xml:space="preserve"> </w:t>
      </w:r>
      <w:r w:rsidRPr="00EB11FB">
        <w:t>del cittadino possono “consentire un accesso meno in profondità (se del caso, in relazione all’operatività dei limiti) ma più esteso, avendo presente che l’accesso in questo caso comporta, di fatto, una larga conoscibilità (e diffusione) di dati, documenti e informazioni”.</w:t>
      </w:r>
    </w:p>
    <w:p w14:paraId="09BB604E" w14:textId="77777777" w:rsidR="008C0D77" w:rsidRPr="00EB11FB" w:rsidRDefault="008C0D77" w:rsidP="00A70E3A">
      <w:pPr>
        <w:spacing w:before="117"/>
        <w:ind w:right="418"/>
        <w:jc w:val="both"/>
      </w:pPr>
      <w:r w:rsidRPr="00EB11FB">
        <w:t>L’Autorità ribadisce la netta preferenza dell’ordinamento per la trasparenza dell’attività amministrativa: “la conoscibilità generalizzata degli atti diviene la regola, temperata solo dalla previsione di eccezioni poste a tutela di interessi (pubblici e privati) che possono essere lesi o pregiudicati dalla rivelazione di certe informazioni”. Quindi, prevede “ipotesi residuali in cui sarà possibile, ove titolari di una situazione giuridica qualificata, accedere ad atti e documenti per i quali è invece negato l’accesso generalizzato”.</w:t>
      </w:r>
    </w:p>
    <w:p w14:paraId="746A4442" w14:textId="77777777" w:rsidR="008C0D77" w:rsidRPr="00EB11FB" w:rsidRDefault="008C0D77" w:rsidP="00A70E3A">
      <w:pPr>
        <w:spacing w:before="122"/>
        <w:ind w:right="419"/>
        <w:jc w:val="both"/>
      </w:pPr>
      <w:r w:rsidRPr="00EB11FB">
        <w:t>L’Autorità, “considerata la notevole innovatività della disciplina dell’accesso generalizzato, che si aggiunge alle altre tipologie di accesso”, suggerisce alle amministrazioni ed ai soggetti tenuti all’applicazione del decreto trasparenza l’adozione, “anche nella forma di un regolamento</w:t>
      </w:r>
      <w:r w:rsidRPr="00EB11FB">
        <w:rPr>
          <w:spacing w:val="-5"/>
        </w:rPr>
        <w:t xml:space="preserve"> </w:t>
      </w:r>
      <w:r w:rsidRPr="00EB11FB">
        <w:t xml:space="preserve">interno sull’accesso, di una disciplina che fornisca un quadro organico e coordinato dei profili applicativi relativi alle tre tipologie di accesso, con il fine di dare attuazione al nuovo principio di trasparenza introdotto dal legislatore e di evitare comportamenti disomogenei tra uffici della stessa </w:t>
      </w:r>
      <w:r w:rsidRPr="00EB11FB">
        <w:rPr>
          <w:spacing w:val="-2"/>
        </w:rPr>
        <w:t>amministrazione”.</w:t>
      </w:r>
    </w:p>
    <w:p w14:paraId="2BC99376" w14:textId="77777777" w:rsidR="008C0D77" w:rsidRPr="00EB11FB" w:rsidRDefault="008C0D77" w:rsidP="00A70E3A">
      <w:pPr>
        <w:spacing w:before="116"/>
        <w:ind w:right="424"/>
        <w:jc w:val="both"/>
      </w:pPr>
      <w:r w:rsidRPr="00EB11FB">
        <w:t>La disciplina regolamentare dovrebbe prevedere: una parte dedicata alla disciplina dell’accesso documentale</w:t>
      </w:r>
      <w:r w:rsidRPr="00EB11FB">
        <w:rPr>
          <w:spacing w:val="-3"/>
        </w:rPr>
        <w:t xml:space="preserve"> </w:t>
      </w:r>
      <w:r w:rsidRPr="00EB11FB">
        <w:t>di</w:t>
      </w:r>
      <w:r w:rsidRPr="00EB11FB">
        <w:rPr>
          <w:spacing w:val="-2"/>
        </w:rPr>
        <w:t xml:space="preserve"> </w:t>
      </w:r>
      <w:r w:rsidRPr="00EB11FB">
        <w:t>cui</w:t>
      </w:r>
      <w:r w:rsidRPr="00EB11FB">
        <w:rPr>
          <w:spacing w:val="-2"/>
        </w:rPr>
        <w:t xml:space="preserve"> </w:t>
      </w:r>
      <w:r w:rsidRPr="00EB11FB">
        <w:t>alla</w:t>
      </w:r>
      <w:r w:rsidRPr="00EB11FB">
        <w:rPr>
          <w:spacing w:val="-3"/>
        </w:rPr>
        <w:t xml:space="preserve"> </w:t>
      </w:r>
      <w:r w:rsidRPr="00EB11FB">
        <w:t>Legge</w:t>
      </w:r>
      <w:r w:rsidRPr="00EB11FB">
        <w:rPr>
          <w:spacing w:val="-3"/>
        </w:rPr>
        <w:t xml:space="preserve"> </w:t>
      </w:r>
      <w:r w:rsidRPr="00EB11FB">
        <w:t>241/1990;</w:t>
      </w:r>
      <w:r w:rsidRPr="00EB11FB">
        <w:rPr>
          <w:spacing w:val="40"/>
        </w:rPr>
        <w:t xml:space="preserve"> </w:t>
      </w:r>
      <w:r w:rsidRPr="00EB11FB">
        <w:t>una</w:t>
      </w:r>
      <w:r w:rsidRPr="00EB11FB">
        <w:rPr>
          <w:spacing w:val="-3"/>
        </w:rPr>
        <w:t xml:space="preserve"> </w:t>
      </w:r>
      <w:r w:rsidRPr="00EB11FB">
        <w:t>seconda</w:t>
      </w:r>
      <w:r w:rsidRPr="00EB11FB">
        <w:rPr>
          <w:spacing w:val="-2"/>
        </w:rPr>
        <w:t xml:space="preserve"> </w:t>
      </w:r>
      <w:r w:rsidRPr="00EB11FB">
        <w:t>parte</w:t>
      </w:r>
      <w:r w:rsidRPr="00EB11FB">
        <w:rPr>
          <w:spacing w:val="-3"/>
        </w:rPr>
        <w:t xml:space="preserve"> </w:t>
      </w:r>
      <w:r w:rsidRPr="00EB11FB">
        <w:t>dedicata</w:t>
      </w:r>
      <w:r w:rsidRPr="00EB11FB">
        <w:rPr>
          <w:spacing w:val="-3"/>
        </w:rPr>
        <w:t xml:space="preserve"> </w:t>
      </w:r>
      <w:r w:rsidRPr="00EB11FB">
        <w:t>alla</w:t>
      </w:r>
      <w:r w:rsidRPr="00EB11FB">
        <w:rPr>
          <w:spacing w:val="-3"/>
        </w:rPr>
        <w:t xml:space="preserve"> </w:t>
      </w:r>
      <w:r w:rsidRPr="00EB11FB">
        <w:t>disciplina</w:t>
      </w:r>
      <w:r w:rsidRPr="00EB11FB">
        <w:rPr>
          <w:spacing w:val="-3"/>
        </w:rPr>
        <w:t xml:space="preserve"> </w:t>
      </w:r>
      <w:r w:rsidRPr="00EB11FB">
        <w:t>dell’accesso</w:t>
      </w:r>
      <w:r w:rsidRPr="00EB11FB">
        <w:rPr>
          <w:spacing w:val="-2"/>
        </w:rPr>
        <w:t xml:space="preserve"> </w:t>
      </w:r>
      <w:r w:rsidRPr="00EB11FB">
        <w:t>civico “semplice” connesso agli obblighi di pubblicazione; una terza parte sull’accesso generalizzato.</w:t>
      </w:r>
    </w:p>
    <w:p w14:paraId="6F2AD687" w14:textId="77777777" w:rsidR="008C0D77" w:rsidRPr="00EB11FB" w:rsidRDefault="008C0D77" w:rsidP="00A70E3A">
      <w:pPr>
        <w:spacing w:before="118"/>
        <w:ind w:right="420"/>
        <w:jc w:val="both"/>
      </w:pPr>
      <w:r w:rsidRPr="00EB11FB">
        <w:t>L’Autorità propone il “</w:t>
      </w:r>
      <w:r w:rsidRPr="00EB11FB">
        <w:rPr>
          <w:b/>
        </w:rPr>
        <w:t>registro delle richieste di accesso presentate</w:t>
      </w:r>
      <w:r w:rsidRPr="00EB11FB">
        <w:t>” da istituire</w:t>
      </w:r>
      <w:r w:rsidRPr="00EB11FB">
        <w:rPr>
          <w:spacing w:val="-15"/>
        </w:rPr>
        <w:t xml:space="preserve"> </w:t>
      </w:r>
      <w:r w:rsidRPr="00EB11FB">
        <w:t>presso ogni amministrazione. Questo perché l’ANAC svolge il monitoraggio sulle decisioni delle amministrazioni in merito alle domande di accesso generalizzato.</w:t>
      </w:r>
    </w:p>
    <w:p w14:paraId="5974EFE1" w14:textId="77777777" w:rsidR="008C0D77" w:rsidRPr="00EB11FB" w:rsidRDefault="008C0D77" w:rsidP="00A70E3A">
      <w:pPr>
        <w:spacing w:before="118"/>
        <w:ind w:right="418"/>
        <w:jc w:val="both"/>
      </w:pPr>
      <w:r w:rsidRPr="00EB11FB">
        <w:t>Il registro dovrebbe contenere l’elenco delle richieste con oggetto e data, relativo esito e indicazione della data della decisione. Il registro è pubblicato, oscurando i dati personali</w:t>
      </w:r>
      <w:r w:rsidRPr="00EB11FB">
        <w:rPr>
          <w:spacing w:val="40"/>
        </w:rPr>
        <w:t xml:space="preserve"> </w:t>
      </w:r>
      <w:r w:rsidRPr="00EB11FB">
        <w:t>eventualmente presenti, e tenuto aggiornato almeno ogni sei mesi in “Amministrazione trasparente”, “Altri contenuti – Accesso civico”.</w:t>
      </w:r>
    </w:p>
    <w:p w14:paraId="762367DF" w14:textId="77777777" w:rsidR="008C0D77" w:rsidRDefault="008C0D77" w:rsidP="00A70E3A">
      <w:pPr>
        <w:spacing w:before="123"/>
        <w:ind w:right="413"/>
        <w:jc w:val="both"/>
      </w:pPr>
      <w:r w:rsidRPr="00EB11FB">
        <w:t>Secondo</w:t>
      </w:r>
      <w:r w:rsidRPr="00EB11FB">
        <w:rPr>
          <w:spacing w:val="-2"/>
        </w:rPr>
        <w:t xml:space="preserve"> </w:t>
      </w:r>
      <w:r w:rsidRPr="00EB11FB">
        <w:t>l’ANAC, “oltre</w:t>
      </w:r>
      <w:r w:rsidRPr="00EB11FB">
        <w:rPr>
          <w:spacing w:val="-2"/>
        </w:rPr>
        <w:t xml:space="preserve"> </w:t>
      </w:r>
      <w:r w:rsidRPr="00EB11FB">
        <w:t>ad</w:t>
      </w:r>
      <w:r w:rsidRPr="00EB11FB">
        <w:rPr>
          <w:spacing w:val="-2"/>
        </w:rPr>
        <w:t xml:space="preserve"> </w:t>
      </w:r>
      <w:r w:rsidRPr="00EB11FB">
        <w:t>essere</w:t>
      </w:r>
      <w:r w:rsidRPr="00EB11FB">
        <w:rPr>
          <w:spacing w:val="-2"/>
        </w:rPr>
        <w:t xml:space="preserve"> </w:t>
      </w:r>
      <w:r w:rsidRPr="00EB11FB">
        <w:t>funzionale</w:t>
      </w:r>
      <w:r w:rsidRPr="00EB11FB">
        <w:rPr>
          <w:spacing w:val="-2"/>
        </w:rPr>
        <w:t xml:space="preserve"> </w:t>
      </w:r>
      <w:r w:rsidRPr="00EB11FB">
        <w:t>per il</w:t>
      </w:r>
      <w:r w:rsidRPr="00EB11FB">
        <w:rPr>
          <w:spacing w:val="-1"/>
        </w:rPr>
        <w:t xml:space="preserve"> </w:t>
      </w:r>
      <w:r w:rsidRPr="00EB11FB">
        <w:t>monitoraggio</w:t>
      </w:r>
      <w:r w:rsidRPr="00EB11FB">
        <w:rPr>
          <w:spacing w:val="-2"/>
        </w:rPr>
        <w:t xml:space="preserve"> </w:t>
      </w:r>
      <w:r w:rsidRPr="00EB11FB">
        <w:t>che</w:t>
      </w:r>
      <w:r w:rsidRPr="00EB11FB">
        <w:rPr>
          <w:spacing w:val="-2"/>
        </w:rPr>
        <w:t xml:space="preserve"> </w:t>
      </w:r>
      <w:r w:rsidRPr="00EB11FB">
        <w:t>l’Autorità</w:t>
      </w:r>
      <w:r w:rsidRPr="00EB11FB">
        <w:rPr>
          <w:spacing w:val="-2"/>
        </w:rPr>
        <w:t xml:space="preserve"> </w:t>
      </w:r>
      <w:r w:rsidRPr="00EB11FB">
        <w:t>intende</w:t>
      </w:r>
      <w:r w:rsidRPr="00EB11FB">
        <w:rPr>
          <w:spacing w:val="-2"/>
        </w:rPr>
        <w:t xml:space="preserve"> </w:t>
      </w:r>
      <w:r w:rsidRPr="00EB11FB">
        <w:t>svolgere sull’accesso generalizzato, la pubblicazione del cd. registro degli accessi può essere utile per le pubbliche amministrazioni che in questo modo</w:t>
      </w:r>
      <w:r w:rsidRPr="00EB11FB">
        <w:rPr>
          <w:spacing w:val="-1"/>
        </w:rPr>
        <w:t xml:space="preserve"> </w:t>
      </w:r>
      <w:r w:rsidRPr="00EB11FB">
        <w:t>rendono noto su quali documenti, dati o</w:t>
      </w:r>
      <w:r w:rsidRPr="00EB11FB">
        <w:rPr>
          <w:spacing w:val="-1"/>
        </w:rPr>
        <w:t xml:space="preserve"> </w:t>
      </w:r>
      <w:r w:rsidRPr="00EB11FB">
        <w:t>informazioni</w:t>
      </w:r>
      <w:r w:rsidRPr="00EB11FB">
        <w:rPr>
          <w:spacing w:val="-1"/>
        </w:rPr>
        <w:t xml:space="preserve"> </w:t>
      </w:r>
      <w:r w:rsidRPr="00EB11FB">
        <w:t>è stato consentito l’accesso in una logica di semplificazione delle attività”.</w:t>
      </w:r>
    </w:p>
    <w:p w14:paraId="4754CDBF" w14:textId="77777777" w:rsidR="008C0D77" w:rsidRPr="00D054DB" w:rsidRDefault="008C0D77" w:rsidP="008C0D77">
      <w:pPr>
        <w:spacing w:before="123" w:line="276" w:lineRule="auto"/>
        <w:ind w:right="413"/>
        <w:jc w:val="both"/>
      </w:pPr>
    </w:p>
    <w:p w14:paraId="1B65FC6B" w14:textId="193AC4B9" w:rsidR="008C0D77" w:rsidRPr="00A70E3A" w:rsidRDefault="008C0D77" w:rsidP="008C0D77">
      <w:pPr>
        <w:tabs>
          <w:tab w:val="left" w:pos="991"/>
        </w:tabs>
        <w:spacing w:before="71"/>
        <w:outlineLvl w:val="1"/>
        <w:rPr>
          <w:b/>
          <w:bCs/>
        </w:rPr>
      </w:pPr>
      <w:r w:rsidRPr="00A70E3A">
        <w:rPr>
          <w:b/>
          <w:bCs/>
        </w:rPr>
        <w:t>Trasparenza</w:t>
      </w:r>
      <w:r w:rsidRPr="00A70E3A">
        <w:rPr>
          <w:b/>
          <w:bCs/>
          <w:spacing w:val="-14"/>
        </w:rPr>
        <w:t xml:space="preserve"> </w:t>
      </w:r>
      <w:r w:rsidRPr="00A70E3A">
        <w:rPr>
          <w:b/>
          <w:bCs/>
        </w:rPr>
        <w:t>e</w:t>
      </w:r>
      <w:r w:rsidRPr="00A70E3A">
        <w:rPr>
          <w:b/>
          <w:bCs/>
          <w:spacing w:val="-15"/>
        </w:rPr>
        <w:t xml:space="preserve"> </w:t>
      </w:r>
      <w:r w:rsidRPr="00A70E3A">
        <w:rPr>
          <w:b/>
          <w:bCs/>
          <w:spacing w:val="-2"/>
        </w:rPr>
        <w:t>privacy</w:t>
      </w:r>
    </w:p>
    <w:p w14:paraId="32915B28" w14:textId="77777777" w:rsidR="008C0D77" w:rsidRPr="00D054DB" w:rsidRDefault="008C0D77" w:rsidP="00A70E3A">
      <w:pPr>
        <w:ind w:right="414"/>
        <w:jc w:val="both"/>
      </w:pPr>
      <w:r w:rsidRPr="00D054DB">
        <w:t>Dal 25/5/2018 è in vigore il Regolamento (UE) 2016/679 del Parlamento Europeo e del</w:t>
      </w:r>
      <w:r w:rsidRPr="00D054DB">
        <w:rPr>
          <w:spacing w:val="40"/>
        </w:rPr>
        <w:t xml:space="preserve"> </w:t>
      </w:r>
      <w:r w:rsidRPr="00D054DB">
        <w:t>Consiglio del 27 aprile 2016 “relativo alla protezione delle persone fisiche con riguardo al trattamento dei dati personali, nonché alla libera circolazione di tali dati e che abroga la direttiva 95/46/CE (Regolamento generale sulla protezione dei dati)” (di seguito RGPD).</w:t>
      </w:r>
    </w:p>
    <w:p w14:paraId="0D62CF8C" w14:textId="77777777" w:rsidR="008C0D77" w:rsidRPr="00D054DB" w:rsidRDefault="008C0D77" w:rsidP="00A70E3A">
      <w:pPr>
        <w:ind w:right="414"/>
        <w:jc w:val="both"/>
      </w:pPr>
      <w:r w:rsidRPr="00D054DB">
        <w:t xml:space="preserve">Inoltre, dal 19/9/2018, è vigente il D.Lgs. 101/2018 che ha adeguato il Codice in materia di protezione dei dati personali (il D.Lgs. 196/2003) alle disposizioni del suddetto Regolamento (UE) </w:t>
      </w:r>
      <w:r w:rsidRPr="00D054DB">
        <w:rPr>
          <w:spacing w:val="-2"/>
        </w:rPr>
        <w:t>2016/679.</w:t>
      </w:r>
      <w:r w:rsidRPr="00D054DB">
        <w:t xml:space="preserve"> </w:t>
      </w:r>
    </w:p>
    <w:p w14:paraId="22C0E250" w14:textId="77777777" w:rsidR="008C0D77" w:rsidRPr="00D054DB" w:rsidRDefault="008C0D77" w:rsidP="00A70E3A">
      <w:pPr>
        <w:ind w:right="414"/>
        <w:jc w:val="both"/>
      </w:pPr>
      <w:r w:rsidRPr="00D054DB">
        <w:t>L’art. 2-ter del D.Lgs. 196/2003, introdotto dal D.Lgs. 101/2018</w:t>
      </w:r>
      <w:r w:rsidRPr="00D054DB">
        <w:rPr>
          <w:spacing w:val="40"/>
        </w:rPr>
        <w:t xml:space="preserve"> </w:t>
      </w:r>
      <w:r w:rsidRPr="00D054DB">
        <w:t>(incontinuità con il previgente art. 19 del Codice) dispone che la base giuridica per il trattamento di dati personali, effettuato per l’esecuzione di un compito di interesse pubblico o connesso all’esercizio di</w:t>
      </w:r>
      <w:r w:rsidRPr="00D054DB">
        <w:rPr>
          <w:spacing w:val="40"/>
        </w:rPr>
        <w:t xml:space="preserve"> </w:t>
      </w:r>
      <w:r w:rsidRPr="00D054DB">
        <w:t>pubblici poteri, “è costituita esclusivamente da una norma di legge o, nei casi previsti dalla legge, di regolamento”</w:t>
      </w:r>
    </w:p>
    <w:p w14:paraId="5CB6D03B" w14:textId="77777777" w:rsidR="008C0D77" w:rsidRPr="00D054DB" w:rsidRDefault="008C0D77" w:rsidP="00A70E3A">
      <w:pPr>
        <w:ind w:right="414"/>
        <w:jc w:val="both"/>
      </w:pPr>
      <w:r w:rsidRPr="00D054DB">
        <w:t xml:space="preserve">Il comma 3 del medesimo art. 2-ter stabilisce che “la diffusione e la comunicazione di dati personali, trattati per l’esecuzione di un compito di interesse pubblico o connesso all’esercizio di pubblici poteri, a soggetti che </w:t>
      </w:r>
      <w:r w:rsidRPr="00D054DB">
        <w:lastRenderedPageBreak/>
        <w:t>intendono trattarli per altre finalità sono ammesse unicamente se</w:t>
      </w:r>
      <w:r w:rsidRPr="00D054DB">
        <w:rPr>
          <w:spacing w:val="80"/>
        </w:rPr>
        <w:t xml:space="preserve"> </w:t>
      </w:r>
      <w:r w:rsidRPr="00D054DB">
        <w:t>previste ai sensi del comma 1”.</w:t>
      </w:r>
    </w:p>
    <w:p w14:paraId="6C5F57F9" w14:textId="77777777" w:rsidR="008C0D77" w:rsidRPr="00D054DB" w:rsidRDefault="008C0D77" w:rsidP="00A70E3A">
      <w:pPr>
        <w:ind w:right="414"/>
        <w:jc w:val="both"/>
      </w:pPr>
      <w:r w:rsidRPr="00D054DB">
        <w:t xml:space="preserve">Il regime normativo per il trattamento di dati personali da parte dei soggetti pubblici è, quindi, rimasto sostanzialmente inalterato restando </w:t>
      </w:r>
      <w:r w:rsidRPr="00D054DB">
        <w:rPr>
          <w:u w:val="single"/>
        </w:rPr>
        <w:t>fermo il principio che esso è consentito unicamente se ammesso da una norma di legge o di regolamento</w:t>
      </w:r>
      <w:r w:rsidRPr="00D054DB">
        <w:t>.</w:t>
      </w:r>
    </w:p>
    <w:p w14:paraId="20BEE4EB" w14:textId="77777777" w:rsidR="008C0D77" w:rsidRPr="00D054DB" w:rsidRDefault="008C0D77" w:rsidP="00A70E3A">
      <w:pPr>
        <w:ind w:right="414"/>
        <w:jc w:val="both"/>
        <w:rPr>
          <w:b/>
          <w:bCs/>
        </w:rPr>
      </w:pPr>
      <w:r w:rsidRPr="00D054DB">
        <w:rPr>
          <w:b/>
          <w:bCs/>
        </w:rPr>
        <w:t>Pertanto, occorre che le pubbliche amministrazioni, prima di mettere a disposizione sui propri</w:t>
      </w:r>
      <w:r w:rsidRPr="00D054DB">
        <w:rPr>
          <w:b/>
          <w:bCs/>
          <w:spacing w:val="40"/>
        </w:rPr>
        <w:t xml:space="preserve"> </w:t>
      </w:r>
      <w:r w:rsidRPr="00D054DB">
        <w:rPr>
          <w:b/>
          <w:bCs/>
        </w:rPr>
        <w:t>siti web istituzionali dati e documenti (in forma integrale o per estratto, ivi compresi gli allegati) contenenti dati personali, verifichino che la disciplina in materia di trasparenza contenuta nel D.Lgs. 33/2013 o in altre normative, anche di settore, preveda l’obbligo di pubblicazione.</w:t>
      </w:r>
    </w:p>
    <w:p w14:paraId="5660CFC8" w14:textId="77777777" w:rsidR="008C0D77" w:rsidRPr="00D054DB" w:rsidRDefault="008C0D77" w:rsidP="00A70E3A">
      <w:pPr>
        <w:ind w:right="414"/>
        <w:jc w:val="both"/>
        <w:rPr>
          <w:b/>
          <w:bCs/>
        </w:rPr>
      </w:pPr>
      <w:r w:rsidRPr="00D054DB">
        <w:t>L’attività di pubblicazione dei dati sui siti web per finalità di trasparenza, anche se effettuata in presenza di idoneo presupposto normativo, deve avvenire nel rispetto di tutti i principi applicabili al trattamento dei dati personali contenuti all’art. 5 del Regolamento (UE) 2016/679.</w:t>
      </w:r>
      <w:r w:rsidRPr="00D054DB">
        <w:rPr>
          <w:b/>
          <w:bCs/>
        </w:rPr>
        <w:t xml:space="preserve"> </w:t>
      </w:r>
      <w:r w:rsidRPr="00D054DB">
        <w:t>Assumono rilievo i principi di adeguatezza, pertinenza e limitazione a quanto necessario rispetto alle finalità</w:t>
      </w:r>
      <w:r w:rsidRPr="00D054DB">
        <w:rPr>
          <w:spacing w:val="-2"/>
        </w:rPr>
        <w:t xml:space="preserve"> </w:t>
      </w:r>
      <w:r w:rsidRPr="00D054DB">
        <w:t>per le</w:t>
      </w:r>
      <w:r w:rsidRPr="00D054DB">
        <w:rPr>
          <w:spacing w:val="-2"/>
        </w:rPr>
        <w:t xml:space="preserve"> </w:t>
      </w:r>
      <w:r w:rsidRPr="00D054DB">
        <w:t>quali</w:t>
      </w:r>
      <w:r w:rsidRPr="00D054DB">
        <w:rPr>
          <w:spacing w:val="-1"/>
        </w:rPr>
        <w:t xml:space="preserve"> </w:t>
      </w:r>
      <w:r w:rsidRPr="00D054DB">
        <w:t>i</w:t>
      </w:r>
      <w:r w:rsidRPr="00D054DB">
        <w:rPr>
          <w:spacing w:val="-1"/>
        </w:rPr>
        <w:t xml:space="preserve"> </w:t>
      </w:r>
      <w:r w:rsidRPr="00D054DB">
        <w:t>dati</w:t>
      </w:r>
      <w:r w:rsidRPr="00D054DB">
        <w:rPr>
          <w:spacing w:val="-1"/>
        </w:rPr>
        <w:t xml:space="preserve"> </w:t>
      </w:r>
      <w:r w:rsidRPr="00D054DB">
        <w:t>personali sono</w:t>
      </w:r>
      <w:r w:rsidRPr="00D054DB">
        <w:rPr>
          <w:spacing w:val="-1"/>
        </w:rPr>
        <w:t xml:space="preserve"> </w:t>
      </w:r>
      <w:r w:rsidRPr="00D054DB">
        <w:t>trattati («minimizzazione dei</w:t>
      </w:r>
      <w:r w:rsidRPr="00D054DB">
        <w:rPr>
          <w:spacing w:val="-1"/>
        </w:rPr>
        <w:t xml:space="preserve"> </w:t>
      </w:r>
      <w:r w:rsidRPr="00D054DB">
        <w:t>dati») (par. 1, lett. c) e</w:t>
      </w:r>
      <w:r w:rsidRPr="00D054DB">
        <w:rPr>
          <w:spacing w:val="-2"/>
        </w:rPr>
        <w:t xml:space="preserve"> </w:t>
      </w:r>
      <w:r w:rsidRPr="00D054DB">
        <w:t>quelli di esattezza e aggiornamento dei dati, con il</w:t>
      </w:r>
      <w:r w:rsidRPr="00D054DB">
        <w:rPr>
          <w:spacing w:val="-1"/>
        </w:rPr>
        <w:t xml:space="preserve"> </w:t>
      </w:r>
      <w:r w:rsidRPr="00D054DB">
        <w:t>conseguente dovere di adottare tutte le misure ragionevoli per cancellare o rettificare tempestivamente i dati inesatti rispetto alle finalità per le quali sono trattati (par. 1, lett. d).</w:t>
      </w:r>
    </w:p>
    <w:p w14:paraId="5B0FFF46" w14:textId="77777777" w:rsidR="008C0D77" w:rsidRPr="00D054DB" w:rsidRDefault="008C0D77" w:rsidP="00A70E3A">
      <w:pPr>
        <w:ind w:right="414"/>
        <w:jc w:val="both"/>
        <w:rPr>
          <w:b/>
          <w:bCs/>
        </w:rPr>
      </w:pPr>
      <w:r w:rsidRPr="00D054DB">
        <w:t>Il medesimo D.Lgs. 33/2013 all’art. 7 bis, comma</w:t>
      </w:r>
      <w:r w:rsidRPr="00D054DB">
        <w:rPr>
          <w:spacing w:val="-2"/>
        </w:rPr>
        <w:t xml:space="preserve"> </w:t>
      </w:r>
      <w:r w:rsidRPr="00D054DB">
        <w:t>4, dispone inoltre che “neicasi in</w:t>
      </w:r>
      <w:r w:rsidRPr="00D054DB">
        <w:rPr>
          <w:spacing w:val="-1"/>
        </w:rPr>
        <w:t xml:space="preserve"> </w:t>
      </w:r>
      <w:r w:rsidRPr="00D054DB">
        <w:t>cui norme di legge o di regolamento prevedano la pubblicazione di atti o documenti, le pubbliche amministrazioni provvedono a rendere non intelligibili i dati personali non pertinenti o, se sensibili o giudiziari, non indispensabili rispetto alle specifiche finalità di trasparenza della pubblicazione”.</w:t>
      </w:r>
    </w:p>
    <w:p w14:paraId="0571BAB0" w14:textId="77777777" w:rsidR="00A70E3A" w:rsidRDefault="00A70E3A" w:rsidP="00A70E3A">
      <w:pPr>
        <w:tabs>
          <w:tab w:val="left" w:pos="991"/>
        </w:tabs>
        <w:contextualSpacing/>
        <w:outlineLvl w:val="1"/>
        <w:rPr>
          <w:sz w:val="24"/>
          <w:szCs w:val="24"/>
        </w:rPr>
      </w:pPr>
    </w:p>
    <w:p w14:paraId="7D644BA9" w14:textId="1B256A75" w:rsidR="008C0D77" w:rsidRPr="00A70E3A" w:rsidRDefault="008C0D77" w:rsidP="00A70E3A">
      <w:pPr>
        <w:tabs>
          <w:tab w:val="left" w:pos="991"/>
        </w:tabs>
        <w:contextualSpacing/>
        <w:outlineLvl w:val="1"/>
        <w:rPr>
          <w:b/>
          <w:bCs/>
          <w:sz w:val="24"/>
          <w:szCs w:val="24"/>
        </w:rPr>
      </w:pPr>
      <w:r w:rsidRPr="00A70E3A">
        <w:rPr>
          <w:b/>
          <w:bCs/>
          <w:spacing w:val="-2"/>
          <w:sz w:val="24"/>
          <w:szCs w:val="24"/>
        </w:rPr>
        <w:t>Comunicazione</w:t>
      </w:r>
    </w:p>
    <w:p w14:paraId="0BB78E41" w14:textId="77777777" w:rsidR="008C0D77" w:rsidRPr="00D054DB" w:rsidRDefault="008C0D77" w:rsidP="00A70E3A">
      <w:pPr>
        <w:spacing w:before="1"/>
        <w:ind w:right="413"/>
        <w:jc w:val="both"/>
      </w:pPr>
      <w:r w:rsidRPr="00D054DB">
        <w:t>Per assicurare che la trasparenza sia sostanziale ed effettiva non è sufficiente provvedere alla pubblicazione</w:t>
      </w:r>
      <w:r w:rsidRPr="00D054DB">
        <w:rPr>
          <w:spacing w:val="7"/>
        </w:rPr>
        <w:t xml:space="preserve"> </w:t>
      </w:r>
      <w:r w:rsidRPr="00D054DB">
        <w:t>di</w:t>
      </w:r>
      <w:r w:rsidRPr="00D054DB">
        <w:rPr>
          <w:spacing w:val="10"/>
        </w:rPr>
        <w:t xml:space="preserve"> </w:t>
      </w:r>
      <w:r w:rsidRPr="00D054DB">
        <w:t>tutti</w:t>
      </w:r>
      <w:r w:rsidRPr="00D054DB">
        <w:rPr>
          <w:spacing w:val="10"/>
        </w:rPr>
        <w:t xml:space="preserve"> </w:t>
      </w:r>
      <w:r w:rsidRPr="00D054DB">
        <w:t>gli</w:t>
      </w:r>
      <w:r w:rsidRPr="00D054DB">
        <w:rPr>
          <w:spacing w:val="9"/>
        </w:rPr>
        <w:t xml:space="preserve"> </w:t>
      </w:r>
      <w:r w:rsidRPr="00D054DB">
        <w:t>atti</w:t>
      </w:r>
      <w:r w:rsidRPr="00D054DB">
        <w:rPr>
          <w:spacing w:val="10"/>
        </w:rPr>
        <w:t xml:space="preserve"> </w:t>
      </w:r>
      <w:r w:rsidRPr="00D054DB">
        <w:t>ed</w:t>
      </w:r>
      <w:r w:rsidRPr="00D054DB">
        <w:rPr>
          <w:spacing w:val="9"/>
        </w:rPr>
        <w:t xml:space="preserve"> </w:t>
      </w:r>
      <w:r w:rsidRPr="00D054DB">
        <w:t>i</w:t>
      </w:r>
      <w:r w:rsidRPr="00D054DB">
        <w:rPr>
          <w:spacing w:val="9"/>
        </w:rPr>
        <w:t xml:space="preserve"> </w:t>
      </w:r>
      <w:r w:rsidRPr="00D054DB">
        <w:t>provvedimenti</w:t>
      </w:r>
      <w:r w:rsidRPr="00D054DB">
        <w:rPr>
          <w:spacing w:val="11"/>
        </w:rPr>
        <w:t xml:space="preserve"> </w:t>
      </w:r>
      <w:r w:rsidRPr="00D054DB">
        <w:t>previsti</w:t>
      </w:r>
      <w:r w:rsidRPr="00D054DB">
        <w:rPr>
          <w:spacing w:val="10"/>
        </w:rPr>
        <w:t xml:space="preserve"> </w:t>
      </w:r>
      <w:r w:rsidRPr="00D054DB">
        <w:t>dalla</w:t>
      </w:r>
      <w:r w:rsidRPr="00D054DB">
        <w:rPr>
          <w:spacing w:val="7"/>
        </w:rPr>
        <w:t xml:space="preserve"> </w:t>
      </w:r>
      <w:r w:rsidRPr="00D054DB">
        <w:t>normativa,</w:t>
      </w:r>
      <w:r w:rsidRPr="00D054DB">
        <w:rPr>
          <w:spacing w:val="12"/>
        </w:rPr>
        <w:t xml:space="preserve"> </w:t>
      </w:r>
      <w:r w:rsidRPr="00D054DB">
        <w:t>ma</w:t>
      </w:r>
      <w:r w:rsidRPr="00D054DB">
        <w:rPr>
          <w:spacing w:val="8"/>
        </w:rPr>
        <w:t xml:space="preserve"> </w:t>
      </w:r>
      <w:r w:rsidRPr="00D054DB">
        <w:t>occorre</w:t>
      </w:r>
      <w:r w:rsidRPr="00D054DB">
        <w:rPr>
          <w:spacing w:val="8"/>
        </w:rPr>
        <w:t xml:space="preserve"> </w:t>
      </w:r>
      <w:r w:rsidRPr="00D054DB">
        <w:t>semplificarne</w:t>
      </w:r>
      <w:r w:rsidRPr="00D054DB">
        <w:rPr>
          <w:spacing w:val="8"/>
        </w:rPr>
        <w:t xml:space="preserve"> </w:t>
      </w:r>
      <w:r w:rsidRPr="00D054DB">
        <w:rPr>
          <w:spacing w:val="-5"/>
        </w:rPr>
        <w:t>il</w:t>
      </w:r>
      <w:r w:rsidRPr="00D054DB">
        <w:t xml:space="preserve"> linguaggio, rimodulandolo</w:t>
      </w:r>
      <w:r w:rsidRPr="00D054DB">
        <w:rPr>
          <w:spacing w:val="-2"/>
        </w:rPr>
        <w:t xml:space="preserve"> </w:t>
      </w:r>
      <w:r w:rsidRPr="00D054DB">
        <w:t>in</w:t>
      </w:r>
      <w:r w:rsidRPr="00D054DB">
        <w:rPr>
          <w:spacing w:val="-7"/>
        </w:rPr>
        <w:t xml:space="preserve"> </w:t>
      </w:r>
      <w:r w:rsidRPr="00D054DB">
        <w:t>funzione</w:t>
      </w:r>
      <w:r w:rsidRPr="00D054DB">
        <w:rPr>
          <w:spacing w:val="-3"/>
        </w:rPr>
        <w:t xml:space="preserve"> </w:t>
      </w:r>
      <w:r w:rsidRPr="00D054DB">
        <w:t>della</w:t>
      </w:r>
      <w:r w:rsidRPr="00D054DB">
        <w:rPr>
          <w:spacing w:val="-3"/>
        </w:rPr>
        <w:t xml:space="preserve"> </w:t>
      </w:r>
      <w:r w:rsidRPr="00D054DB">
        <w:t>trasparenza</w:t>
      </w:r>
      <w:r w:rsidRPr="00D054DB">
        <w:rPr>
          <w:spacing w:val="-3"/>
        </w:rPr>
        <w:t xml:space="preserve"> </w:t>
      </w:r>
      <w:r w:rsidRPr="00D054DB">
        <w:t>e</w:t>
      </w:r>
      <w:r w:rsidRPr="00D054DB">
        <w:rPr>
          <w:spacing w:val="-3"/>
        </w:rPr>
        <w:t xml:space="preserve"> </w:t>
      </w:r>
      <w:r w:rsidRPr="00D054DB">
        <w:t>della</w:t>
      </w:r>
      <w:r w:rsidRPr="00D054DB">
        <w:rPr>
          <w:spacing w:val="-3"/>
        </w:rPr>
        <w:t xml:space="preserve"> </w:t>
      </w:r>
      <w:r w:rsidRPr="00D054DB">
        <w:t>piena</w:t>
      </w:r>
      <w:r w:rsidRPr="00D054DB">
        <w:rPr>
          <w:spacing w:val="-12"/>
        </w:rPr>
        <w:t xml:space="preserve"> </w:t>
      </w:r>
      <w:r w:rsidRPr="00D054DB">
        <w:t>comprensibilità</w:t>
      </w:r>
      <w:r w:rsidRPr="00D054DB">
        <w:rPr>
          <w:spacing w:val="-3"/>
        </w:rPr>
        <w:t xml:space="preserve"> </w:t>
      </w:r>
      <w:r w:rsidRPr="00D054DB">
        <w:t>del</w:t>
      </w:r>
      <w:r w:rsidRPr="00D054DB">
        <w:rPr>
          <w:spacing w:val="-6"/>
        </w:rPr>
        <w:t xml:space="preserve"> </w:t>
      </w:r>
      <w:r w:rsidRPr="00D054DB">
        <w:t>contenuto</w:t>
      </w:r>
      <w:r w:rsidRPr="00D054DB">
        <w:rPr>
          <w:spacing w:val="-2"/>
        </w:rPr>
        <w:t xml:space="preserve"> </w:t>
      </w:r>
      <w:r w:rsidRPr="00D054DB">
        <w:t>dei documenti da parte di chiunque e non solo degli addetti ai lavori.</w:t>
      </w:r>
    </w:p>
    <w:p w14:paraId="1BD910D5" w14:textId="77777777" w:rsidR="008C0D77" w:rsidRPr="00D054DB" w:rsidRDefault="008C0D77" w:rsidP="00A70E3A">
      <w:pPr>
        <w:spacing w:before="119"/>
        <w:ind w:right="418"/>
        <w:jc w:val="both"/>
      </w:pPr>
      <w:r w:rsidRPr="00D054DB">
        <w:t>E’ necessario utilizzare un linguaggio semplice, elementare, evitando per quanto possibile espressioni burocratiche, abbreviazioni e tecnicismi dando applicazione alle direttive emanate dal Dipartimento</w:t>
      </w:r>
      <w:r w:rsidRPr="00D054DB">
        <w:rPr>
          <w:spacing w:val="40"/>
        </w:rPr>
        <w:t xml:space="preserve"> </w:t>
      </w:r>
      <w:r w:rsidRPr="00D054DB">
        <w:t>della Funzione Pubblica negli anni 2002 e 2005 in tema di semplificazione del linguaggio delle pubbliche amministrazioni.</w:t>
      </w:r>
    </w:p>
    <w:p w14:paraId="71677E36" w14:textId="77777777" w:rsidR="008C0D77" w:rsidRPr="00D054DB" w:rsidRDefault="008C0D77" w:rsidP="00A70E3A">
      <w:pPr>
        <w:spacing w:before="122"/>
        <w:ind w:right="418"/>
        <w:jc w:val="both"/>
      </w:pPr>
      <w:r w:rsidRPr="00D054DB">
        <w:t>Il</w:t>
      </w:r>
      <w:r w:rsidRPr="00D054DB">
        <w:rPr>
          <w:spacing w:val="-1"/>
        </w:rPr>
        <w:t xml:space="preserve"> </w:t>
      </w:r>
      <w:r w:rsidRPr="00D054DB">
        <w:t>sito</w:t>
      </w:r>
      <w:r w:rsidRPr="00D054DB">
        <w:rPr>
          <w:spacing w:val="-1"/>
        </w:rPr>
        <w:t xml:space="preserve"> </w:t>
      </w:r>
      <w:r w:rsidRPr="00D054DB">
        <w:t>web</w:t>
      </w:r>
      <w:r w:rsidRPr="00D054DB">
        <w:rPr>
          <w:spacing w:val="-1"/>
        </w:rPr>
        <w:t xml:space="preserve"> </w:t>
      </w:r>
      <w:r w:rsidRPr="00D054DB">
        <w:t>dell’ente</w:t>
      </w:r>
      <w:r w:rsidRPr="00D054DB">
        <w:rPr>
          <w:spacing w:val="-2"/>
        </w:rPr>
        <w:t xml:space="preserve"> </w:t>
      </w:r>
      <w:r w:rsidRPr="00D054DB">
        <w:t>è</w:t>
      </w:r>
      <w:r w:rsidRPr="00D054DB">
        <w:rPr>
          <w:spacing w:val="-2"/>
        </w:rPr>
        <w:t xml:space="preserve"> </w:t>
      </w:r>
      <w:r w:rsidRPr="00D054DB">
        <w:t>il</w:t>
      </w:r>
      <w:r w:rsidRPr="00D054DB">
        <w:rPr>
          <w:spacing w:val="-5"/>
        </w:rPr>
        <w:t xml:space="preserve"> </w:t>
      </w:r>
      <w:r w:rsidRPr="00D054DB">
        <w:t>mezzo</w:t>
      </w:r>
      <w:r w:rsidRPr="00D054DB">
        <w:rPr>
          <w:spacing w:val="-1"/>
        </w:rPr>
        <w:t xml:space="preserve"> </w:t>
      </w:r>
      <w:r w:rsidRPr="00D054DB">
        <w:t>primario</w:t>
      </w:r>
      <w:r w:rsidRPr="00D054DB">
        <w:rPr>
          <w:spacing w:val="-1"/>
        </w:rPr>
        <w:t xml:space="preserve"> </w:t>
      </w:r>
      <w:r w:rsidRPr="00D054DB">
        <w:t>di</w:t>
      </w:r>
      <w:r w:rsidRPr="00D054DB">
        <w:rPr>
          <w:spacing w:val="-1"/>
        </w:rPr>
        <w:t xml:space="preserve"> </w:t>
      </w:r>
      <w:r w:rsidRPr="00D054DB">
        <w:t>comunicazione, il</w:t>
      </w:r>
      <w:r w:rsidRPr="00D054DB">
        <w:rPr>
          <w:spacing w:val="40"/>
        </w:rPr>
        <w:t xml:space="preserve"> </w:t>
      </w:r>
      <w:r w:rsidRPr="00D054DB">
        <w:t>più</w:t>
      </w:r>
      <w:r w:rsidRPr="00D054DB">
        <w:rPr>
          <w:spacing w:val="-6"/>
        </w:rPr>
        <w:t xml:space="preserve"> </w:t>
      </w:r>
      <w:r w:rsidRPr="00D054DB">
        <w:t>accessibile</w:t>
      </w:r>
      <w:r w:rsidRPr="00D054DB">
        <w:rPr>
          <w:spacing w:val="-2"/>
        </w:rPr>
        <w:t xml:space="preserve"> </w:t>
      </w:r>
      <w:r w:rsidRPr="00D054DB">
        <w:t>ed</w:t>
      </w:r>
      <w:r w:rsidRPr="00D054DB">
        <w:rPr>
          <w:spacing w:val="-1"/>
        </w:rPr>
        <w:t xml:space="preserve"> </w:t>
      </w:r>
      <w:r w:rsidRPr="00D054DB">
        <w:t>il</w:t>
      </w:r>
      <w:r w:rsidRPr="00D054DB">
        <w:rPr>
          <w:spacing w:val="-1"/>
        </w:rPr>
        <w:t xml:space="preserve"> </w:t>
      </w:r>
      <w:r w:rsidRPr="00D054DB">
        <w:t>meno</w:t>
      </w:r>
      <w:r w:rsidRPr="00D054DB">
        <w:rPr>
          <w:spacing w:val="-1"/>
        </w:rPr>
        <w:t xml:space="preserve"> </w:t>
      </w:r>
      <w:r w:rsidRPr="00D054DB">
        <w:t>oneroso, attraverso il quale l’amministrazione garantisce un’informazione trasparente ed esauriente circa il suo operato, promuove nuove relazioni con i cittadini, le imprese le altre PA, pubblicizza e consente l’accesso ai propri servizi, consolida la propria immagine istituzionale.</w:t>
      </w:r>
    </w:p>
    <w:p w14:paraId="2A61DEB8" w14:textId="77777777" w:rsidR="008C0D77" w:rsidRPr="00D054DB" w:rsidRDefault="008C0D77" w:rsidP="00A70E3A">
      <w:pPr>
        <w:spacing w:before="118"/>
        <w:ind w:right="419"/>
        <w:jc w:val="both"/>
      </w:pPr>
      <w:r w:rsidRPr="00D054DB">
        <w:t>Ai</w:t>
      </w:r>
      <w:r w:rsidRPr="00D054DB">
        <w:rPr>
          <w:spacing w:val="-3"/>
        </w:rPr>
        <w:t xml:space="preserve"> </w:t>
      </w:r>
      <w:r w:rsidRPr="00D054DB">
        <w:t>fini dell’applicazione dei principi di trasparenza e integrità, l’ente ha da</w:t>
      </w:r>
      <w:r w:rsidRPr="00D054DB">
        <w:rPr>
          <w:spacing w:val="-15"/>
        </w:rPr>
        <w:t xml:space="preserve"> </w:t>
      </w:r>
      <w:r w:rsidRPr="00D054DB">
        <w:t>tempo realizzato un sito internet istituzionale costantemente aggiornato.</w:t>
      </w:r>
    </w:p>
    <w:p w14:paraId="07AA117D" w14:textId="77777777" w:rsidR="008C0D77" w:rsidRPr="00D054DB" w:rsidRDefault="008C0D77" w:rsidP="00A70E3A">
      <w:pPr>
        <w:spacing w:before="119"/>
        <w:ind w:right="418"/>
        <w:jc w:val="both"/>
      </w:pPr>
      <w:r w:rsidRPr="00D054DB">
        <w:t>La Legge 69/2009 riconosce l’effetto di “pubblicità legale” soltanto alle pubblicazioni effettuate sui siti informatici delle pubbliche amministrazioni.</w:t>
      </w:r>
    </w:p>
    <w:p w14:paraId="226D9751" w14:textId="77777777" w:rsidR="008C0D77" w:rsidRPr="00D054DB" w:rsidRDefault="008C0D77" w:rsidP="00A70E3A">
      <w:pPr>
        <w:spacing w:before="119"/>
        <w:ind w:right="415"/>
        <w:jc w:val="both"/>
      </w:pPr>
      <w:r w:rsidRPr="00D054DB">
        <w:t>L'art. 32 della suddetta legge dispone che “a far data dal 1° gennaio 2010, gli obblighi di pubblicazione di atti e provvedimenti amministrativi aventi</w:t>
      </w:r>
      <w:r w:rsidRPr="00D054DB">
        <w:rPr>
          <w:spacing w:val="-15"/>
        </w:rPr>
        <w:t xml:space="preserve"> </w:t>
      </w:r>
      <w:r w:rsidRPr="00D054DB">
        <w:t>effetto di pubblicità legale si intendono assolti con la pubblicazione nei propri siti informatici da parte delle amministrazioni e degli enti pubblici obbligati”.</w:t>
      </w:r>
    </w:p>
    <w:p w14:paraId="6152CD06" w14:textId="77777777" w:rsidR="008C0D77" w:rsidRPr="00D054DB" w:rsidRDefault="008C0D77" w:rsidP="00A70E3A">
      <w:pPr>
        <w:spacing w:before="122"/>
        <w:ind w:right="418"/>
        <w:jc w:val="both"/>
      </w:pPr>
      <w:r w:rsidRPr="00D054DB">
        <w:t>Come deliberato dall’Autorità nazionale anticorruzione, per gli atti soggetti a pubblicità legale all’albo on-line, rimane invariato anche l’obbligo di pubblicazione in “Amministrazione trasparente” qualora previsto dalla norma.</w:t>
      </w:r>
    </w:p>
    <w:p w14:paraId="40904DC6" w14:textId="77777777" w:rsidR="008C0D77" w:rsidRPr="00D054DB" w:rsidRDefault="008C0D77" w:rsidP="00A70E3A">
      <w:pPr>
        <w:spacing w:before="118"/>
        <w:jc w:val="both"/>
      </w:pPr>
      <w:r w:rsidRPr="00D054DB">
        <w:t>L’Ente</w:t>
      </w:r>
      <w:r w:rsidRPr="00D054DB">
        <w:rPr>
          <w:spacing w:val="-10"/>
        </w:rPr>
        <w:t xml:space="preserve"> </w:t>
      </w:r>
      <w:r w:rsidRPr="00D054DB">
        <w:t>è</w:t>
      </w:r>
      <w:r w:rsidRPr="00D054DB">
        <w:rPr>
          <w:spacing w:val="-5"/>
        </w:rPr>
        <w:t xml:space="preserve"> </w:t>
      </w:r>
      <w:r w:rsidRPr="00D054DB">
        <w:t>munito</w:t>
      </w:r>
      <w:r w:rsidRPr="00D054DB">
        <w:rPr>
          <w:spacing w:val="-9"/>
        </w:rPr>
        <w:t xml:space="preserve"> </w:t>
      </w:r>
      <w:r w:rsidRPr="00D054DB">
        <w:t>di</w:t>
      </w:r>
      <w:r w:rsidRPr="00D054DB">
        <w:rPr>
          <w:spacing w:val="-12"/>
        </w:rPr>
        <w:t xml:space="preserve"> </w:t>
      </w:r>
      <w:r w:rsidRPr="00D054DB">
        <w:t>posta</w:t>
      </w:r>
      <w:r w:rsidRPr="00D054DB">
        <w:rPr>
          <w:spacing w:val="-10"/>
        </w:rPr>
        <w:t xml:space="preserve"> </w:t>
      </w:r>
      <w:r w:rsidRPr="00D054DB">
        <w:t>elettronica</w:t>
      </w:r>
      <w:r w:rsidRPr="00D054DB">
        <w:rPr>
          <w:spacing w:val="-10"/>
        </w:rPr>
        <w:t xml:space="preserve"> </w:t>
      </w:r>
      <w:r w:rsidRPr="00D054DB">
        <w:t>ordinaria</w:t>
      </w:r>
      <w:r w:rsidRPr="00D054DB">
        <w:rPr>
          <w:spacing w:val="-9"/>
        </w:rPr>
        <w:t xml:space="preserve"> </w:t>
      </w:r>
      <w:r w:rsidRPr="00D054DB">
        <w:t>e</w:t>
      </w:r>
      <w:r w:rsidRPr="00D054DB">
        <w:rPr>
          <w:spacing w:val="-10"/>
        </w:rPr>
        <w:t xml:space="preserve"> </w:t>
      </w:r>
      <w:r w:rsidRPr="00D054DB">
        <w:rPr>
          <w:spacing w:val="-2"/>
        </w:rPr>
        <w:t>certificata.</w:t>
      </w:r>
    </w:p>
    <w:p w14:paraId="7B0482A9" w14:textId="77777777" w:rsidR="008C0D77" w:rsidRPr="00D054DB" w:rsidRDefault="008C0D77" w:rsidP="00A70E3A">
      <w:pPr>
        <w:spacing w:before="161"/>
        <w:jc w:val="both"/>
      </w:pPr>
      <w:r w:rsidRPr="00D054DB">
        <w:t>Sul</w:t>
      </w:r>
      <w:r w:rsidRPr="00D054DB">
        <w:rPr>
          <w:spacing w:val="-5"/>
        </w:rPr>
        <w:t xml:space="preserve"> </w:t>
      </w:r>
      <w:r w:rsidRPr="00D054DB">
        <w:t>sito</w:t>
      </w:r>
      <w:r w:rsidRPr="00D054DB">
        <w:rPr>
          <w:spacing w:val="-4"/>
        </w:rPr>
        <w:t xml:space="preserve"> </w:t>
      </w:r>
      <w:r w:rsidRPr="00D054DB">
        <w:t>web,</w:t>
      </w:r>
      <w:r w:rsidRPr="00D054DB">
        <w:rPr>
          <w:spacing w:val="-7"/>
        </w:rPr>
        <w:t xml:space="preserve"> </w:t>
      </w:r>
      <w:r w:rsidRPr="00D054DB">
        <w:t>nella</w:t>
      </w:r>
      <w:r w:rsidRPr="00D054DB">
        <w:rPr>
          <w:spacing w:val="-5"/>
        </w:rPr>
        <w:t xml:space="preserve"> </w:t>
      </w:r>
      <w:r w:rsidRPr="00D054DB">
        <w:t>home</w:t>
      </w:r>
      <w:r w:rsidRPr="00D054DB">
        <w:rPr>
          <w:spacing w:val="-10"/>
        </w:rPr>
        <w:t xml:space="preserve"> </w:t>
      </w:r>
      <w:r w:rsidRPr="00D054DB">
        <w:t>page,</w:t>
      </w:r>
      <w:r w:rsidRPr="00D054DB">
        <w:rPr>
          <w:spacing w:val="-2"/>
        </w:rPr>
        <w:t xml:space="preserve"> </w:t>
      </w:r>
      <w:r w:rsidRPr="00D054DB">
        <w:t>è</w:t>
      </w:r>
      <w:r w:rsidRPr="00D054DB">
        <w:rPr>
          <w:spacing w:val="-10"/>
        </w:rPr>
        <w:t xml:space="preserve"> </w:t>
      </w:r>
      <w:r w:rsidRPr="00D054DB">
        <w:t>riportato</w:t>
      </w:r>
      <w:r w:rsidRPr="00D054DB">
        <w:rPr>
          <w:spacing w:val="-9"/>
        </w:rPr>
        <w:t xml:space="preserve"> </w:t>
      </w:r>
      <w:r w:rsidRPr="00D054DB">
        <w:t>l’indirizzo</w:t>
      </w:r>
      <w:r w:rsidRPr="00D054DB">
        <w:rPr>
          <w:spacing w:val="-4"/>
        </w:rPr>
        <w:t xml:space="preserve"> </w:t>
      </w:r>
      <w:r w:rsidRPr="00D054DB">
        <w:t>PEC</w:t>
      </w:r>
      <w:r w:rsidRPr="00D054DB">
        <w:rPr>
          <w:spacing w:val="-7"/>
        </w:rPr>
        <w:t xml:space="preserve"> </w:t>
      </w:r>
      <w:r w:rsidRPr="00D054DB">
        <w:rPr>
          <w:spacing w:val="-2"/>
        </w:rPr>
        <w:t>istituzionale.</w:t>
      </w:r>
    </w:p>
    <w:p w14:paraId="123C0904" w14:textId="77777777" w:rsidR="008C0D77" w:rsidRPr="00333669" w:rsidRDefault="008C0D77" w:rsidP="008C0D77">
      <w:pPr>
        <w:spacing w:before="46"/>
        <w:rPr>
          <w:sz w:val="24"/>
          <w:szCs w:val="24"/>
        </w:rPr>
      </w:pPr>
    </w:p>
    <w:p w14:paraId="2432A7CF" w14:textId="77777777" w:rsidR="008C0D77" w:rsidRPr="00A70E3A" w:rsidRDefault="008C0D77" w:rsidP="00A70E3A">
      <w:pPr>
        <w:tabs>
          <w:tab w:val="left" w:pos="988"/>
        </w:tabs>
        <w:contextualSpacing/>
        <w:outlineLvl w:val="1"/>
        <w:rPr>
          <w:b/>
          <w:bCs/>
          <w:sz w:val="24"/>
          <w:szCs w:val="24"/>
        </w:rPr>
      </w:pPr>
      <w:r w:rsidRPr="00A70E3A">
        <w:rPr>
          <w:b/>
          <w:bCs/>
          <w:sz w:val="24"/>
          <w:szCs w:val="24"/>
        </w:rPr>
        <w:t>Modalità</w:t>
      </w:r>
      <w:r w:rsidRPr="00A70E3A">
        <w:rPr>
          <w:b/>
          <w:bCs/>
          <w:spacing w:val="-12"/>
          <w:sz w:val="24"/>
          <w:szCs w:val="24"/>
        </w:rPr>
        <w:t xml:space="preserve"> </w:t>
      </w:r>
      <w:r w:rsidRPr="00A70E3A">
        <w:rPr>
          <w:b/>
          <w:bCs/>
          <w:spacing w:val="-2"/>
          <w:sz w:val="24"/>
          <w:szCs w:val="24"/>
        </w:rPr>
        <w:t>attuative</w:t>
      </w:r>
    </w:p>
    <w:p w14:paraId="465C835F" w14:textId="77777777" w:rsidR="008C0D77" w:rsidRPr="00A70E3A" w:rsidRDefault="008C0D77" w:rsidP="00A70E3A">
      <w:pPr>
        <w:spacing w:before="41"/>
        <w:ind w:right="419"/>
        <w:jc w:val="both"/>
      </w:pPr>
      <w:r w:rsidRPr="00A70E3A">
        <w:t xml:space="preserve">L’Allegato n. 1, della deliberazione ANAC 28 dicembre 2016 n. 1310, integrando i contenuti della scheda allegata al D.Lgs. 33/2013, ha rinnovato la struttura delle informazioni da pubblicarsi sui siti istituzionali delle pubbliche amministrazioni, adeguandola alle novità introdotte dal D.Lgs. </w:t>
      </w:r>
      <w:r w:rsidRPr="00A70E3A">
        <w:rPr>
          <w:spacing w:val="-2"/>
        </w:rPr>
        <w:t>97/2016.</w:t>
      </w:r>
    </w:p>
    <w:p w14:paraId="66289ED0" w14:textId="77777777" w:rsidR="008C0D77" w:rsidRPr="00A70E3A" w:rsidRDefault="008C0D77" w:rsidP="00A70E3A">
      <w:pPr>
        <w:spacing w:before="117"/>
        <w:ind w:right="415"/>
        <w:jc w:val="both"/>
      </w:pPr>
      <w:r w:rsidRPr="00A70E3A">
        <w:t>Il legislatore ha organizzato in sotto-sezioni di primo e di</w:t>
      </w:r>
      <w:r w:rsidRPr="00A70E3A">
        <w:rPr>
          <w:spacing w:val="40"/>
        </w:rPr>
        <w:t xml:space="preserve"> </w:t>
      </w:r>
      <w:r w:rsidRPr="00A70E3A">
        <w:t>secondo livello le informazioni, i documenti ed i dati da pubblicare obbligatoriamente nella sezione “Amministrazione trasparente” del sito web.</w:t>
      </w:r>
    </w:p>
    <w:p w14:paraId="3F618075" w14:textId="77777777" w:rsidR="008C0D77" w:rsidRPr="00A70E3A" w:rsidRDefault="008C0D77" w:rsidP="00A70E3A">
      <w:pPr>
        <w:spacing w:before="119"/>
        <w:ind w:right="418"/>
        <w:jc w:val="both"/>
      </w:pPr>
      <w:r w:rsidRPr="00A70E3A">
        <w:lastRenderedPageBreak/>
        <w:t>Le sotto-sezioni devono essere denominate esattamente come indicato dalla deliberazione</w:t>
      </w:r>
      <w:r w:rsidRPr="00A70E3A">
        <w:rPr>
          <w:spacing w:val="80"/>
        </w:rPr>
        <w:t xml:space="preserve"> </w:t>
      </w:r>
      <w:r w:rsidRPr="00A70E3A">
        <w:t>ANAC 1310/2016.</w:t>
      </w:r>
    </w:p>
    <w:p w14:paraId="1A89DBC0" w14:textId="77777777" w:rsidR="008C0D77" w:rsidRPr="00A70E3A" w:rsidRDefault="008C0D77" w:rsidP="00A70E3A">
      <w:pPr>
        <w:spacing w:before="112"/>
        <w:ind w:right="418"/>
        <w:jc w:val="both"/>
      </w:pPr>
      <w:r w:rsidRPr="00A70E3A">
        <w:t>Le schede allegate denominate "</w:t>
      </w:r>
      <w:r w:rsidRPr="00A70E3A">
        <w:rPr>
          <w:b/>
        </w:rPr>
        <w:t>ALLEGATO D - Misure di trasparenza</w:t>
      </w:r>
      <w:r w:rsidRPr="00A70E3A">
        <w:t>" ripropongono fedelmente i contenuti, assai puntuali e dettagliati, dell’Allegato n. 1 della deliberazione ANAC</w:t>
      </w:r>
      <w:r w:rsidRPr="00A70E3A">
        <w:rPr>
          <w:spacing w:val="40"/>
        </w:rPr>
        <w:t xml:space="preserve"> </w:t>
      </w:r>
      <w:r w:rsidRPr="00A70E3A">
        <w:t>28 dicembre 2016, n. 1310.</w:t>
      </w:r>
    </w:p>
    <w:p w14:paraId="35C02706" w14:textId="77777777" w:rsidR="008C0D77" w:rsidRPr="00A70E3A" w:rsidRDefault="008C0D77" w:rsidP="00A70E3A">
      <w:pPr>
        <w:spacing w:before="119"/>
        <w:ind w:right="418"/>
        <w:jc w:val="both"/>
      </w:pPr>
      <w:r w:rsidRPr="00A70E3A">
        <w:t>Rispetto alla deliberazione 1310/2016, le tabelle di questo piano sono composte</w:t>
      </w:r>
      <w:r w:rsidRPr="00A70E3A">
        <w:rPr>
          <w:spacing w:val="40"/>
        </w:rPr>
        <w:t xml:space="preserve"> </w:t>
      </w:r>
      <w:r w:rsidRPr="00A70E3A">
        <w:t>da</w:t>
      </w:r>
      <w:r w:rsidRPr="00A70E3A">
        <w:rPr>
          <w:spacing w:val="40"/>
        </w:rPr>
        <w:t xml:space="preserve"> </w:t>
      </w:r>
      <w:r w:rsidRPr="00A70E3A">
        <w:t>sette colonne, anziché sei. E’ stata aggiunta la “</w:t>
      </w:r>
      <w:r w:rsidRPr="00A70E3A">
        <w:rPr>
          <w:b/>
        </w:rPr>
        <w:t>Colonna G</w:t>
      </w:r>
      <w:r w:rsidRPr="00A70E3A">
        <w:t>”</w:t>
      </w:r>
      <w:r w:rsidRPr="00A70E3A">
        <w:rPr>
          <w:spacing w:val="-15"/>
        </w:rPr>
        <w:t xml:space="preserve"> </w:t>
      </w:r>
      <w:r w:rsidRPr="00A70E3A">
        <w:t>per poter indicare, in modo chiaro, l’ufficio responsabile delle pubblicazioni previste nelle altre colonne.</w:t>
      </w:r>
    </w:p>
    <w:p w14:paraId="27A5D597" w14:textId="77777777" w:rsidR="008C0D77" w:rsidRPr="00A70E3A" w:rsidRDefault="008C0D77" w:rsidP="00A70E3A">
      <w:pPr>
        <w:spacing w:before="64"/>
        <w:jc w:val="both"/>
      </w:pPr>
      <w:r w:rsidRPr="00A70E3A">
        <w:t>Le</w:t>
      </w:r>
      <w:r w:rsidRPr="00A70E3A">
        <w:rPr>
          <w:spacing w:val="-6"/>
        </w:rPr>
        <w:t xml:space="preserve"> </w:t>
      </w:r>
      <w:r w:rsidRPr="00A70E3A">
        <w:t>tabelle,</w:t>
      </w:r>
      <w:r w:rsidRPr="00A70E3A">
        <w:rPr>
          <w:spacing w:val="-4"/>
        </w:rPr>
        <w:t xml:space="preserve"> </w:t>
      </w:r>
      <w:r w:rsidRPr="00A70E3A">
        <w:t>composte</w:t>
      </w:r>
      <w:r w:rsidRPr="00A70E3A">
        <w:rPr>
          <w:spacing w:val="-6"/>
        </w:rPr>
        <w:t xml:space="preserve"> </w:t>
      </w:r>
      <w:r w:rsidRPr="00A70E3A">
        <w:t>da</w:t>
      </w:r>
      <w:r w:rsidRPr="00A70E3A">
        <w:rPr>
          <w:spacing w:val="-5"/>
        </w:rPr>
        <w:t xml:space="preserve"> </w:t>
      </w:r>
      <w:r w:rsidRPr="00A70E3A">
        <w:t>sette</w:t>
      </w:r>
      <w:r w:rsidRPr="00A70E3A">
        <w:rPr>
          <w:spacing w:val="-6"/>
        </w:rPr>
        <w:t xml:space="preserve"> </w:t>
      </w:r>
      <w:r w:rsidRPr="00A70E3A">
        <w:t>colonne,</w:t>
      </w:r>
      <w:r w:rsidRPr="00A70E3A">
        <w:rPr>
          <w:spacing w:val="-7"/>
        </w:rPr>
        <w:t xml:space="preserve"> </w:t>
      </w:r>
      <w:r w:rsidRPr="00A70E3A">
        <w:t>recano</w:t>
      </w:r>
      <w:r w:rsidRPr="00A70E3A">
        <w:rPr>
          <w:spacing w:val="-5"/>
        </w:rPr>
        <w:t xml:space="preserve"> </w:t>
      </w:r>
      <w:r w:rsidRPr="00A70E3A">
        <w:t>i</w:t>
      </w:r>
      <w:r w:rsidRPr="00A70E3A">
        <w:rPr>
          <w:spacing w:val="-5"/>
        </w:rPr>
        <w:t xml:space="preserve"> </w:t>
      </w:r>
      <w:r w:rsidRPr="00A70E3A">
        <w:t>dati</w:t>
      </w:r>
      <w:r w:rsidRPr="00A70E3A">
        <w:rPr>
          <w:spacing w:val="-9"/>
        </w:rPr>
        <w:t xml:space="preserve"> </w:t>
      </w:r>
      <w:r w:rsidRPr="00A70E3A">
        <w:rPr>
          <w:spacing w:val="-2"/>
        </w:rPr>
        <w:t>seguenti:</w:t>
      </w:r>
    </w:p>
    <w:p w14:paraId="1FFFD57A" w14:textId="77777777" w:rsidR="008C0D77" w:rsidRPr="00A70E3A" w:rsidRDefault="008C0D77" w:rsidP="00044EAD">
      <w:pPr>
        <w:numPr>
          <w:ilvl w:val="0"/>
          <w:numId w:val="37"/>
        </w:numPr>
        <w:tabs>
          <w:tab w:val="left" w:pos="1426"/>
        </w:tabs>
        <w:ind w:left="1426" w:hanging="359"/>
      </w:pPr>
      <w:r w:rsidRPr="00A70E3A">
        <w:t>Colonna</w:t>
      </w:r>
      <w:r w:rsidRPr="00A70E3A">
        <w:rPr>
          <w:spacing w:val="-10"/>
        </w:rPr>
        <w:t xml:space="preserve"> </w:t>
      </w:r>
      <w:r w:rsidRPr="00A70E3A">
        <w:t>A:</w:t>
      </w:r>
      <w:r w:rsidRPr="00A70E3A">
        <w:rPr>
          <w:spacing w:val="-8"/>
        </w:rPr>
        <w:t xml:space="preserve"> </w:t>
      </w:r>
      <w:r w:rsidRPr="00A70E3A">
        <w:t>denominazione</w:t>
      </w:r>
      <w:r w:rsidRPr="00A70E3A">
        <w:rPr>
          <w:spacing w:val="-9"/>
        </w:rPr>
        <w:t xml:space="preserve"> </w:t>
      </w:r>
      <w:r w:rsidRPr="00A70E3A">
        <w:t>delle</w:t>
      </w:r>
      <w:r w:rsidRPr="00A70E3A">
        <w:rPr>
          <w:spacing w:val="-9"/>
        </w:rPr>
        <w:t xml:space="preserve"> </w:t>
      </w:r>
      <w:r w:rsidRPr="00A70E3A">
        <w:t>sotto-sezioni</w:t>
      </w:r>
      <w:r w:rsidRPr="00A70E3A">
        <w:rPr>
          <w:spacing w:val="-9"/>
        </w:rPr>
        <w:t xml:space="preserve"> </w:t>
      </w:r>
      <w:r w:rsidRPr="00A70E3A">
        <w:t>di</w:t>
      </w:r>
      <w:r w:rsidRPr="00A70E3A">
        <w:rPr>
          <w:spacing w:val="-8"/>
        </w:rPr>
        <w:t xml:space="preserve"> </w:t>
      </w:r>
      <w:r w:rsidRPr="00A70E3A">
        <w:t>primo</w:t>
      </w:r>
      <w:r w:rsidRPr="00A70E3A">
        <w:rPr>
          <w:spacing w:val="-8"/>
        </w:rPr>
        <w:t xml:space="preserve"> </w:t>
      </w:r>
      <w:r w:rsidRPr="00A70E3A">
        <w:rPr>
          <w:spacing w:val="-2"/>
        </w:rPr>
        <w:t>livello;</w:t>
      </w:r>
    </w:p>
    <w:p w14:paraId="7DE420B4" w14:textId="6746C259" w:rsidR="008C0D77" w:rsidRPr="00A70E3A" w:rsidRDefault="008C0D77" w:rsidP="00044EAD">
      <w:pPr>
        <w:numPr>
          <w:ilvl w:val="0"/>
          <w:numId w:val="37"/>
        </w:numPr>
        <w:tabs>
          <w:tab w:val="left" w:pos="1428"/>
        </w:tabs>
        <w:ind w:left="1427" w:hanging="359"/>
      </w:pPr>
      <w:r w:rsidRPr="00A70E3A">
        <w:t>Colonna</w:t>
      </w:r>
      <w:r w:rsidRPr="00A70E3A">
        <w:rPr>
          <w:spacing w:val="-15"/>
        </w:rPr>
        <w:t xml:space="preserve"> </w:t>
      </w:r>
      <w:r w:rsidRPr="00A70E3A">
        <w:t>B:</w:t>
      </w:r>
      <w:r w:rsidRPr="00A70E3A">
        <w:rPr>
          <w:spacing w:val="-13"/>
        </w:rPr>
        <w:t xml:space="preserve"> </w:t>
      </w:r>
      <w:r w:rsidRPr="00A70E3A">
        <w:t>denominazione</w:t>
      </w:r>
      <w:r w:rsidRPr="00A70E3A">
        <w:rPr>
          <w:spacing w:val="-15"/>
        </w:rPr>
        <w:t xml:space="preserve"> </w:t>
      </w:r>
      <w:r w:rsidRPr="00A70E3A">
        <w:t>delle</w:t>
      </w:r>
      <w:r w:rsidRPr="00A70E3A">
        <w:rPr>
          <w:spacing w:val="-15"/>
        </w:rPr>
        <w:t xml:space="preserve"> </w:t>
      </w:r>
      <w:r w:rsidRPr="00A70E3A">
        <w:t>sotto-sezioni</w:t>
      </w:r>
      <w:r w:rsidRPr="00A70E3A">
        <w:rPr>
          <w:spacing w:val="-13"/>
        </w:rPr>
        <w:t xml:space="preserve"> </w:t>
      </w:r>
      <w:r w:rsidRPr="00A70E3A">
        <w:t>di</w:t>
      </w:r>
      <w:r w:rsidRPr="00A70E3A">
        <w:rPr>
          <w:spacing w:val="-13"/>
        </w:rPr>
        <w:t xml:space="preserve"> </w:t>
      </w:r>
      <w:r w:rsidRPr="00A70E3A">
        <w:t>secondo</w:t>
      </w:r>
      <w:r w:rsidRPr="00A70E3A">
        <w:rPr>
          <w:spacing w:val="-14"/>
        </w:rPr>
        <w:t xml:space="preserve"> </w:t>
      </w:r>
      <w:r w:rsidRPr="00A70E3A">
        <w:rPr>
          <w:spacing w:val="-2"/>
        </w:rPr>
        <w:t>livello;;</w:t>
      </w:r>
    </w:p>
    <w:p w14:paraId="33C79540" w14:textId="77777777" w:rsidR="008C0D77" w:rsidRPr="00A70E3A" w:rsidRDefault="008C0D77" w:rsidP="00044EAD">
      <w:pPr>
        <w:numPr>
          <w:ilvl w:val="0"/>
          <w:numId w:val="37"/>
        </w:numPr>
        <w:tabs>
          <w:tab w:val="left" w:pos="1427"/>
        </w:tabs>
        <w:ind w:left="1427" w:hanging="359"/>
      </w:pPr>
      <w:r w:rsidRPr="00A70E3A">
        <w:t>Colonna</w:t>
      </w:r>
      <w:r w:rsidRPr="00A70E3A">
        <w:rPr>
          <w:spacing w:val="-13"/>
        </w:rPr>
        <w:t xml:space="preserve"> </w:t>
      </w:r>
      <w:r w:rsidRPr="00A70E3A">
        <w:t>D:</w:t>
      </w:r>
      <w:r w:rsidRPr="00A70E3A">
        <w:rPr>
          <w:spacing w:val="-11"/>
        </w:rPr>
        <w:t xml:space="preserve"> </w:t>
      </w:r>
      <w:r w:rsidRPr="00A70E3A">
        <w:t>denominazione</w:t>
      </w:r>
      <w:r w:rsidRPr="00A70E3A">
        <w:rPr>
          <w:spacing w:val="-12"/>
        </w:rPr>
        <w:t xml:space="preserve"> </w:t>
      </w:r>
      <w:r w:rsidRPr="00A70E3A">
        <w:t>del</w:t>
      </w:r>
      <w:r w:rsidRPr="00A70E3A">
        <w:rPr>
          <w:spacing w:val="-11"/>
        </w:rPr>
        <w:t xml:space="preserve"> </w:t>
      </w:r>
      <w:r w:rsidRPr="00A70E3A">
        <w:t>singolo</w:t>
      </w:r>
      <w:r w:rsidRPr="00A70E3A">
        <w:rPr>
          <w:spacing w:val="-11"/>
        </w:rPr>
        <w:t xml:space="preserve"> </w:t>
      </w:r>
      <w:r w:rsidRPr="00A70E3A">
        <w:t>obbligo</w:t>
      </w:r>
      <w:r w:rsidRPr="00A70E3A">
        <w:rPr>
          <w:spacing w:val="-12"/>
        </w:rPr>
        <w:t xml:space="preserve"> </w:t>
      </w:r>
      <w:r w:rsidRPr="00A70E3A">
        <w:t>di</w:t>
      </w:r>
      <w:r w:rsidRPr="00A70E3A">
        <w:rPr>
          <w:spacing w:val="-15"/>
        </w:rPr>
        <w:t xml:space="preserve"> </w:t>
      </w:r>
      <w:r w:rsidRPr="00A70E3A">
        <w:rPr>
          <w:spacing w:val="-2"/>
        </w:rPr>
        <w:t>pubblicazione;</w:t>
      </w:r>
    </w:p>
    <w:p w14:paraId="0AB57578" w14:textId="77777777" w:rsidR="008C0D77" w:rsidRPr="00A70E3A" w:rsidRDefault="008C0D77" w:rsidP="00044EAD">
      <w:pPr>
        <w:numPr>
          <w:ilvl w:val="0"/>
          <w:numId w:val="37"/>
        </w:numPr>
        <w:tabs>
          <w:tab w:val="left" w:pos="1428"/>
        </w:tabs>
        <w:ind w:right="414"/>
      </w:pPr>
      <w:r w:rsidRPr="00A70E3A">
        <w:t>Colonna</w:t>
      </w:r>
      <w:r w:rsidRPr="00A70E3A">
        <w:rPr>
          <w:spacing w:val="40"/>
        </w:rPr>
        <w:t xml:space="preserve"> </w:t>
      </w:r>
      <w:r w:rsidRPr="00A70E3A">
        <w:t>E:</w:t>
      </w:r>
      <w:r w:rsidRPr="00A70E3A">
        <w:rPr>
          <w:spacing w:val="40"/>
        </w:rPr>
        <w:t xml:space="preserve"> </w:t>
      </w:r>
      <w:r w:rsidRPr="00A70E3A">
        <w:t>contenuti</w:t>
      </w:r>
      <w:r w:rsidRPr="00A70E3A">
        <w:rPr>
          <w:spacing w:val="40"/>
        </w:rPr>
        <w:t xml:space="preserve"> </w:t>
      </w:r>
      <w:r w:rsidRPr="00A70E3A">
        <w:t>dell’obbligo</w:t>
      </w:r>
      <w:r w:rsidRPr="00A70E3A">
        <w:rPr>
          <w:spacing w:val="40"/>
        </w:rPr>
        <w:t xml:space="preserve"> </w:t>
      </w:r>
      <w:r w:rsidRPr="00A70E3A">
        <w:t>(documenti,</w:t>
      </w:r>
      <w:r w:rsidRPr="00A70E3A">
        <w:rPr>
          <w:spacing w:val="40"/>
        </w:rPr>
        <w:t xml:space="preserve"> </w:t>
      </w:r>
      <w:r w:rsidRPr="00A70E3A">
        <w:t>dati</w:t>
      </w:r>
      <w:r w:rsidRPr="00A70E3A">
        <w:rPr>
          <w:spacing w:val="40"/>
        </w:rPr>
        <w:t xml:space="preserve"> </w:t>
      </w:r>
      <w:r w:rsidRPr="00A70E3A">
        <w:t>e</w:t>
      </w:r>
      <w:r w:rsidRPr="00A70E3A">
        <w:rPr>
          <w:spacing w:val="40"/>
        </w:rPr>
        <w:t xml:space="preserve"> </w:t>
      </w:r>
      <w:r w:rsidRPr="00A70E3A">
        <w:t>informazioni</w:t>
      </w:r>
      <w:r w:rsidRPr="00A70E3A">
        <w:rPr>
          <w:spacing w:val="40"/>
        </w:rPr>
        <w:t xml:space="preserve"> </w:t>
      </w:r>
      <w:r w:rsidRPr="00A70E3A">
        <w:t>da</w:t>
      </w:r>
      <w:r w:rsidRPr="00A70E3A">
        <w:rPr>
          <w:spacing w:val="40"/>
        </w:rPr>
        <w:t xml:space="preserve"> </w:t>
      </w:r>
      <w:r w:rsidRPr="00A70E3A">
        <w:t>pubblicare</w:t>
      </w:r>
      <w:r w:rsidRPr="00A70E3A">
        <w:rPr>
          <w:spacing w:val="40"/>
        </w:rPr>
        <w:t xml:space="preserve"> </w:t>
      </w:r>
      <w:r w:rsidRPr="00A70E3A">
        <w:t>in</w:t>
      </w:r>
      <w:r w:rsidRPr="00A70E3A">
        <w:rPr>
          <w:spacing w:val="40"/>
        </w:rPr>
        <w:t xml:space="preserve"> </w:t>
      </w:r>
      <w:r w:rsidRPr="00A70E3A">
        <w:t>ciascuna sotto-sezione secondo le linee guida di ANAC);</w:t>
      </w:r>
    </w:p>
    <w:p w14:paraId="6E683F6D" w14:textId="77777777" w:rsidR="008C0D77" w:rsidRPr="00A70E3A" w:rsidRDefault="008C0D77" w:rsidP="00044EAD">
      <w:pPr>
        <w:numPr>
          <w:ilvl w:val="0"/>
          <w:numId w:val="37"/>
        </w:numPr>
        <w:tabs>
          <w:tab w:val="left" w:pos="1427"/>
        </w:tabs>
        <w:ind w:left="1427" w:hanging="359"/>
      </w:pPr>
      <w:r w:rsidRPr="00A70E3A">
        <w:t>Colonna</w:t>
      </w:r>
      <w:r w:rsidRPr="00A70E3A">
        <w:rPr>
          <w:spacing w:val="-14"/>
        </w:rPr>
        <w:t xml:space="preserve"> </w:t>
      </w:r>
      <w:r w:rsidRPr="00A70E3A">
        <w:t>F:</w:t>
      </w:r>
      <w:r w:rsidRPr="00A70E3A">
        <w:rPr>
          <w:spacing w:val="-11"/>
        </w:rPr>
        <w:t xml:space="preserve"> </w:t>
      </w:r>
      <w:r w:rsidRPr="00A70E3A">
        <w:t>periodicità</w:t>
      </w:r>
      <w:r w:rsidRPr="00A70E3A">
        <w:rPr>
          <w:spacing w:val="-12"/>
        </w:rPr>
        <w:t xml:space="preserve"> </w:t>
      </w:r>
      <w:r w:rsidRPr="00A70E3A">
        <w:t>di</w:t>
      </w:r>
      <w:r w:rsidRPr="00A70E3A">
        <w:rPr>
          <w:spacing w:val="-11"/>
        </w:rPr>
        <w:t xml:space="preserve"> </w:t>
      </w:r>
      <w:r w:rsidRPr="00A70E3A">
        <w:t>aggiornamento</w:t>
      </w:r>
      <w:r w:rsidRPr="00A70E3A">
        <w:rPr>
          <w:spacing w:val="-15"/>
        </w:rPr>
        <w:t xml:space="preserve"> </w:t>
      </w:r>
      <w:r w:rsidRPr="00A70E3A">
        <w:t>delle</w:t>
      </w:r>
      <w:r w:rsidRPr="00A70E3A">
        <w:rPr>
          <w:spacing w:val="-13"/>
        </w:rPr>
        <w:t xml:space="preserve"> </w:t>
      </w:r>
      <w:r w:rsidRPr="00A70E3A">
        <w:rPr>
          <w:spacing w:val="-2"/>
        </w:rPr>
        <w:t>pubblicazioni;</w:t>
      </w:r>
    </w:p>
    <w:p w14:paraId="305639B3" w14:textId="77777777" w:rsidR="008C0D77" w:rsidRPr="00A70E3A" w:rsidRDefault="008C0D77" w:rsidP="00044EAD">
      <w:pPr>
        <w:numPr>
          <w:ilvl w:val="0"/>
          <w:numId w:val="37"/>
        </w:numPr>
        <w:tabs>
          <w:tab w:val="left" w:pos="1427"/>
        </w:tabs>
        <w:ind w:left="1427" w:right="421"/>
      </w:pPr>
      <w:r w:rsidRPr="00A70E3A">
        <w:t>Colonna</w:t>
      </w:r>
      <w:r w:rsidRPr="00A70E3A">
        <w:rPr>
          <w:spacing w:val="36"/>
        </w:rPr>
        <w:t xml:space="preserve"> </w:t>
      </w:r>
      <w:r w:rsidRPr="00A70E3A">
        <w:t>G:</w:t>
      </w:r>
      <w:r w:rsidRPr="00A70E3A">
        <w:rPr>
          <w:spacing w:val="38"/>
        </w:rPr>
        <w:t xml:space="preserve"> </w:t>
      </w:r>
      <w:r w:rsidRPr="00A70E3A">
        <w:t>ufficio</w:t>
      </w:r>
      <w:r w:rsidRPr="00A70E3A">
        <w:rPr>
          <w:spacing w:val="37"/>
        </w:rPr>
        <w:t xml:space="preserve"> </w:t>
      </w:r>
      <w:r w:rsidRPr="00A70E3A">
        <w:t>responsabile</w:t>
      </w:r>
      <w:r w:rsidRPr="00A70E3A">
        <w:rPr>
          <w:spacing w:val="36"/>
        </w:rPr>
        <w:t xml:space="preserve"> </w:t>
      </w:r>
      <w:r w:rsidRPr="00A70E3A">
        <w:t>della</w:t>
      </w:r>
      <w:r w:rsidRPr="00A70E3A">
        <w:rPr>
          <w:spacing w:val="36"/>
        </w:rPr>
        <w:t xml:space="preserve"> </w:t>
      </w:r>
      <w:r w:rsidRPr="00A70E3A">
        <w:t>pubblicazione</w:t>
      </w:r>
      <w:r w:rsidRPr="00A70E3A">
        <w:rPr>
          <w:spacing w:val="37"/>
        </w:rPr>
        <w:t xml:space="preserve"> </w:t>
      </w:r>
      <w:r w:rsidRPr="00A70E3A">
        <w:t>dei</w:t>
      </w:r>
      <w:r w:rsidRPr="00A70E3A">
        <w:rPr>
          <w:spacing w:val="38"/>
        </w:rPr>
        <w:t xml:space="preserve"> </w:t>
      </w:r>
      <w:r w:rsidRPr="00A70E3A">
        <w:t>dati,</w:t>
      </w:r>
      <w:r w:rsidRPr="00A70E3A">
        <w:rPr>
          <w:spacing w:val="40"/>
        </w:rPr>
        <w:t xml:space="preserve"> </w:t>
      </w:r>
      <w:r w:rsidRPr="00A70E3A">
        <w:t>delle</w:t>
      </w:r>
      <w:r w:rsidRPr="00A70E3A">
        <w:rPr>
          <w:spacing w:val="36"/>
        </w:rPr>
        <w:t xml:space="preserve"> </w:t>
      </w:r>
      <w:r w:rsidRPr="00A70E3A">
        <w:t>informazioni</w:t>
      </w:r>
      <w:r w:rsidRPr="00A70E3A">
        <w:rPr>
          <w:spacing w:val="38"/>
        </w:rPr>
        <w:t xml:space="preserve"> </w:t>
      </w:r>
      <w:r w:rsidRPr="00A70E3A">
        <w:t>e</w:t>
      </w:r>
      <w:r w:rsidRPr="00A70E3A">
        <w:rPr>
          <w:spacing w:val="36"/>
        </w:rPr>
        <w:t xml:space="preserve"> </w:t>
      </w:r>
      <w:r w:rsidRPr="00A70E3A">
        <w:t>dei documenti previsti nella colonna E secondo la periodicità prevista in colonna F.</w:t>
      </w:r>
    </w:p>
    <w:p w14:paraId="76F060AA" w14:textId="77777777" w:rsidR="008C0D77" w:rsidRPr="00A70E3A" w:rsidRDefault="008C0D77" w:rsidP="00A70E3A">
      <w:pPr>
        <w:spacing w:before="4"/>
      </w:pPr>
    </w:p>
    <w:p w14:paraId="7EB95563" w14:textId="77777777" w:rsidR="008C0D77" w:rsidRPr="00A70E3A" w:rsidRDefault="008C0D77" w:rsidP="00A70E3A">
      <w:pPr>
        <w:jc w:val="both"/>
        <w:outlineLvl w:val="1"/>
        <w:rPr>
          <w:bCs/>
        </w:rPr>
      </w:pPr>
      <w:r w:rsidRPr="00A70E3A">
        <w:rPr>
          <w:b/>
          <w:bCs/>
        </w:rPr>
        <w:t>Nota</w:t>
      </w:r>
      <w:r w:rsidRPr="00A70E3A">
        <w:rPr>
          <w:b/>
          <w:bCs/>
          <w:spacing w:val="-9"/>
        </w:rPr>
        <w:t xml:space="preserve"> </w:t>
      </w:r>
      <w:r w:rsidRPr="00A70E3A">
        <w:rPr>
          <w:b/>
          <w:bCs/>
        </w:rPr>
        <w:t>ai</w:t>
      </w:r>
      <w:r w:rsidRPr="00A70E3A">
        <w:rPr>
          <w:b/>
          <w:bCs/>
          <w:spacing w:val="-7"/>
        </w:rPr>
        <w:t xml:space="preserve"> </w:t>
      </w:r>
      <w:r w:rsidRPr="00A70E3A">
        <w:rPr>
          <w:b/>
          <w:bCs/>
        </w:rPr>
        <w:t>dati</w:t>
      </w:r>
      <w:r w:rsidRPr="00A70E3A">
        <w:rPr>
          <w:b/>
          <w:bCs/>
          <w:spacing w:val="-7"/>
        </w:rPr>
        <w:t xml:space="preserve"> </w:t>
      </w:r>
      <w:r w:rsidRPr="00A70E3A">
        <w:rPr>
          <w:b/>
          <w:bCs/>
        </w:rPr>
        <w:t>della</w:t>
      </w:r>
      <w:r w:rsidRPr="00A70E3A">
        <w:rPr>
          <w:b/>
          <w:bCs/>
          <w:spacing w:val="-9"/>
        </w:rPr>
        <w:t xml:space="preserve"> </w:t>
      </w:r>
      <w:r w:rsidRPr="00A70E3A">
        <w:rPr>
          <w:b/>
          <w:bCs/>
        </w:rPr>
        <w:t>Colonna</w:t>
      </w:r>
      <w:r w:rsidRPr="00A70E3A">
        <w:rPr>
          <w:b/>
          <w:bCs/>
          <w:spacing w:val="-8"/>
        </w:rPr>
        <w:t xml:space="preserve"> </w:t>
      </w:r>
      <w:r w:rsidRPr="00A70E3A">
        <w:rPr>
          <w:b/>
          <w:bCs/>
          <w:spacing w:val="-5"/>
        </w:rPr>
        <w:t>F</w:t>
      </w:r>
      <w:r w:rsidRPr="00A70E3A">
        <w:rPr>
          <w:bCs/>
          <w:spacing w:val="-5"/>
        </w:rPr>
        <w:t>:</w:t>
      </w:r>
    </w:p>
    <w:p w14:paraId="270DAC14" w14:textId="77777777" w:rsidR="008C0D77" w:rsidRPr="00A70E3A" w:rsidRDefault="008C0D77" w:rsidP="00A70E3A">
      <w:pPr>
        <w:spacing w:before="41"/>
        <w:ind w:right="415"/>
        <w:jc w:val="both"/>
      </w:pPr>
      <w:r w:rsidRPr="00A70E3A">
        <w:t>La normativa impone scadenze temporali diverse per</w:t>
      </w:r>
      <w:r w:rsidRPr="00A70E3A">
        <w:rPr>
          <w:spacing w:val="40"/>
        </w:rPr>
        <w:t xml:space="preserve"> </w:t>
      </w:r>
      <w:r w:rsidRPr="00A70E3A">
        <w:t>l’aggiornamento delle diverse tipologie di informazioni e documenti.</w:t>
      </w:r>
    </w:p>
    <w:p w14:paraId="528F5182" w14:textId="77777777" w:rsidR="008C0D77" w:rsidRPr="00A70E3A" w:rsidRDefault="008C0D77" w:rsidP="00A70E3A">
      <w:pPr>
        <w:spacing w:before="118"/>
        <w:ind w:right="423"/>
        <w:jc w:val="both"/>
      </w:pPr>
      <w:r w:rsidRPr="00A70E3A">
        <w:t>L’aggiornamento delle pagine web di “Amministrazione trasparente” può avvenire “tempestivamente”, oppure su base annuale, trimestrale o semestrale.</w:t>
      </w:r>
    </w:p>
    <w:p w14:paraId="5F36C4B0" w14:textId="77777777" w:rsidR="008C0D77" w:rsidRPr="00A70E3A" w:rsidRDefault="008C0D77" w:rsidP="00A70E3A">
      <w:pPr>
        <w:spacing w:before="113"/>
        <w:ind w:right="418"/>
        <w:jc w:val="both"/>
      </w:pPr>
      <w:r w:rsidRPr="00A70E3A">
        <w:t>L’aggiornamento di numerosi dati deve avvenire “tempestivamente”. Il legislatore, però, non ha specificato il concetto di tempestività, concetto relativo che può dar luogo a comportamenti anche molto difformi.</w:t>
      </w:r>
    </w:p>
    <w:p w14:paraId="53247352" w14:textId="77777777" w:rsidR="008C0D77" w:rsidRPr="00A70E3A" w:rsidRDefault="008C0D77" w:rsidP="00A70E3A">
      <w:pPr>
        <w:spacing w:before="118"/>
        <w:ind w:right="418"/>
        <w:jc w:val="both"/>
      </w:pPr>
      <w:r w:rsidRPr="00A70E3A">
        <w:t>Pertanto, al</w:t>
      </w:r>
      <w:r w:rsidRPr="00A70E3A">
        <w:rPr>
          <w:spacing w:val="-1"/>
        </w:rPr>
        <w:t xml:space="preserve"> </w:t>
      </w:r>
      <w:r w:rsidRPr="00A70E3A">
        <w:t>fine di “rendere oggettivo”</w:t>
      </w:r>
      <w:r w:rsidRPr="00A70E3A">
        <w:rPr>
          <w:spacing w:val="-2"/>
        </w:rPr>
        <w:t xml:space="preserve"> </w:t>
      </w:r>
      <w:r w:rsidRPr="00A70E3A">
        <w:t>il concetto</w:t>
      </w:r>
      <w:r w:rsidRPr="00A70E3A">
        <w:rPr>
          <w:spacing w:val="-1"/>
        </w:rPr>
        <w:t xml:space="preserve"> </w:t>
      </w:r>
      <w:r w:rsidRPr="00A70E3A">
        <w:t>di tempestività, tutelando</w:t>
      </w:r>
      <w:r w:rsidRPr="00A70E3A">
        <w:rPr>
          <w:spacing w:val="-1"/>
        </w:rPr>
        <w:t xml:space="preserve"> </w:t>
      </w:r>
      <w:r w:rsidRPr="00A70E3A">
        <w:t>operatori, cittadini</w:t>
      </w:r>
      <w:r w:rsidRPr="00A70E3A">
        <w:rPr>
          <w:spacing w:val="-5"/>
        </w:rPr>
        <w:t xml:space="preserve"> </w:t>
      </w:r>
      <w:r w:rsidRPr="00A70E3A">
        <w:t>e amministrazione, si definisce quanto segue:</w:t>
      </w:r>
    </w:p>
    <w:p w14:paraId="3868F365" w14:textId="77777777" w:rsidR="008C0D77" w:rsidRPr="00A70E3A" w:rsidRDefault="008C0D77" w:rsidP="00A70E3A">
      <w:pPr>
        <w:spacing w:before="119"/>
        <w:ind w:right="414"/>
        <w:jc w:val="both"/>
      </w:pPr>
      <w:r w:rsidRPr="00A70E3A">
        <w:t>è tempestiva la pubblicazione di dati, informazioni e documenti quando effettuata</w:t>
      </w:r>
      <w:r w:rsidRPr="00A70E3A">
        <w:rPr>
          <w:spacing w:val="40"/>
        </w:rPr>
        <w:t xml:space="preserve"> </w:t>
      </w:r>
      <w:r w:rsidRPr="00A70E3A">
        <w:t>entro</w:t>
      </w:r>
      <w:r w:rsidRPr="00A70E3A">
        <w:rPr>
          <w:spacing w:val="40"/>
        </w:rPr>
        <w:t xml:space="preserve"> </w:t>
      </w:r>
      <w:r w:rsidRPr="00A70E3A">
        <w:t>nr. 30 giorni dalla disponibilità definitiva dei dati, informazioni e documenti.</w:t>
      </w:r>
    </w:p>
    <w:p w14:paraId="2D4E4508" w14:textId="77777777" w:rsidR="008C0D77" w:rsidRPr="00A70E3A" w:rsidRDefault="008C0D77" w:rsidP="008C0D77"/>
    <w:p w14:paraId="2EBB077E" w14:textId="77777777" w:rsidR="008C0D77" w:rsidRPr="00A70E3A" w:rsidRDefault="008C0D77" w:rsidP="008C0D77">
      <w:pPr>
        <w:jc w:val="both"/>
        <w:outlineLvl w:val="1"/>
        <w:rPr>
          <w:b/>
          <w:bCs/>
        </w:rPr>
      </w:pPr>
      <w:r w:rsidRPr="00A70E3A">
        <w:rPr>
          <w:b/>
          <w:bCs/>
        </w:rPr>
        <w:t>Nota</w:t>
      </w:r>
      <w:r w:rsidRPr="00A70E3A">
        <w:rPr>
          <w:b/>
          <w:bCs/>
          <w:spacing w:val="-9"/>
        </w:rPr>
        <w:t xml:space="preserve"> </w:t>
      </w:r>
      <w:r w:rsidRPr="00A70E3A">
        <w:rPr>
          <w:b/>
          <w:bCs/>
        </w:rPr>
        <w:t>ai</w:t>
      </w:r>
      <w:r w:rsidRPr="00A70E3A">
        <w:rPr>
          <w:b/>
          <w:bCs/>
          <w:spacing w:val="-7"/>
        </w:rPr>
        <w:t xml:space="preserve"> </w:t>
      </w:r>
      <w:r w:rsidRPr="00A70E3A">
        <w:rPr>
          <w:b/>
          <w:bCs/>
        </w:rPr>
        <w:t>dati</w:t>
      </w:r>
      <w:r w:rsidRPr="00A70E3A">
        <w:rPr>
          <w:b/>
          <w:bCs/>
          <w:spacing w:val="-7"/>
        </w:rPr>
        <w:t xml:space="preserve"> </w:t>
      </w:r>
      <w:r w:rsidRPr="00A70E3A">
        <w:rPr>
          <w:b/>
          <w:bCs/>
        </w:rPr>
        <w:t>della</w:t>
      </w:r>
      <w:r w:rsidRPr="00A70E3A">
        <w:rPr>
          <w:b/>
          <w:bCs/>
          <w:spacing w:val="-9"/>
        </w:rPr>
        <w:t xml:space="preserve"> </w:t>
      </w:r>
      <w:r w:rsidRPr="00A70E3A">
        <w:rPr>
          <w:b/>
          <w:bCs/>
        </w:rPr>
        <w:t>Colonna</w:t>
      </w:r>
      <w:r w:rsidRPr="00A70E3A">
        <w:rPr>
          <w:b/>
          <w:bCs/>
          <w:spacing w:val="-8"/>
        </w:rPr>
        <w:t xml:space="preserve"> </w:t>
      </w:r>
      <w:r w:rsidRPr="00A70E3A">
        <w:rPr>
          <w:b/>
          <w:bCs/>
          <w:spacing w:val="-5"/>
        </w:rPr>
        <w:t>G:</w:t>
      </w:r>
    </w:p>
    <w:p w14:paraId="581B4078" w14:textId="77777777" w:rsidR="008C0D77" w:rsidRPr="00D054DB" w:rsidRDefault="008C0D77" w:rsidP="008C0D77">
      <w:pPr>
        <w:spacing w:before="41" w:line="276" w:lineRule="auto"/>
        <w:ind w:right="415"/>
        <w:jc w:val="both"/>
      </w:pPr>
      <w:r w:rsidRPr="00D054DB">
        <w:t>L'art. 43 comma 3 del D.Lgs. 33/2013 prevede che “i dirigenti responsabili degli uffici dell’amministrazione garantiscano il tempestivo e regolare flusso delle informazioni da pubblicare ai fini del rispetto dei termini stabiliti dalla legge”.</w:t>
      </w:r>
    </w:p>
    <w:p w14:paraId="28851150" w14:textId="77777777" w:rsidR="008C0D77" w:rsidRPr="00D054DB" w:rsidRDefault="008C0D77" w:rsidP="008C0D77">
      <w:pPr>
        <w:spacing w:before="118" w:line="276" w:lineRule="auto"/>
        <w:ind w:right="420"/>
        <w:jc w:val="both"/>
      </w:pPr>
      <w:r w:rsidRPr="00D054DB">
        <w:t>I responsabili della trasmissione dei dati sono individuati nei Responsabili dei servizi/uffici indicati nella colonna G.</w:t>
      </w:r>
    </w:p>
    <w:p w14:paraId="13F5FC1D" w14:textId="77777777" w:rsidR="008C0D77" w:rsidRPr="00D054DB" w:rsidRDefault="008C0D77" w:rsidP="008C0D77">
      <w:pPr>
        <w:spacing w:before="124" w:line="276" w:lineRule="auto"/>
        <w:ind w:right="419"/>
        <w:jc w:val="both"/>
      </w:pPr>
      <w:r w:rsidRPr="00D054DB">
        <w:t>I responsabili della pubblicazione e dell’aggiornamento dei dati sono individuati nei</w:t>
      </w:r>
      <w:r w:rsidRPr="00D054DB">
        <w:rPr>
          <w:spacing w:val="40"/>
        </w:rPr>
        <w:t xml:space="preserve"> </w:t>
      </w:r>
      <w:r w:rsidRPr="00D054DB">
        <w:t>Responsabili dei servizi/uffici indicati nella colonna G.</w:t>
      </w:r>
    </w:p>
    <w:p w14:paraId="5ED5940A" w14:textId="77777777" w:rsidR="008C0D77" w:rsidRPr="00A70E3A" w:rsidRDefault="008C0D77" w:rsidP="00A70E3A">
      <w:pPr>
        <w:tabs>
          <w:tab w:val="left" w:pos="991"/>
        </w:tabs>
        <w:spacing w:before="64"/>
        <w:outlineLvl w:val="1"/>
        <w:rPr>
          <w:b/>
          <w:bCs/>
        </w:rPr>
      </w:pPr>
      <w:r w:rsidRPr="00A70E3A">
        <w:rPr>
          <w:b/>
          <w:bCs/>
          <w:spacing w:val="-2"/>
        </w:rPr>
        <w:t>Organizzazione</w:t>
      </w:r>
    </w:p>
    <w:p w14:paraId="429D239E" w14:textId="77777777" w:rsidR="008C0D77" w:rsidRPr="00D054DB" w:rsidRDefault="008C0D77" w:rsidP="00A70E3A">
      <w:pPr>
        <w:ind w:right="418"/>
        <w:jc w:val="both"/>
      </w:pPr>
      <w:r w:rsidRPr="00D054DB">
        <w:t>I referenti per la trasparenza, che coadiuvano il Responsabile anticorruzione nello svolgimento delle attività previste dal D.Lgs. 33/2013, sono gli stessi Responsabili dei servizi/uffici indicati nella colonna G.</w:t>
      </w:r>
    </w:p>
    <w:p w14:paraId="216C3207" w14:textId="77777777" w:rsidR="008C0D77" w:rsidRPr="00D054DB" w:rsidRDefault="008C0D77" w:rsidP="00A70E3A">
      <w:pPr>
        <w:spacing w:before="118"/>
        <w:ind w:right="418"/>
        <w:jc w:val="both"/>
      </w:pPr>
      <w:r w:rsidRPr="00D054DB">
        <w:t>L’ufficio Amministrativo è incaricato della gestione della sezione “Amministrazione</w:t>
      </w:r>
      <w:r w:rsidRPr="00D054DB">
        <w:rPr>
          <w:spacing w:val="40"/>
        </w:rPr>
        <w:t xml:space="preserve"> </w:t>
      </w:r>
      <w:r w:rsidRPr="00D054DB">
        <w:rPr>
          <w:spacing w:val="-2"/>
        </w:rPr>
        <w:t>trasparente”.</w:t>
      </w:r>
    </w:p>
    <w:p w14:paraId="4EC7F0E9" w14:textId="77777777" w:rsidR="008C0D77" w:rsidRPr="00D054DB" w:rsidRDefault="008C0D77" w:rsidP="00A70E3A">
      <w:pPr>
        <w:ind w:right="418"/>
        <w:jc w:val="both"/>
      </w:pPr>
      <w:r w:rsidRPr="00D054DB">
        <w:t>Gli uffici depositari dei dati, delle informazioni e dei documenti da pubblicare (indicati nella Colonna G) trasmettono settimanalmente a detto ufficio i dati, le informazioni ed i documenti previsti nella Colonna E all’Ufficio preposto alla gestione del sito il quale provvede alla pubblicazione entro giorni 5 dalla ricezione.</w:t>
      </w:r>
    </w:p>
    <w:p w14:paraId="67720797" w14:textId="77777777" w:rsidR="008C0D77" w:rsidRPr="00D054DB" w:rsidRDefault="008C0D77" w:rsidP="00A70E3A">
      <w:pPr>
        <w:spacing w:before="117"/>
        <w:ind w:right="418"/>
        <w:jc w:val="both"/>
      </w:pPr>
      <w:r w:rsidRPr="00D054DB">
        <w:t>Il Responsabile anticorruzione e per la trasparenza sovrintende e verifica:</w:t>
      </w:r>
      <w:r w:rsidRPr="00D054DB">
        <w:rPr>
          <w:spacing w:val="-15"/>
        </w:rPr>
        <w:t xml:space="preserve"> </w:t>
      </w:r>
      <w:r w:rsidRPr="00D054DB">
        <w:t>il</w:t>
      </w:r>
      <w:r w:rsidRPr="00D054DB">
        <w:rPr>
          <w:spacing w:val="-6"/>
        </w:rPr>
        <w:t xml:space="preserve"> </w:t>
      </w:r>
      <w:r w:rsidRPr="00D054DB">
        <w:t>tempestivo</w:t>
      </w:r>
      <w:r w:rsidRPr="00D054DB">
        <w:rPr>
          <w:spacing w:val="-2"/>
        </w:rPr>
        <w:t xml:space="preserve"> </w:t>
      </w:r>
      <w:r w:rsidRPr="00D054DB">
        <w:t>invio</w:t>
      </w:r>
      <w:r w:rsidRPr="00D054DB">
        <w:rPr>
          <w:spacing w:val="-6"/>
        </w:rPr>
        <w:t xml:space="preserve"> </w:t>
      </w:r>
      <w:r w:rsidRPr="00D054DB">
        <w:t>dei dati, delle informazioni e dei documenti dagli uffici</w:t>
      </w:r>
      <w:r w:rsidRPr="00D054DB">
        <w:rPr>
          <w:spacing w:val="40"/>
        </w:rPr>
        <w:t xml:space="preserve"> </w:t>
      </w:r>
      <w:r w:rsidRPr="00D054DB">
        <w:t>depositari all’ufficio preposto alla gestione del sito; la tempestiva pubblicazione da parte dell’ufficio preposto alla gestione del sito; assicura la completezza, la chiarezza e l'aggiornamento delle informazioni.</w:t>
      </w:r>
    </w:p>
    <w:p w14:paraId="1C9A09BE" w14:textId="77777777" w:rsidR="008C0D77" w:rsidRPr="00D054DB" w:rsidRDefault="008C0D77" w:rsidP="00A70E3A">
      <w:pPr>
        <w:spacing w:before="122"/>
        <w:ind w:right="418"/>
        <w:jc w:val="both"/>
      </w:pPr>
      <w:r w:rsidRPr="00D054DB">
        <w:t>Il Responsabile per la prevenzione</w:t>
      </w:r>
      <w:r w:rsidRPr="00D054DB">
        <w:rPr>
          <w:spacing w:val="40"/>
        </w:rPr>
        <w:t xml:space="preserve"> </w:t>
      </w:r>
      <w:r w:rsidRPr="00D054DB">
        <w:t>della corruzione e per la trasparenza svolge stabilmente attività di controllo sull'adempimento degli obblighi di pubblicazione, assicurando la completezza, la chiarezza e l'aggiornamento delle informazioni pubblicate,</w:t>
      </w:r>
      <w:r w:rsidRPr="00D054DB">
        <w:rPr>
          <w:spacing w:val="-15"/>
        </w:rPr>
        <w:t xml:space="preserve"> </w:t>
      </w:r>
      <w:r w:rsidRPr="00D054DB">
        <w:t>nonché segnalando all'organo di indirizzo politico,</w:t>
      </w:r>
      <w:r w:rsidRPr="00D054DB">
        <w:rPr>
          <w:spacing w:val="-11"/>
        </w:rPr>
        <w:t xml:space="preserve"> </w:t>
      </w:r>
      <w:r w:rsidRPr="00D054DB">
        <w:t xml:space="preserve">al Nucleo di valutazione, </w:t>
      </w:r>
      <w:r w:rsidRPr="00D054DB">
        <w:lastRenderedPageBreak/>
        <w:t>all'Autorità nazionale anticorruzione e,</w:t>
      </w:r>
      <w:r w:rsidRPr="00D054DB">
        <w:rPr>
          <w:spacing w:val="-15"/>
        </w:rPr>
        <w:t xml:space="preserve"> </w:t>
      </w:r>
      <w:r w:rsidRPr="00D054DB">
        <w:t>nei casi più gravi, all'ufficio di disciplina i casi di mancato o ritardato adempimento degli obblighi di pubblicazione.</w:t>
      </w:r>
    </w:p>
    <w:p w14:paraId="5C74885A" w14:textId="77777777" w:rsidR="008C0D77" w:rsidRPr="00D054DB" w:rsidRDefault="008C0D77" w:rsidP="00A70E3A">
      <w:pPr>
        <w:spacing w:before="117"/>
        <w:ind w:right="415"/>
        <w:jc w:val="both"/>
      </w:pPr>
      <w:r w:rsidRPr="00D054DB">
        <w:t>Nell’ambito del ciclo di gestione della performance sono definiti obiettivi, indicatori e puntuali criteri di monitoraggio e valutazione degli obblighi di pubblicazione e trasparenza.</w:t>
      </w:r>
    </w:p>
    <w:p w14:paraId="7D9FC5B9" w14:textId="77777777" w:rsidR="008C0D77" w:rsidRPr="00D054DB" w:rsidRDefault="008C0D77" w:rsidP="00A70E3A">
      <w:pPr>
        <w:spacing w:before="119"/>
        <w:jc w:val="both"/>
      </w:pPr>
      <w:r w:rsidRPr="00D054DB">
        <w:t>L’Ente</w:t>
      </w:r>
      <w:r w:rsidRPr="00D054DB">
        <w:rPr>
          <w:spacing w:val="-9"/>
        </w:rPr>
        <w:t xml:space="preserve"> </w:t>
      </w:r>
      <w:r w:rsidRPr="00D054DB">
        <w:t>assicura</w:t>
      </w:r>
      <w:r w:rsidRPr="00D054DB">
        <w:rPr>
          <w:spacing w:val="-8"/>
        </w:rPr>
        <w:t xml:space="preserve"> </w:t>
      </w:r>
      <w:r w:rsidRPr="00D054DB">
        <w:t>conoscibilità</w:t>
      </w:r>
      <w:r w:rsidRPr="00D054DB">
        <w:rPr>
          <w:spacing w:val="-8"/>
        </w:rPr>
        <w:t xml:space="preserve"> </w:t>
      </w:r>
      <w:r w:rsidRPr="00D054DB">
        <w:t>ed</w:t>
      </w:r>
      <w:r w:rsidRPr="00D054DB">
        <w:rPr>
          <w:spacing w:val="-7"/>
        </w:rPr>
        <w:t xml:space="preserve"> </w:t>
      </w:r>
      <w:r w:rsidRPr="00D054DB">
        <w:t>accessibilità</w:t>
      </w:r>
      <w:r w:rsidRPr="00D054DB">
        <w:rPr>
          <w:spacing w:val="-8"/>
        </w:rPr>
        <w:t xml:space="preserve"> </w:t>
      </w:r>
      <w:r w:rsidRPr="00D054DB">
        <w:t>a</w:t>
      </w:r>
      <w:r w:rsidRPr="00D054DB">
        <w:rPr>
          <w:spacing w:val="-8"/>
        </w:rPr>
        <w:t xml:space="preserve"> </w:t>
      </w:r>
      <w:r w:rsidRPr="00D054DB">
        <w:t>dati,</w:t>
      </w:r>
      <w:r w:rsidRPr="00D054DB">
        <w:rPr>
          <w:spacing w:val="-6"/>
        </w:rPr>
        <w:t xml:space="preserve"> </w:t>
      </w:r>
      <w:r w:rsidRPr="00D054DB">
        <w:t>documenti</w:t>
      </w:r>
      <w:r w:rsidRPr="00D054DB">
        <w:rPr>
          <w:spacing w:val="-10"/>
        </w:rPr>
        <w:t xml:space="preserve"> </w:t>
      </w:r>
      <w:r w:rsidRPr="00D054DB">
        <w:t>e</w:t>
      </w:r>
      <w:r w:rsidRPr="00D054DB">
        <w:rPr>
          <w:spacing w:val="-9"/>
        </w:rPr>
        <w:t xml:space="preserve"> </w:t>
      </w:r>
      <w:r w:rsidRPr="00D054DB">
        <w:rPr>
          <w:spacing w:val="-2"/>
        </w:rPr>
        <w:t>informazioni.</w:t>
      </w:r>
    </w:p>
    <w:p w14:paraId="75715306" w14:textId="77777777" w:rsidR="008C0D77" w:rsidRPr="00D054DB" w:rsidRDefault="008C0D77" w:rsidP="00A70E3A">
      <w:pPr>
        <w:spacing w:before="161"/>
        <w:ind w:right="418"/>
        <w:jc w:val="both"/>
      </w:pPr>
      <w:r w:rsidRPr="00D054DB">
        <w:t>Le limitate risorse dell’Ente non consentono l’attivazione di strumenti di</w:t>
      </w:r>
      <w:r w:rsidRPr="00D054DB">
        <w:rPr>
          <w:spacing w:val="-14"/>
        </w:rPr>
        <w:t xml:space="preserve"> </w:t>
      </w:r>
      <w:r w:rsidRPr="00D054DB">
        <w:t>rilevazione circa “l’effettivo utilizzo dei dati” pubblicati.</w:t>
      </w:r>
    </w:p>
    <w:p w14:paraId="178B0119" w14:textId="77777777" w:rsidR="008C0D77" w:rsidRPr="00D054DB" w:rsidRDefault="008C0D77" w:rsidP="008C0D77"/>
    <w:p w14:paraId="3BE8729F" w14:textId="77777777" w:rsidR="008C0D77" w:rsidRPr="00D054DB" w:rsidRDefault="008C0D77" w:rsidP="00A70E3A">
      <w:pPr>
        <w:tabs>
          <w:tab w:val="left" w:pos="991"/>
        </w:tabs>
        <w:outlineLvl w:val="1"/>
        <w:rPr>
          <w:b/>
          <w:bCs/>
          <w:sz w:val="24"/>
          <w:szCs w:val="24"/>
        </w:rPr>
      </w:pPr>
      <w:r w:rsidRPr="00333669">
        <w:rPr>
          <w:b/>
          <w:bCs/>
          <w:sz w:val="24"/>
          <w:szCs w:val="24"/>
        </w:rPr>
        <w:t>Pubblicazione</w:t>
      </w:r>
      <w:r w:rsidRPr="00333669">
        <w:rPr>
          <w:b/>
          <w:bCs/>
          <w:spacing w:val="-14"/>
          <w:sz w:val="24"/>
          <w:szCs w:val="24"/>
        </w:rPr>
        <w:t xml:space="preserve"> </w:t>
      </w:r>
      <w:r w:rsidRPr="00333669">
        <w:rPr>
          <w:b/>
          <w:bCs/>
          <w:sz w:val="24"/>
          <w:szCs w:val="24"/>
        </w:rPr>
        <w:t>di</w:t>
      </w:r>
      <w:r w:rsidRPr="00333669">
        <w:rPr>
          <w:b/>
          <w:bCs/>
          <w:spacing w:val="-7"/>
          <w:sz w:val="24"/>
          <w:szCs w:val="24"/>
        </w:rPr>
        <w:t xml:space="preserve"> </w:t>
      </w:r>
      <w:r w:rsidRPr="00333669">
        <w:rPr>
          <w:b/>
          <w:bCs/>
          <w:sz w:val="24"/>
          <w:szCs w:val="24"/>
        </w:rPr>
        <w:t>dati</w:t>
      </w:r>
      <w:r w:rsidRPr="00333669">
        <w:rPr>
          <w:b/>
          <w:bCs/>
          <w:spacing w:val="-11"/>
          <w:sz w:val="24"/>
          <w:szCs w:val="24"/>
        </w:rPr>
        <w:t xml:space="preserve"> </w:t>
      </w:r>
      <w:r w:rsidRPr="00333669">
        <w:rPr>
          <w:b/>
          <w:bCs/>
          <w:spacing w:val="-2"/>
          <w:sz w:val="24"/>
          <w:szCs w:val="24"/>
        </w:rPr>
        <w:t>ulteriori</w:t>
      </w:r>
    </w:p>
    <w:p w14:paraId="7CB20BFC" w14:textId="77777777" w:rsidR="00A70E3A" w:rsidRDefault="008C0D77" w:rsidP="00A70E3A">
      <w:pPr>
        <w:ind w:right="423"/>
        <w:jc w:val="both"/>
      </w:pPr>
      <w:r w:rsidRPr="00A70E3A">
        <w:t>La pubblicazione puntuale e tempestiva dei dati e delle informazioni elencate dal legislatore è</w:t>
      </w:r>
      <w:r w:rsidRPr="00A70E3A">
        <w:rPr>
          <w:spacing w:val="40"/>
        </w:rPr>
        <w:t xml:space="preserve"> </w:t>
      </w:r>
      <w:r w:rsidRPr="00A70E3A">
        <w:t>più che sufficiente per assicurare la trasparenza dell’azione amministrativa di questo Ente. Pertanto,</w:t>
      </w:r>
      <w:r w:rsidRPr="00A70E3A">
        <w:rPr>
          <w:spacing w:val="-9"/>
        </w:rPr>
        <w:t xml:space="preserve"> </w:t>
      </w:r>
      <w:r w:rsidRPr="00A70E3A">
        <w:t>non</w:t>
      </w:r>
      <w:r w:rsidRPr="00A70E3A">
        <w:rPr>
          <w:spacing w:val="-15"/>
        </w:rPr>
        <w:t xml:space="preserve"> </w:t>
      </w:r>
      <w:r w:rsidRPr="00A70E3A">
        <w:t>è</w:t>
      </w:r>
      <w:r w:rsidRPr="00A70E3A">
        <w:rPr>
          <w:spacing w:val="-8"/>
        </w:rPr>
        <w:t xml:space="preserve"> </w:t>
      </w:r>
      <w:r w:rsidRPr="00A70E3A">
        <w:t>prevista</w:t>
      </w:r>
      <w:r w:rsidRPr="00A70E3A">
        <w:rPr>
          <w:spacing w:val="-12"/>
        </w:rPr>
        <w:t xml:space="preserve"> </w:t>
      </w:r>
      <w:r w:rsidRPr="00A70E3A">
        <w:t>la</w:t>
      </w:r>
      <w:r w:rsidRPr="00A70E3A">
        <w:rPr>
          <w:spacing w:val="-11"/>
        </w:rPr>
        <w:t xml:space="preserve"> </w:t>
      </w:r>
      <w:r w:rsidRPr="00A70E3A">
        <w:t>pubblicazione</w:t>
      </w:r>
      <w:r w:rsidRPr="00A70E3A">
        <w:rPr>
          <w:spacing w:val="-8"/>
        </w:rPr>
        <w:t xml:space="preserve"> </w:t>
      </w:r>
      <w:r w:rsidRPr="00A70E3A">
        <w:t>di</w:t>
      </w:r>
      <w:r w:rsidRPr="00A70E3A">
        <w:rPr>
          <w:spacing w:val="-10"/>
        </w:rPr>
        <w:t xml:space="preserve"> </w:t>
      </w:r>
      <w:r w:rsidRPr="00A70E3A">
        <w:t>ulteriori</w:t>
      </w:r>
      <w:r w:rsidRPr="00A70E3A">
        <w:rPr>
          <w:spacing w:val="-10"/>
        </w:rPr>
        <w:t xml:space="preserve"> </w:t>
      </w:r>
      <w:r w:rsidRPr="00A70E3A">
        <w:rPr>
          <w:spacing w:val="-2"/>
        </w:rPr>
        <w:t>informazioni.</w:t>
      </w:r>
      <w:r w:rsidRPr="00A70E3A">
        <w:t xml:space="preserve"> In ogni caso, i Responsabili dei servizi/uffici indicati nella colonna G, possono pubblicare i dati</w:t>
      </w:r>
      <w:r w:rsidRPr="00A70E3A">
        <w:rPr>
          <w:spacing w:val="80"/>
        </w:rPr>
        <w:t xml:space="preserve"> </w:t>
      </w:r>
      <w:r w:rsidRPr="00A70E3A">
        <w:t xml:space="preserve">e le informazioni che ritengono necessari per assicurare la migliore trasparenza sostanziale dell’azione </w:t>
      </w:r>
      <w:r w:rsidRPr="00A70E3A">
        <w:rPr>
          <w:spacing w:val="-2"/>
        </w:rPr>
        <w:t>amministrativa.</w:t>
      </w:r>
    </w:p>
    <w:p w14:paraId="154DA7E0" w14:textId="77777777" w:rsidR="00A70E3A" w:rsidRDefault="00A70E3A" w:rsidP="00A70E3A">
      <w:pPr>
        <w:ind w:right="423"/>
        <w:jc w:val="both"/>
      </w:pPr>
    </w:p>
    <w:p w14:paraId="1FC7682F" w14:textId="77777777" w:rsidR="009818E8" w:rsidRPr="009818E8" w:rsidRDefault="009818E8" w:rsidP="009818E8">
      <w:pPr>
        <w:ind w:right="423"/>
        <w:jc w:val="both"/>
      </w:pPr>
      <w:r w:rsidRPr="009818E8">
        <w:rPr>
          <w:b/>
          <w:bCs/>
        </w:rPr>
        <w:t>2.3.3 Altri</w:t>
      </w:r>
      <w:r w:rsidRPr="009818E8">
        <w:rPr>
          <w:b/>
          <w:bCs/>
          <w:spacing w:val="-9"/>
        </w:rPr>
        <w:t xml:space="preserve"> </w:t>
      </w:r>
      <w:r w:rsidRPr="009818E8">
        <w:rPr>
          <w:b/>
          <w:bCs/>
        </w:rPr>
        <w:t>contenuti</w:t>
      </w:r>
      <w:r w:rsidRPr="009818E8">
        <w:rPr>
          <w:b/>
          <w:bCs/>
          <w:spacing w:val="-9"/>
        </w:rPr>
        <w:t xml:space="preserve"> </w:t>
      </w:r>
      <w:r w:rsidRPr="009818E8">
        <w:rPr>
          <w:b/>
          <w:bCs/>
        </w:rPr>
        <w:t>del</w:t>
      </w:r>
      <w:r w:rsidRPr="009818E8">
        <w:rPr>
          <w:b/>
          <w:bCs/>
          <w:spacing w:val="-9"/>
        </w:rPr>
        <w:t xml:space="preserve"> </w:t>
      </w:r>
      <w:r w:rsidRPr="009818E8">
        <w:rPr>
          <w:b/>
          <w:bCs/>
          <w:spacing w:val="-4"/>
        </w:rPr>
        <w:t>PTPCT</w:t>
      </w:r>
    </w:p>
    <w:p w14:paraId="3FF48846" w14:textId="77777777" w:rsidR="009818E8" w:rsidRPr="009818E8" w:rsidRDefault="009818E8" w:rsidP="009818E8">
      <w:pPr>
        <w:spacing w:before="206"/>
        <w:rPr>
          <w:b/>
        </w:rPr>
      </w:pPr>
    </w:p>
    <w:p w14:paraId="231CBDEC" w14:textId="77777777" w:rsidR="009818E8" w:rsidRPr="009818E8" w:rsidRDefault="009818E8" w:rsidP="009818E8">
      <w:pPr>
        <w:tabs>
          <w:tab w:val="left" w:pos="991"/>
        </w:tabs>
        <w:rPr>
          <w:b/>
        </w:rPr>
      </w:pPr>
      <w:bookmarkStart w:id="4" w:name="_Hlk188433052"/>
      <w:r w:rsidRPr="009818E8">
        <w:rPr>
          <w:b/>
        </w:rPr>
        <w:t xml:space="preserve">2.3.3.1 </w:t>
      </w:r>
      <w:bookmarkEnd w:id="4"/>
      <w:r w:rsidRPr="009818E8">
        <w:rPr>
          <w:b/>
        </w:rPr>
        <w:t>Formazione</w:t>
      </w:r>
      <w:r w:rsidRPr="009818E8">
        <w:rPr>
          <w:b/>
          <w:spacing w:val="-9"/>
        </w:rPr>
        <w:t xml:space="preserve"> </w:t>
      </w:r>
      <w:r w:rsidRPr="009818E8">
        <w:rPr>
          <w:b/>
        </w:rPr>
        <w:t>in</w:t>
      </w:r>
      <w:r w:rsidRPr="009818E8">
        <w:rPr>
          <w:b/>
          <w:spacing w:val="-11"/>
        </w:rPr>
        <w:t xml:space="preserve"> </w:t>
      </w:r>
      <w:r w:rsidRPr="009818E8">
        <w:rPr>
          <w:b/>
        </w:rPr>
        <w:t>tema</w:t>
      </w:r>
      <w:r w:rsidRPr="009818E8">
        <w:rPr>
          <w:b/>
          <w:spacing w:val="-12"/>
        </w:rPr>
        <w:t xml:space="preserve"> </w:t>
      </w:r>
      <w:r w:rsidRPr="009818E8">
        <w:rPr>
          <w:b/>
        </w:rPr>
        <w:t>di</w:t>
      </w:r>
      <w:r w:rsidRPr="009818E8">
        <w:rPr>
          <w:b/>
          <w:spacing w:val="-7"/>
        </w:rPr>
        <w:t xml:space="preserve"> </w:t>
      </w:r>
      <w:r w:rsidRPr="009818E8">
        <w:rPr>
          <w:b/>
          <w:spacing w:val="-2"/>
        </w:rPr>
        <w:t>anticorruzione</w:t>
      </w:r>
    </w:p>
    <w:p w14:paraId="20AECE11" w14:textId="77777777" w:rsidR="009818E8" w:rsidRPr="009818E8" w:rsidRDefault="009818E8" w:rsidP="009818E8">
      <w:pPr>
        <w:ind w:right="418"/>
        <w:jc w:val="both"/>
      </w:pPr>
      <w:r w:rsidRPr="009818E8">
        <w:t>La formazione finalizzata a prevenire e contrastare fenomeni di corruzione</w:t>
      </w:r>
      <w:r w:rsidRPr="009818E8">
        <w:rPr>
          <w:spacing w:val="-1"/>
        </w:rPr>
        <w:t xml:space="preserve"> </w:t>
      </w:r>
      <w:r w:rsidRPr="009818E8">
        <w:t>dovrebbe essere strutturata su due livelli:</w:t>
      </w:r>
    </w:p>
    <w:p w14:paraId="6D243904" w14:textId="77777777" w:rsidR="009818E8" w:rsidRPr="009818E8" w:rsidRDefault="009818E8" w:rsidP="009818E8">
      <w:pPr>
        <w:numPr>
          <w:ilvl w:val="0"/>
          <w:numId w:val="67"/>
        </w:numPr>
        <w:tabs>
          <w:tab w:val="left" w:pos="1133"/>
        </w:tabs>
        <w:spacing w:before="95"/>
        <w:ind w:right="418" w:firstLine="566"/>
        <w:jc w:val="both"/>
      </w:pPr>
      <w:r w:rsidRPr="009818E8">
        <w:rPr>
          <w:b/>
        </w:rPr>
        <w:t>livello generale</w:t>
      </w:r>
      <w:r w:rsidRPr="009818E8">
        <w:t>, rivolto a tutti i dipendenti, riguarda l'aggiornamento delle competenze (approccio contenutistico) e le tematiche dell'etica e della legalità (approccio valoriale);</w:t>
      </w:r>
    </w:p>
    <w:p w14:paraId="21AC3C4D" w14:textId="77777777" w:rsidR="009818E8" w:rsidRPr="009818E8" w:rsidRDefault="009818E8" w:rsidP="009818E8">
      <w:pPr>
        <w:numPr>
          <w:ilvl w:val="0"/>
          <w:numId w:val="67"/>
        </w:numPr>
        <w:tabs>
          <w:tab w:val="left" w:pos="1133"/>
        </w:tabs>
        <w:ind w:right="414" w:firstLine="566"/>
        <w:jc w:val="both"/>
      </w:pPr>
      <w:r w:rsidRPr="009818E8">
        <w:rPr>
          <w:b/>
        </w:rPr>
        <w:t>livello specifico</w:t>
      </w:r>
      <w:r w:rsidRPr="009818E8">
        <w:t>, rivolto al responsabile della prevenzione, ai referenti, ai componenti degli organismi di controllo, ai dirigenti e funzionari addetti alle aree a rischio: riguarda le politiche, i programmi e i vari strumenti utilizzati per la prevenzione e tematiche settoriali, in relazione al ruolo svolto da ciascun soggetto nell'amministrazione.</w:t>
      </w:r>
    </w:p>
    <w:p w14:paraId="67921489" w14:textId="77777777" w:rsidR="009818E8" w:rsidRPr="009818E8" w:rsidRDefault="009818E8" w:rsidP="009818E8">
      <w:pPr>
        <w:spacing w:before="1"/>
        <w:ind w:right="415"/>
        <w:jc w:val="both"/>
      </w:pPr>
      <w:r w:rsidRPr="009818E8">
        <w:t>A tal</w:t>
      </w:r>
      <w:r w:rsidRPr="009818E8">
        <w:rPr>
          <w:spacing w:val="-2"/>
        </w:rPr>
        <w:t xml:space="preserve"> </w:t>
      </w:r>
      <w:r w:rsidRPr="009818E8">
        <w:t>proposito si precisa che, considerate le dimensioni dell’Ente, con personale in servizio pari a</w:t>
      </w:r>
      <w:r w:rsidRPr="009818E8">
        <w:rPr>
          <w:spacing w:val="-3"/>
        </w:rPr>
        <w:t xml:space="preserve"> </w:t>
      </w:r>
      <w:r w:rsidRPr="009818E8">
        <w:t>4 dipendenti, oltre</w:t>
      </w:r>
      <w:r w:rsidRPr="009818E8">
        <w:rPr>
          <w:spacing w:val="-3"/>
        </w:rPr>
        <w:t xml:space="preserve"> </w:t>
      </w:r>
      <w:r w:rsidRPr="009818E8">
        <w:t>al</w:t>
      </w:r>
      <w:r w:rsidRPr="009818E8">
        <w:rPr>
          <w:spacing w:val="-2"/>
        </w:rPr>
        <w:t xml:space="preserve"> </w:t>
      </w:r>
      <w:r w:rsidRPr="009818E8">
        <w:t>Segretario</w:t>
      </w:r>
      <w:r w:rsidRPr="009818E8">
        <w:rPr>
          <w:spacing w:val="-2"/>
        </w:rPr>
        <w:t xml:space="preserve"> </w:t>
      </w:r>
      <w:r w:rsidRPr="009818E8">
        <w:t>Comunale</w:t>
      </w:r>
      <w:r w:rsidRPr="009818E8">
        <w:rPr>
          <w:spacing w:val="-3"/>
        </w:rPr>
        <w:t xml:space="preserve"> </w:t>
      </w:r>
      <w:r w:rsidRPr="009818E8">
        <w:t>a</w:t>
      </w:r>
      <w:r w:rsidRPr="009818E8">
        <w:rPr>
          <w:spacing w:val="-3"/>
        </w:rPr>
        <w:t xml:space="preserve"> </w:t>
      </w:r>
      <w:r w:rsidRPr="009818E8">
        <w:t>scavalco, si</w:t>
      </w:r>
      <w:r w:rsidRPr="009818E8">
        <w:rPr>
          <w:spacing w:val="-2"/>
        </w:rPr>
        <w:t xml:space="preserve"> </w:t>
      </w:r>
      <w:r w:rsidRPr="009818E8">
        <w:t>demanda</w:t>
      </w:r>
      <w:r w:rsidRPr="009818E8">
        <w:rPr>
          <w:spacing w:val="-3"/>
        </w:rPr>
        <w:t xml:space="preserve"> </w:t>
      </w:r>
      <w:r w:rsidRPr="009818E8">
        <w:t>al</w:t>
      </w:r>
      <w:r w:rsidRPr="009818E8">
        <w:rPr>
          <w:spacing w:val="-2"/>
        </w:rPr>
        <w:t xml:space="preserve"> </w:t>
      </w:r>
      <w:r w:rsidRPr="009818E8">
        <w:t>Responsabile</w:t>
      </w:r>
      <w:r w:rsidRPr="009818E8">
        <w:rPr>
          <w:spacing w:val="-3"/>
        </w:rPr>
        <w:t xml:space="preserve"> </w:t>
      </w:r>
      <w:r w:rsidRPr="009818E8">
        <w:t>per la</w:t>
      </w:r>
      <w:r w:rsidRPr="009818E8">
        <w:rPr>
          <w:spacing w:val="-3"/>
        </w:rPr>
        <w:t xml:space="preserve"> </w:t>
      </w:r>
      <w:r w:rsidRPr="009818E8">
        <w:t>prevenzione della corruzione il</w:t>
      </w:r>
      <w:r w:rsidRPr="009818E8">
        <w:rPr>
          <w:spacing w:val="-1"/>
        </w:rPr>
        <w:t xml:space="preserve"> </w:t>
      </w:r>
      <w:r w:rsidRPr="009818E8">
        <w:t>compito di individuare, di</w:t>
      </w:r>
      <w:r w:rsidRPr="009818E8">
        <w:rPr>
          <w:spacing w:val="-1"/>
        </w:rPr>
        <w:t xml:space="preserve"> </w:t>
      </w:r>
      <w:r w:rsidRPr="009818E8">
        <w:t>concerto con i responsabili di servizio, i collaboratori cui somministrare formazione in materia di</w:t>
      </w:r>
      <w:r w:rsidRPr="009818E8">
        <w:rPr>
          <w:spacing w:val="40"/>
        </w:rPr>
        <w:t xml:space="preserve"> </w:t>
      </w:r>
      <w:r w:rsidRPr="009818E8">
        <w:t>prevenzione della corruzione e trasparenza.</w:t>
      </w:r>
    </w:p>
    <w:p w14:paraId="6A2ABF4F" w14:textId="77777777" w:rsidR="009818E8" w:rsidRPr="009818E8" w:rsidRDefault="009818E8" w:rsidP="009818E8">
      <w:pPr>
        <w:tabs>
          <w:tab w:val="left" w:pos="991"/>
        </w:tabs>
        <w:outlineLvl w:val="1"/>
        <w:rPr>
          <w:sz w:val="24"/>
          <w:szCs w:val="24"/>
        </w:rPr>
      </w:pPr>
    </w:p>
    <w:p w14:paraId="04FA16FD" w14:textId="77777777" w:rsidR="009818E8" w:rsidRPr="009818E8" w:rsidRDefault="009818E8" w:rsidP="009818E8">
      <w:pPr>
        <w:tabs>
          <w:tab w:val="left" w:pos="991"/>
        </w:tabs>
        <w:outlineLvl w:val="1"/>
        <w:rPr>
          <w:b/>
          <w:bCs/>
          <w:color w:val="0F223C"/>
        </w:rPr>
      </w:pPr>
      <w:r w:rsidRPr="009818E8">
        <w:rPr>
          <w:b/>
          <w:bCs/>
        </w:rPr>
        <w:t xml:space="preserve"> </w:t>
      </w:r>
      <w:r w:rsidRPr="009818E8">
        <w:rPr>
          <w:b/>
        </w:rPr>
        <w:t xml:space="preserve">2.3.3.2 </w:t>
      </w:r>
      <w:r w:rsidRPr="009818E8">
        <w:rPr>
          <w:b/>
          <w:bCs/>
        </w:rPr>
        <w:t>Il</w:t>
      </w:r>
      <w:r w:rsidRPr="009818E8">
        <w:rPr>
          <w:b/>
          <w:bCs/>
          <w:spacing w:val="-7"/>
        </w:rPr>
        <w:t xml:space="preserve"> </w:t>
      </w:r>
      <w:r w:rsidRPr="009818E8">
        <w:rPr>
          <w:b/>
          <w:bCs/>
        </w:rPr>
        <w:t>Codice</w:t>
      </w:r>
      <w:r w:rsidRPr="009818E8">
        <w:rPr>
          <w:b/>
          <w:bCs/>
          <w:spacing w:val="-8"/>
        </w:rPr>
        <w:t xml:space="preserve"> </w:t>
      </w:r>
      <w:r w:rsidRPr="009818E8">
        <w:rPr>
          <w:b/>
          <w:bCs/>
        </w:rPr>
        <w:t>di</w:t>
      </w:r>
      <w:r w:rsidRPr="009818E8">
        <w:rPr>
          <w:b/>
          <w:bCs/>
          <w:spacing w:val="-3"/>
        </w:rPr>
        <w:t xml:space="preserve"> </w:t>
      </w:r>
      <w:r w:rsidRPr="009818E8">
        <w:rPr>
          <w:b/>
          <w:bCs/>
          <w:spacing w:val="-2"/>
        </w:rPr>
        <w:t>comportamento</w:t>
      </w:r>
    </w:p>
    <w:p w14:paraId="0950A0DC" w14:textId="77777777" w:rsidR="009818E8" w:rsidRPr="009818E8" w:rsidRDefault="009818E8" w:rsidP="009818E8">
      <w:pPr>
        <w:spacing w:line="276" w:lineRule="auto"/>
        <w:ind w:right="417"/>
        <w:jc w:val="both"/>
      </w:pPr>
      <w:r w:rsidRPr="009818E8">
        <w:t>In attuazione dell'art. 54 del D.Lgs. 165/2001 e smi, il 16 aprile 2013 è stato emanato il DPR 62/2013, il Regolamento recante il codice di comportamento dei dipendenti pubblici.</w:t>
      </w:r>
    </w:p>
    <w:p w14:paraId="7537CD31" w14:textId="77777777" w:rsidR="009818E8" w:rsidRPr="009818E8" w:rsidRDefault="009818E8" w:rsidP="009818E8">
      <w:pPr>
        <w:spacing w:before="119" w:line="276" w:lineRule="auto"/>
        <w:ind w:right="418"/>
        <w:jc w:val="both"/>
      </w:pPr>
      <w:r w:rsidRPr="009818E8">
        <w:t>Il comma 3 dell'art. 54 del D.Lgs. 165/2001, dispone che ciascuna amministrazione elabori un proprio Codice di comportamento “con procedura aperta alla partecipazione e previo parere obbligatorio del proprio organismo indipendente di valutazione”.</w:t>
      </w:r>
    </w:p>
    <w:p w14:paraId="78C7D69F" w14:textId="77777777" w:rsidR="009818E8" w:rsidRPr="009818E8" w:rsidRDefault="009818E8" w:rsidP="009818E8">
      <w:pPr>
        <w:spacing w:before="118"/>
        <w:ind w:right="419"/>
        <w:jc w:val="both"/>
      </w:pPr>
      <w:r w:rsidRPr="009818E8">
        <w:t>Questo Ente dispone del proprio Codice di comportamento approvato dalla Giunta Comunale in data 19 dicembre 2013, con atto nr. 57.</w:t>
      </w:r>
    </w:p>
    <w:p w14:paraId="25817B7D" w14:textId="77777777" w:rsidR="009818E8" w:rsidRPr="009818E8" w:rsidRDefault="009818E8" w:rsidP="009818E8">
      <w:pPr>
        <w:adjustRightInd w:val="0"/>
        <w:jc w:val="both"/>
      </w:pPr>
    </w:p>
    <w:p w14:paraId="736B2946" w14:textId="77777777" w:rsidR="009818E8" w:rsidRPr="009818E8" w:rsidRDefault="009818E8" w:rsidP="009818E8">
      <w:pPr>
        <w:tabs>
          <w:tab w:val="left" w:pos="719"/>
        </w:tabs>
        <w:spacing w:before="81"/>
        <w:jc w:val="both"/>
        <w:outlineLvl w:val="3"/>
        <w:rPr>
          <w:b/>
          <w:bCs/>
        </w:rPr>
      </w:pPr>
      <w:r w:rsidRPr="009818E8">
        <w:rPr>
          <w:b/>
        </w:rPr>
        <w:t xml:space="preserve">2.3.3.3 </w:t>
      </w:r>
      <w:r w:rsidRPr="009818E8">
        <w:rPr>
          <w:b/>
          <w:bCs/>
        </w:rPr>
        <w:t>Incarichi</w:t>
      </w:r>
      <w:r w:rsidRPr="009818E8">
        <w:rPr>
          <w:b/>
          <w:bCs/>
          <w:spacing w:val="-2"/>
        </w:rPr>
        <w:t xml:space="preserve"> </w:t>
      </w:r>
      <w:r w:rsidRPr="009818E8">
        <w:rPr>
          <w:b/>
          <w:bCs/>
        </w:rPr>
        <w:t>e</w:t>
      </w:r>
      <w:r w:rsidRPr="009818E8">
        <w:rPr>
          <w:b/>
          <w:bCs/>
          <w:spacing w:val="-2"/>
        </w:rPr>
        <w:t xml:space="preserve"> </w:t>
      </w:r>
      <w:r w:rsidRPr="009818E8">
        <w:rPr>
          <w:b/>
          <w:bCs/>
        </w:rPr>
        <w:t>attività</w:t>
      </w:r>
      <w:r w:rsidRPr="009818E8">
        <w:rPr>
          <w:b/>
          <w:bCs/>
          <w:spacing w:val="-5"/>
        </w:rPr>
        <w:t xml:space="preserve"> </w:t>
      </w:r>
      <w:r w:rsidRPr="009818E8">
        <w:rPr>
          <w:b/>
          <w:bCs/>
        </w:rPr>
        <w:t>extra</w:t>
      </w:r>
      <w:r w:rsidRPr="009818E8">
        <w:rPr>
          <w:b/>
          <w:bCs/>
          <w:spacing w:val="-1"/>
        </w:rPr>
        <w:t xml:space="preserve"> </w:t>
      </w:r>
      <w:r w:rsidRPr="009818E8">
        <w:rPr>
          <w:b/>
          <w:bCs/>
        </w:rPr>
        <w:t>–</w:t>
      </w:r>
      <w:r w:rsidRPr="009818E8">
        <w:rPr>
          <w:b/>
          <w:bCs/>
          <w:spacing w:val="-2"/>
        </w:rPr>
        <w:t xml:space="preserve"> istituzionali</w:t>
      </w:r>
    </w:p>
    <w:p w14:paraId="711B4B7A" w14:textId="77777777" w:rsidR="009818E8" w:rsidRPr="009818E8" w:rsidRDefault="009818E8" w:rsidP="009818E8">
      <w:pPr>
        <w:spacing w:before="234"/>
        <w:ind w:left="2" w:right="278"/>
        <w:jc w:val="both"/>
      </w:pPr>
      <w:r w:rsidRPr="009818E8">
        <w:t xml:space="preserve">Non possono essere conferiti ai dipendenti incarichi, non compresi nei compiti e doveri d’ufficio, che non siano espressamente previsti o disciplinati da leggi o altre forme normative, o </w:t>
      </w:r>
      <w:r w:rsidRPr="009818E8">
        <w:rPr>
          <w:b/>
        </w:rPr>
        <w:t xml:space="preserve">che non siano espressamente </w:t>
      </w:r>
      <w:r w:rsidRPr="009818E8">
        <w:rPr>
          <w:b/>
          <w:spacing w:val="-2"/>
        </w:rPr>
        <w:t>autorizzati</w:t>
      </w:r>
      <w:r w:rsidRPr="009818E8">
        <w:rPr>
          <w:spacing w:val="-2"/>
        </w:rPr>
        <w:t>.</w:t>
      </w:r>
    </w:p>
    <w:p w14:paraId="3F2B7AA3" w14:textId="77777777" w:rsidR="009818E8" w:rsidRPr="009818E8" w:rsidRDefault="009818E8" w:rsidP="009818E8">
      <w:pPr>
        <w:spacing w:before="2"/>
        <w:ind w:left="2" w:right="277"/>
        <w:jc w:val="both"/>
      </w:pPr>
      <w:r w:rsidRPr="009818E8">
        <w:t>In</w:t>
      </w:r>
      <w:r w:rsidRPr="009818E8">
        <w:rPr>
          <w:spacing w:val="-1"/>
        </w:rPr>
        <w:t xml:space="preserve"> </w:t>
      </w:r>
      <w:r w:rsidRPr="009818E8">
        <w:t>ogni</w:t>
      </w:r>
      <w:r w:rsidRPr="009818E8">
        <w:rPr>
          <w:spacing w:val="-2"/>
        </w:rPr>
        <w:t xml:space="preserve"> </w:t>
      </w:r>
      <w:r w:rsidRPr="009818E8">
        <w:t>caso,</w:t>
      </w:r>
      <w:r w:rsidRPr="009818E8">
        <w:rPr>
          <w:spacing w:val="-1"/>
        </w:rPr>
        <w:t xml:space="preserve"> </w:t>
      </w:r>
      <w:r w:rsidRPr="009818E8">
        <w:t>il</w:t>
      </w:r>
      <w:r w:rsidRPr="009818E8">
        <w:rPr>
          <w:spacing w:val="-2"/>
        </w:rPr>
        <w:t xml:space="preserve"> </w:t>
      </w:r>
      <w:r w:rsidRPr="009818E8">
        <w:t>conferimento</w:t>
      </w:r>
      <w:r w:rsidRPr="009818E8">
        <w:rPr>
          <w:spacing w:val="-1"/>
        </w:rPr>
        <w:t xml:space="preserve"> </w:t>
      </w:r>
      <w:r w:rsidRPr="009818E8">
        <w:t>operato</w:t>
      </w:r>
      <w:r w:rsidRPr="009818E8">
        <w:rPr>
          <w:spacing w:val="-1"/>
        </w:rPr>
        <w:t xml:space="preserve"> </w:t>
      </w:r>
      <w:r w:rsidRPr="009818E8">
        <w:t>direttamente</w:t>
      </w:r>
      <w:r w:rsidRPr="009818E8">
        <w:rPr>
          <w:spacing w:val="-1"/>
        </w:rPr>
        <w:t xml:space="preserve"> </w:t>
      </w:r>
      <w:r w:rsidRPr="009818E8">
        <w:t>dall’amministrazione,</w:t>
      </w:r>
      <w:r w:rsidRPr="009818E8">
        <w:rPr>
          <w:spacing w:val="-3"/>
        </w:rPr>
        <w:t xml:space="preserve"> </w:t>
      </w:r>
      <w:r w:rsidRPr="009818E8">
        <w:t>nonché</w:t>
      </w:r>
      <w:r w:rsidRPr="009818E8">
        <w:rPr>
          <w:spacing w:val="-3"/>
        </w:rPr>
        <w:t xml:space="preserve"> </w:t>
      </w:r>
      <w:r w:rsidRPr="009818E8">
        <w:t>l’autorizzazione</w:t>
      </w:r>
      <w:r w:rsidRPr="009818E8">
        <w:rPr>
          <w:spacing w:val="-1"/>
        </w:rPr>
        <w:t xml:space="preserve"> </w:t>
      </w:r>
      <w:r w:rsidRPr="009818E8">
        <w:t>all’esercizio</w:t>
      </w:r>
      <w:r w:rsidRPr="009818E8">
        <w:rPr>
          <w:spacing w:val="-4"/>
        </w:rPr>
        <w:t xml:space="preserve"> </w:t>
      </w:r>
      <w:r w:rsidRPr="009818E8">
        <w:t>di incarichi che provengano da amministrazione pubblica diversa da quella di appartenenza, ovvero da altri enti pubblici o privati o persone fisiche, che svolgono attività d’impresa o commerciale, sono disposti dal Segretario Comunale</w:t>
      </w:r>
      <w:r w:rsidRPr="009818E8">
        <w:rPr>
          <w:spacing w:val="-2"/>
        </w:rPr>
        <w:t xml:space="preserve"> </w:t>
      </w:r>
      <w:r w:rsidRPr="009818E8">
        <w:t>sentito</w:t>
      </w:r>
      <w:r w:rsidRPr="009818E8">
        <w:rPr>
          <w:spacing w:val="-1"/>
        </w:rPr>
        <w:t xml:space="preserve"> </w:t>
      </w:r>
      <w:r w:rsidRPr="009818E8">
        <w:t>il</w:t>
      </w:r>
      <w:r w:rsidRPr="009818E8">
        <w:rPr>
          <w:spacing w:val="-1"/>
        </w:rPr>
        <w:t xml:space="preserve"> </w:t>
      </w:r>
      <w:r w:rsidRPr="009818E8">
        <w:t>parere</w:t>
      </w:r>
      <w:r w:rsidRPr="009818E8">
        <w:rPr>
          <w:spacing w:val="-2"/>
        </w:rPr>
        <w:t xml:space="preserve"> </w:t>
      </w:r>
      <w:r w:rsidRPr="009818E8">
        <w:t>del Responsabile</w:t>
      </w:r>
      <w:r w:rsidRPr="009818E8">
        <w:rPr>
          <w:spacing w:val="-2"/>
        </w:rPr>
        <w:t xml:space="preserve"> </w:t>
      </w:r>
      <w:r w:rsidRPr="009818E8">
        <w:t>di Settore. Per</w:t>
      </w:r>
      <w:r w:rsidRPr="009818E8">
        <w:rPr>
          <w:spacing w:val="-2"/>
        </w:rPr>
        <w:t xml:space="preserve"> </w:t>
      </w:r>
      <w:r w:rsidRPr="009818E8">
        <w:t>i Responsabili di Settore sono disposti dal</w:t>
      </w:r>
      <w:r w:rsidRPr="009818E8">
        <w:rPr>
          <w:spacing w:val="-1"/>
        </w:rPr>
        <w:t xml:space="preserve"> </w:t>
      </w:r>
      <w:r w:rsidRPr="009818E8">
        <w:t>Segretario Comunale. Per il Segretario Comunale l’autorizzazione è disposta dal Sindaco.</w:t>
      </w:r>
    </w:p>
    <w:p w14:paraId="020C87AD" w14:textId="77777777" w:rsidR="009818E8" w:rsidRPr="009818E8" w:rsidRDefault="009818E8" w:rsidP="009818E8">
      <w:pPr>
        <w:spacing w:before="252"/>
        <w:ind w:left="2" w:right="280"/>
        <w:jc w:val="both"/>
      </w:pPr>
      <w:r w:rsidRPr="009818E8">
        <w:rPr>
          <w:b/>
        </w:rPr>
        <w:t xml:space="preserve">Nel provvedimento di conferimento o di autorizzazione </w:t>
      </w:r>
      <w:r w:rsidRPr="009818E8">
        <w:t xml:space="preserve">dovrà darsi atto che lo svolgimento dell’incarico non comporti alcuna incompatibilità, sia di diritto che di fatto, nell’interesse del buon andamento della pubblica </w:t>
      </w:r>
      <w:r w:rsidRPr="009818E8">
        <w:lastRenderedPageBreak/>
        <w:t>amministrazione né situazione di conflitto, anche potenziale, di interessi che pregiudichino l’esercizio</w:t>
      </w:r>
      <w:r w:rsidRPr="009818E8">
        <w:rPr>
          <w:spacing w:val="40"/>
        </w:rPr>
        <w:t xml:space="preserve"> </w:t>
      </w:r>
      <w:r w:rsidRPr="009818E8">
        <w:t>imparziale delle funzioni attribuite al dipendente.</w:t>
      </w:r>
    </w:p>
    <w:p w14:paraId="35BD9DC3" w14:textId="77777777" w:rsidR="009818E8" w:rsidRPr="009818E8" w:rsidRDefault="009818E8" w:rsidP="009818E8"/>
    <w:p w14:paraId="465A183C" w14:textId="77777777" w:rsidR="009818E8" w:rsidRPr="009818E8" w:rsidRDefault="009818E8" w:rsidP="009818E8">
      <w:pPr>
        <w:spacing w:before="1"/>
        <w:ind w:left="2" w:right="284"/>
        <w:jc w:val="both"/>
      </w:pPr>
      <w:r w:rsidRPr="009818E8">
        <w:t>Nel caso in cui un dipendente svolga incarichi retribuiti che non siano stati conferiti o previamente autorizzati dall’amministrazione di appartenenza, salve le più gravi sanzioni e ferma restando la responsabilità disciplinare, il compenso dovuto per le prestazioni eventualmente svolte deve essere versato all’ente per essere destinato ad incremento del fondo del salario accessorio. L’omissione del versamento del compenso da parte del dipendente pubblico indebito percettore costituisce ipotesi di responsabilità erariale soggetta alla giurisdizione della Corte dei Conti.</w:t>
      </w:r>
    </w:p>
    <w:p w14:paraId="096090D7" w14:textId="77777777" w:rsidR="009818E8" w:rsidRPr="009818E8" w:rsidRDefault="009818E8" w:rsidP="009818E8"/>
    <w:p w14:paraId="58A12FD1" w14:textId="77777777" w:rsidR="009818E8" w:rsidRPr="009818E8" w:rsidRDefault="009818E8" w:rsidP="009818E8">
      <w:pPr>
        <w:tabs>
          <w:tab w:val="left" w:pos="991"/>
        </w:tabs>
        <w:outlineLvl w:val="1"/>
        <w:rPr>
          <w:b/>
          <w:bCs/>
          <w:sz w:val="24"/>
          <w:szCs w:val="24"/>
        </w:rPr>
      </w:pPr>
      <w:r w:rsidRPr="009818E8">
        <w:rPr>
          <w:b/>
        </w:rPr>
        <w:t xml:space="preserve">2.3.3.4 </w:t>
      </w:r>
      <w:r w:rsidRPr="009818E8">
        <w:rPr>
          <w:b/>
          <w:bCs/>
          <w:sz w:val="24"/>
          <w:szCs w:val="24"/>
        </w:rPr>
        <w:t>Rotazione</w:t>
      </w:r>
      <w:r w:rsidRPr="009818E8">
        <w:rPr>
          <w:b/>
          <w:bCs/>
          <w:spacing w:val="-10"/>
          <w:sz w:val="24"/>
          <w:szCs w:val="24"/>
        </w:rPr>
        <w:t xml:space="preserve"> </w:t>
      </w:r>
      <w:r w:rsidRPr="009818E8">
        <w:rPr>
          <w:b/>
          <w:bCs/>
          <w:sz w:val="24"/>
          <w:szCs w:val="24"/>
        </w:rPr>
        <w:t>del</w:t>
      </w:r>
      <w:r w:rsidRPr="009818E8">
        <w:rPr>
          <w:b/>
          <w:bCs/>
          <w:spacing w:val="-12"/>
          <w:sz w:val="24"/>
          <w:szCs w:val="24"/>
        </w:rPr>
        <w:t xml:space="preserve"> </w:t>
      </w:r>
      <w:r w:rsidRPr="009818E8">
        <w:rPr>
          <w:b/>
          <w:bCs/>
          <w:spacing w:val="-2"/>
          <w:sz w:val="24"/>
          <w:szCs w:val="24"/>
        </w:rPr>
        <w:t>personale</w:t>
      </w:r>
    </w:p>
    <w:p w14:paraId="3AB4491B" w14:textId="77777777" w:rsidR="009818E8" w:rsidRPr="009818E8" w:rsidRDefault="009818E8" w:rsidP="009818E8">
      <w:pPr>
        <w:tabs>
          <w:tab w:val="left" w:pos="991"/>
        </w:tabs>
        <w:ind w:left="360"/>
        <w:contextualSpacing/>
        <w:outlineLvl w:val="1"/>
        <w:rPr>
          <w:b/>
          <w:bCs/>
          <w:sz w:val="24"/>
          <w:szCs w:val="24"/>
        </w:rPr>
      </w:pPr>
    </w:p>
    <w:p w14:paraId="31656507" w14:textId="77777777" w:rsidR="009818E8" w:rsidRPr="009818E8" w:rsidRDefault="009818E8" w:rsidP="009818E8">
      <w:pPr>
        <w:adjustRightInd w:val="0"/>
        <w:jc w:val="both"/>
      </w:pPr>
      <w:r w:rsidRPr="009818E8">
        <w:t>L’Ente intende adeguare il proprio ordinamento alle previsioni di cui all'art. 16, comma 1, lett. Iquater), del D.Lgs. 165/2001, in modo da assicurare la prevenzione della corruzione mediante la tutela anticipata.</w:t>
      </w:r>
    </w:p>
    <w:p w14:paraId="19E19DAE" w14:textId="77777777" w:rsidR="009818E8" w:rsidRPr="009818E8" w:rsidRDefault="009818E8" w:rsidP="009818E8">
      <w:pPr>
        <w:adjustRightInd w:val="0"/>
        <w:jc w:val="both"/>
      </w:pPr>
      <w:r w:rsidRPr="009818E8">
        <w:t>La dotazione organica dell’Ente è assai limitata e non consente, di fatto, l’applicazione concreta del criterio della rotazione.</w:t>
      </w:r>
    </w:p>
    <w:p w14:paraId="7F6AD168" w14:textId="77777777" w:rsidR="009818E8" w:rsidRPr="009818E8" w:rsidRDefault="009818E8" w:rsidP="009818E8">
      <w:pPr>
        <w:adjustRightInd w:val="0"/>
        <w:jc w:val="both"/>
      </w:pPr>
      <w:r w:rsidRPr="009818E8">
        <w:t>Non esistono figure professionali perfettamente fungibili.</w:t>
      </w:r>
    </w:p>
    <w:p w14:paraId="3FF081A3" w14:textId="77777777" w:rsidR="009818E8" w:rsidRPr="009818E8" w:rsidRDefault="009818E8" w:rsidP="009818E8">
      <w:pPr>
        <w:adjustRightInd w:val="0"/>
        <w:jc w:val="both"/>
      </w:pPr>
      <w:r w:rsidRPr="009818E8">
        <w:t xml:space="preserve">La legge di stabilità per il 2016 (Legge 208/2015), al comma 221, prevede quanto segue: “(…) </w:t>
      </w:r>
      <w:r w:rsidRPr="009818E8">
        <w:rPr>
          <w:i/>
          <w:iCs/>
        </w:rPr>
        <w:t>non trovano applicazione le disposizioni adottate ai sensi dell'art. 1 comma 5 della Legge 190/2012,</w:t>
      </w:r>
      <w:r w:rsidRPr="009818E8">
        <w:t xml:space="preserve"> </w:t>
      </w:r>
      <w:r w:rsidRPr="009818E8">
        <w:rPr>
          <w:i/>
          <w:iCs/>
        </w:rPr>
        <w:t>ove la dimensione dell'ente risulti incompatibile con la rotazione dell'incarico dirigenziale</w:t>
      </w:r>
      <w:r w:rsidRPr="009818E8">
        <w:t>”.</w:t>
      </w:r>
    </w:p>
    <w:p w14:paraId="08AA11A0" w14:textId="77777777" w:rsidR="009818E8" w:rsidRPr="009818E8" w:rsidRDefault="009818E8" w:rsidP="009818E8">
      <w:pPr>
        <w:widowControl/>
        <w:adjustRightInd w:val="0"/>
        <w:rPr>
          <w:rFonts w:eastAsia="Calibri"/>
        </w:rPr>
      </w:pPr>
      <w:r w:rsidRPr="009818E8">
        <w:rPr>
          <w:rFonts w:eastAsia="Calibri"/>
        </w:rPr>
        <w:t xml:space="preserve">In sostanza, la legge consente di evitare la rotazione dei dirigenti/funzionari negli enti dove ciò non sia possibile per </w:t>
      </w:r>
      <w:r w:rsidRPr="009818E8">
        <w:rPr>
          <w:rFonts w:eastAsia="Calibri"/>
          <w:i/>
          <w:iCs/>
        </w:rPr>
        <w:t xml:space="preserve">sostanziale infungibilità </w:t>
      </w:r>
      <w:r w:rsidRPr="009818E8">
        <w:rPr>
          <w:rFonts w:eastAsia="Calibri"/>
        </w:rPr>
        <w:t>delle figure presenti in dotazione organica.</w:t>
      </w:r>
    </w:p>
    <w:p w14:paraId="7F72DE92" w14:textId="77777777" w:rsidR="009818E8" w:rsidRPr="009818E8" w:rsidRDefault="009818E8" w:rsidP="009818E8">
      <w:pPr>
        <w:adjustRightInd w:val="0"/>
        <w:jc w:val="both"/>
      </w:pPr>
    </w:p>
    <w:p w14:paraId="74D170C3" w14:textId="77777777" w:rsidR="009818E8" w:rsidRPr="009818E8" w:rsidRDefault="009818E8" w:rsidP="009818E8">
      <w:pPr>
        <w:spacing w:before="1" w:line="276" w:lineRule="auto"/>
        <w:ind w:right="416"/>
        <w:jc w:val="both"/>
        <w:rPr>
          <w:b/>
          <w:bCs/>
        </w:rPr>
      </w:pPr>
    </w:p>
    <w:p w14:paraId="21DFCE12" w14:textId="77777777" w:rsidR="009818E8" w:rsidRPr="009818E8" w:rsidRDefault="009818E8" w:rsidP="009818E8">
      <w:pPr>
        <w:tabs>
          <w:tab w:val="left" w:pos="853"/>
        </w:tabs>
        <w:outlineLvl w:val="3"/>
        <w:rPr>
          <w:b/>
          <w:bCs/>
        </w:rPr>
      </w:pPr>
      <w:r w:rsidRPr="009818E8">
        <w:rPr>
          <w:b/>
        </w:rPr>
        <w:t xml:space="preserve">2.3.3.5 </w:t>
      </w:r>
      <w:r w:rsidRPr="009818E8">
        <w:rPr>
          <w:b/>
          <w:bCs/>
        </w:rPr>
        <w:t>Inconferibilità</w:t>
      </w:r>
      <w:r w:rsidRPr="009818E8">
        <w:rPr>
          <w:b/>
          <w:bCs/>
          <w:spacing w:val="-5"/>
        </w:rPr>
        <w:t xml:space="preserve"> </w:t>
      </w:r>
      <w:r w:rsidRPr="009818E8">
        <w:rPr>
          <w:b/>
          <w:bCs/>
        </w:rPr>
        <w:t>e</w:t>
      </w:r>
      <w:r w:rsidRPr="009818E8">
        <w:rPr>
          <w:b/>
          <w:bCs/>
          <w:spacing w:val="-7"/>
        </w:rPr>
        <w:t xml:space="preserve"> </w:t>
      </w:r>
      <w:r w:rsidRPr="009818E8">
        <w:rPr>
          <w:b/>
          <w:bCs/>
        </w:rPr>
        <w:t>incompatibilità</w:t>
      </w:r>
      <w:r w:rsidRPr="009818E8">
        <w:rPr>
          <w:b/>
          <w:bCs/>
          <w:spacing w:val="-5"/>
        </w:rPr>
        <w:t xml:space="preserve"> </w:t>
      </w:r>
      <w:r w:rsidRPr="009818E8">
        <w:rPr>
          <w:b/>
          <w:bCs/>
        </w:rPr>
        <w:t>per</w:t>
      </w:r>
      <w:r w:rsidRPr="009818E8">
        <w:rPr>
          <w:b/>
          <w:bCs/>
          <w:spacing w:val="-5"/>
        </w:rPr>
        <w:t xml:space="preserve"> </w:t>
      </w:r>
      <w:r w:rsidRPr="009818E8">
        <w:rPr>
          <w:b/>
          <w:bCs/>
        </w:rPr>
        <w:t>incarichi</w:t>
      </w:r>
      <w:r w:rsidRPr="009818E8">
        <w:rPr>
          <w:b/>
          <w:bCs/>
          <w:spacing w:val="-4"/>
        </w:rPr>
        <w:t xml:space="preserve"> </w:t>
      </w:r>
      <w:r w:rsidRPr="009818E8">
        <w:rPr>
          <w:b/>
          <w:bCs/>
          <w:spacing w:val="-2"/>
        </w:rPr>
        <w:t>dirigenziali</w:t>
      </w:r>
    </w:p>
    <w:p w14:paraId="21F14B4D" w14:textId="77777777" w:rsidR="009818E8" w:rsidRPr="009818E8" w:rsidRDefault="009818E8" w:rsidP="009818E8">
      <w:pPr>
        <w:rPr>
          <w:b/>
          <w:i/>
        </w:rPr>
      </w:pPr>
    </w:p>
    <w:p w14:paraId="40E29CBE" w14:textId="77777777" w:rsidR="009818E8" w:rsidRPr="009818E8" w:rsidRDefault="009818E8" w:rsidP="009818E8">
      <w:pPr>
        <w:ind w:left="2" w:right="290"/>
        <w:jc w:val="both"/>
      </w:pPr>
      <w:r w:rsidRPr="009818E8">
        <w:t>Il decreto legislativo 39/2013 ha attuato la delega stabilita dalla Legge 190/2012 all’articolo 1, commi 49 e 50, prevedendo fattispecie di:</w:t>
      </w:r>
    </w:p>
    <w:p w14:paraId="50A401B6" w14:textId="77777777" w:rsidR="009818E8" w:rsidRPr="009818E8" w:rsidRDefault="009818E8" w:rsidP="009818E8">
      <w:pPr>
        <w:numPr>
          <w:ilvl w:val="0"/>
          <w:numId w:val="68"/>
        </w:numPr>
        <w:tabs>
          <w:tab w:val="left" w:pos="285"/>
        </w:tabs>
        <w:spacing w:before="1"/>
        <w:ind w:right="285"/>
        <w:jc w:val="both"/>
      </w:pPr>
      <w:r w:rsidRPr="009818E8">
        <w:rPr>
          <w:b/>
        </w:rPr>
        <w:t>inconferibilità</w:t>
      </w:r>
      <w:r w:rsidRPr="009818E8">
        <w:t>, cioè di preclusione, permanente o temporanea, a conferire gli incarichi a coloro che abbiano riportato condanne penali per i reati previsti dal capo I del titolo II del libro secondo del codice penale, nonché a coloro che abbiano svolto incarichi o ricoperto cariche in enti di diritto privato regolati o finanziati da pubbliche amministrazioni o svolto attività professionali a favore di questi ultimi, a coloro che siano stati componenti di organi di indirizzo politico (art. 1, comma 2, lett. g);</w:t>
      </w:r>
    </w:p>
    <w:p w14:paraId="3EE2710B" w14:textId="77777777" w:rsidR="009818E8" w:rsidRPr="009818E8" w:rsidRDefault="009818E8" w:rsidP="009818E8">
      <w:pPr>
        <w:numPr>
          <w:ilvl w:val="0"/>
          <w:numId w:val="68"/>
        </w:numPr>
        <w:tabs>
          <w:tab w:val="left" w:pos="285"/>
        </w:tabs>
        <w:ind w:right="280"/>
        <w:jc w:val="both"/>
      </w:pPr>
      <w:r w:rsidRPr="009818E8">
        <w:rPr>
          <w:b/>
        </w:rPr>
        <w:t>incompatibilità</w:t>
      </w:r>
      <w:r w:rsidRPr="009818E8">
        <w:t>,</w:t>
      </w:r>
      <w:r w:rsidRPr="009818E8">
        <w:rPr>
          <w:spacing w:val="-2"/>
        </w:rPr>
        <w:t xml:space="preserve"> </w:t>
      </w:r>
      <w:r w:rsidRPr="009818E8">
        <w:t>da</w:t>
      </w:r>
      <w:r w:rsidRPr="009818E8">
        <w:rPr>
          <w:spacing w:val="-2"/>
        </w:rPr>
        <w:t xml:space="preserve"> </w:t>
      </w:r>
      <w:r w:rsidRPr="009818E8">
        <w:t>cui</w:t>
      </w:r>
      <w:r w:rsidRPr="009818E8">
        <w:rPr>
          <w:spacing w:val="-1"/>
        </w:rPr>
        <w:t xml:space="preserve"> </w:t>
      </w:r>
      <w:r w:rsidRPr="009818E8">
        <w:t>consegue</w:t>
      </w:r>
      <w:r w:rsidRPr="009818E8">
        <w:rPr>
          <w:spacing w:val="-2"/>
        </w:rPr>
        <w:t xml:space="preserve"> </w:t>
      </w:r>
      <w:r w:rsidRPr="009818E8">
        <w:t>l'obbligo</w:t>
      </w:r>
      <w:r w:rsidRPr="009818E8">
        <w:rPr>
          <w:spacing w:val="-2"/>
        </w:rPr>
        <w:t xml:space="preserve"> </w:t>
      </w:r>
      <w:r w:rsidRPr="009818E8">
        <w:t>per</w:t>
      </w:r>
      <w:r w:rsidRPr="009818E8">
        <w:rPr>
          <w:spacing w:val="-4"/>
        </w:rPr>
        <w:t xml:space="preserve"> </w:t>
      </w:r>
      <w:r w:rsidRPr="009818E8">
        <w:t>il</w:t>
      </w:r>
      <w:r w:rsidRPr="009818E8">
        <w:rPr>
          <w:spacing w:val="-1"/>
        </w:rPr>
        <w:t xml:space="preserve"> </w:t>
      </w:r>
      <w:r w:rsidRPr="009818E8">
        <w:t>soggetto</w:t>
      </w:r>
      <w:r w:rsidRPr="009818E8">
        <w:rPr>
          <w:spacing w:val="-2"/>
        </w:rPr>
        <w:t xml:space="preserve"> </w:t>
      </w:r>
      <w:r w:rsidRPr="009818E8">
        <w:t>cui</w:t>
      </w:r>
      <w:r w:rsidRPr="009818E8">
        <w:rPr>
          <w:spacing w:val="-1"/>
        </w:rPr>
        <w:t xml:space="preserve"> </w:t>
      </w:r>
      <w:r w:rsidRPr="009818E8">
        <w:t>viene</w:t>
      </w:r>
      <w:r w:rsidRPr="009818E8">
        <w:rPr>
          <w:spacing w:val="-2"/>
        </w:rPr>
        <w:t xml:space="preserve"> </w:t>
      </w:r>
      <w:r w:rsidRPr="009818E8">
        <w:t>conferito</w:t>
      </w:r>
      <w:r w:rsidRPr="009818E8">
        <w:rPr>
          <w:spacing w:val="-2"/>
        </w:rPr>
        <w:t xml:space="preserve"> </w:t>
      </w:r>
      <w:r w:rsidRPr="009818E8">
        <w:t>l'incarico</w:t>
      </w:r>
      <w:r w:rsidRPr="009818E8">
        <w:rPr>
          <w:spacing w:val="-2"/>
        </w:rPr>
        <w:t xml:space="preserve"> </w:t>
      </w:r>
      <w:r w:rsidRPr="009818E8">
        <w:t>di</w:t>
      </w:r>
      <w:r w:rsidRPr="009818E8">
        <w:rPr>
          <w:spacing w:val="-1"/>
        </w:rPr>
        <w:t xml:space="preserve"> </w:t>
      </w:r>
      <w:r w:rsidRPr="009818E8">
        <w:t>scegliere,</w:t>
      </w:r>
      <w:r w:rsidRPr="009818E8">
        <w:rPr>
          <w:spacing w:val="-2"/>
        </w:rPr>
        <w:t xml:space="preserve"> </w:t>
      </w:r>
      <w:r w:rsidRPr="009818E8">
        <w:t>a</w:t>
      </w:r>
      <w:r w:rsidRPr="009818E8">
        <w:rPr>
          <w:spacing w:val="-2"/>
        </w:rPr>
        <w:t xml:space="preserve"> </w:t>
      </w:r>
      <w:r w:rsidRPr="009818E8">
        <w:t>pena</w:t>
      </w:r>
      <w:r w:rsidRPr="009818E8">
        <w:rPr>
          <w:spacing w:val="-2"/>
        </w:rPr>
        <w:t xml:space="preserve"> </w:t>
      </w:r>
      <w:r w:rsidRPr="009818E8">
        <w:t>di decadenza, entro il termine perentorio di quindici giorni, tra la permanenza nell'incarico e l'assunzione e lo svolgimento di incarichi e cariche in enti di diritto privato regolati o finanziati dalla pubblica</w:t>
      </w:r>
      <w:r w:rsidRPr="009818E8">
        <w:rPr>
          <w:spacing w:val="40"/>
        </w:rPr>
        <w:t xml:space="preserve"> </w:t>
      </w:r>
      <w:r w:rsidRPr="009818E8">
        <w:t>amministrazione che conferisce l'incarico, lo svolgimento di attività professionali ovvero l'assunzione della carica di componente di organi di indirizzo politico (art. 1, comma 2, lett. h).</w:t>
      </w:r>
    </w:p>
    <w:p w14:paraId="1017893E" w14:textId="77777777" w:rsidR="009818E8" w:rsidRPr="009818E8" w:rsidRDefault="009818E8" w:rsidP="009818E8">
      <w:pPr>
        <w:ind w:left="2" w:right="278"/>
        <w:jc w:val="both"/>
      </w:pPr>
      <w:r w:rsidRPr="009818E8">
        <w:t>L’Ente applica con puntualità la già esaustiva e dettagliata disciplina recata dagli articoli 50 comma 10, 107 e 109 del TUEL e dagli articoli 13 – 27 del D.Lgs. 165/2001 e smi.</w:t>
      </w:r>
    </w:p>
    <w:p w14:paraId="71F8C59E" w14:textId="77777777" w:rsidR="009818E8" w:rsidRPr="009818E8" w:rsidRDefault="009818E8" w:rsidP="009818E8">
      <w:pPr>
        <w:ind w:left="2" w:right="278"/>
        <w:jc w:val="both"/>
      </w:pPr>
    </w:p>
    <w:p w14:paraId="6FC24425" w14:textId="77777777" w:rsidR="009818E8" w:rsidRPr="009818E8" w:rsidRDefault="009818E8" w:rsidP="009818E8">
      <w:pPr>
        <w:ind w:left="2" w:right="278"/>
        <w:jc w:val="both"/>
      </w:pPr>
      <w:r w:rsidRPr="009818E8">
        <w:t>Inoltre, l’Ente applica puntualmente le disposizioni del D.Lgs. 39/2013 ed in particolare l'art. 20 rubricato: dichiarazione sulla insussistenza di cause di inconferibilità o incompatibilità.</w:t>
      </w:r>
    </w:p>
    <w:p w14:paraId="0ABD2220" w14:textId="77777777" w:rsidR="009818E8" w:rsidRPr="009818E8" w:rsidRDefault="009818E8" w:rsidP="009818E8">
      <w:pPr>
        <w:tabs>
          <w:tab w:val="left" w:pos="719"/>
        </w:tabs>
        <w:jc w:val="both"/>
        <w:outlineLvl w:val="3"/>
        <w:rPr>
          <w:b/>
        </w:rPr>
      </w:pPr>
    </w:p>
    <w:p w14:paraId="14D2E1A5" w14:textId="77777777" w:rsidR="009818E8" w:rsidRPr="009818E8" w:rsidRDefault="009818E8" w:rsidP="009818E8">
      <w:pPr>
        <w:tabs>
          <w:tab w:val="left" w:pos="719"/>
        </w:tabs>
        <w:jc w:val="both"/>
        <w:outlineLvl w:val="3"/>
        <w:rPr>
          <w:b/>
          <w:bCs/>
        </w:rPr>
      </w:pPr>
      <w:r w:rsidRPr="009818E8">
        <w:rPr>
          <w:b/>
        </w:rPr>
        <w:t>2.3.3.6</w:t>
      </w:r>
      <w:r w:rsidRPr="009818E8">
        <w:rPr>
          <w:b/>
          <w:bCs/>
        </w:rPr>
        <w:t xml:space="preserve"> Attività</w:t>
      </w:r>
      <w:r w:rsidRPr="009818E8">
        <w:rPr>
          <w:b/>
          <w:bCs/>
          <w:spacing w:val="-6"/>
        </w:rPr>
        <w:t xml:space="preserve"> </w:t>
      </w:r>
      <w:r w:rsidRPr="009818E8">
        <w:rPr>
          <w:b/>
          <w:bCs/>
        </w:rPr>
        <w:t>successiva</w:t>
      </w:r>
      <w:r w:rsidRPr="009818E8">
        <w:rPr>
          <w:b/>
          <w:bCs/>
          <w:spacing w:val="-4"/>
        </w:rPr>
        <w:t xml:space="preserve"> </w:t>
      </w:r>
      <w:r w:rsidRPr="009818E8">
        <w:rPr>
          <w:b/>
          <w:bCs/>
        </w:rPr>
        <w:t>alla</w:t>
      </w:r>
      <w:r w:rsidRPr="009818E8">
        <w:rPr>
          <w:b/>
          <w:bCs/>
          <w:spacing w:val="-5"/>
        </w:rPr>
        <w:t xml:space="preserve"> </w:t>
      </w:r>
      <w:r w:rsidRPr="009818E8">
        <w:rPr>
          <w:b/>
          <w:bCs/>
        </w:rPr>
        <w:t>cessazione</w:t>
      </w:r>
      <w:r w:rsidRPr="009818E8">
        <w:rPr>
          <w:b/>
          <w:bCs/>
          <w:spacing w:val="-6"/>
        </w:rPr>
        <w:t xml:space="preserve"> </w:t>
      </w:r>
      <w:r w:rsidRPr="009818E8">
        <w:rPr>
          <w:b/>
          <w:bCs/>
        </w:rPr>
        <w:t>del</w:t>
      </w:r>
      <w:r w:rsidRPr="009818E8">
        <w:rPr>
          <w:b/>
          <w:bCs/>
          <w:spacing w:val="-4"/>
        </w:rPr>
        <w:t xml:space="preserve"> </w:t>
      </w:r>
      <w:r w:rsidRPr="009818E8">
        <w:rPr>
          <w:b/>
          <w:bCs/>
        </w:rPr>
        <w:t>rapporto</w:t>
      </w:r>
      <w:r w:rsidRPr="009818E8">
        <w:rPr>
          <w:b/>
          <w:bCs/>
          <w:spacing w:val="-3"/>
        </w:rPr>
        <w:t xml:space="preserve"> </w:t>
      </w:r>
      <w:r w:rsidRPr="009818E8">
        <w:rPr>
          <w:b/>
          <w:bCs/>
        </w:rPr>
        <w:t>di</w:t>
      </w:r>
      <w:r w:rsidRPr="009818E8">
        <w:rPr>
          <w:b/>
          <w:bCs/>
          <w:spacing w:val="-4"/>
        </w:rPr>
        <w:t xml:space="preserve"> </w:t>
      </w:r>
      <w:r w:rsidRPr="009818E8">
        <w:rPr>
          <w:b/>
          <w:bCs/>
          <w:spacing w:val="-2"/>
        </w:rPr>
        <w:t>lavoro (pantouflage)</w:t>
      </w:r>
    </w:p>
    <w:p w14:paraId="79273D5F" w14:textId="77777777" w:rsidR="009818E8" w:rsidRPr="009818E8" w:rsidRDefault="009818E8" w:rsidP="009818E8">
      <w:pPr>
        <w:spacing w:before="234"/>
        <w:ind w:left="2" w:right="283"/>
        <w:jc w:val="both"/>
        <w:rPr>
          <w:i/>
        </w:rPr>
      </w:pPr>
      <w:r w:rsidRPr="009818E8">
        <w:t xml:space="preserve">A norma dell’articolo </w:t>
      </w:r>
      <w:r w:rsidRPr="009818E8">
        <w:rPr>
          <w:i/>
        </w:rPr>
        <w:t>«16-ter. I dipendenti che, negli ultimi tre anni di servizio, hanno esercitato poteri autoritativi o negoziali per conto delle pubbliche amministrazioni di cui all’articolo 1, comma 2, non possono svolgere, nei tre anni successivi alla cessazione del rapporto di pubblico impiego, attività lavorativa o professionale</w:t>
      </w:r>
      <w:r w:rsidRPr="009818E8">
        <w:rPr>
          <w:i/>
          <w:spacing w:val="-3"/>
        </w:rPr>
        <w:t xml:space="preserve"> </w:t>
      </w:r>
      <w:r w:rsidRPr="009818E8">
        <w:rPr>
          <w:i/>
        </w:rPr>
        <w:t>presso</w:t>
      </w:r>
      <w:r w:rsidRPr="009818E8">
        <w:rPr>
          <w:i/>
          <w:spacing w:val="-5"/>
        </w:rPr>
        <w:t xml:space="preserve"> </w:t>
      </w:r>
      <w:r w:rsidRPr="009818E8">
        <w:rPr>
          <w:i/>
        </w:rPr>
        <w:t>i</w:t>
      </w:r>
      <w:r w:rsidRPr="009818E8">
        <w:rPr>
          <w:i/>
          <w:spacing w:val="-2"/>
        </w:rPr>
        <w:t xml:space="preserve"> </w:t>
      </w:r>
      <w:r w:rsidRPr="009818E8">
        <w:rPr>
          <w:i/>
        </w:rPr>
        <w:t>soggetti</w:t>
      </w:r>
      <w:r w:rsidRPr="009818E8">
        <w:rPr>
          <w:i/>
          <w:spacing w:val="-2"/>
        </w:rPr>
        <w:t xml:space="preserve"> </w:t>
      </w:r>
      <w:r w:rsidRPr="009818E8">
        <w:rPr>
          <w:i/>
        </w:rPr>
        <w:t>privati</w:t>
      </w:r>
      <w:r w:rsidRPr="009818E8">
        <w:rPr>
          <w:i/>
          <w:spacing w:val="-2"/>
        </w:rPr>
        <w:t xml:space="preserve"> </w:t>
      </w:r>
      <w:r w:rsidRPr="009818E8">
        <w:rPr>
          <w:i/>
        </w:rPr>
        <w:t>destinatari</w:t>
      </w:r>
      <w:r w:rsidRPr="009818E8">
        <w:rPr>
          <w:i/>
          <w:spacing w:val="-2"/>
        </w:rPr>
        <w:t xml:space="preserve"> </w:t>
      </w:r>
      <w:r w:rsidRPr="009818E8">
        <w:rPr>
          <w:i/>
        </w:rPr>
        <w:t>dell’attività</w:t>
      </w:r>
      <w:r w:rsidRPr="009818E8">
        <w:rPr>
          <w:i/>
          <w:spacing w:val="-3"/>
        </w:rPr>
        <w:t xml:space="preserve"> </w:t>
      </w:r>
      <w:r w:rsidRPr="009818E8">
        <w:rPr>
          <w:i/>
        </w:rPr>
        <w:t>della</w:t>
      </w:r>
      <w:r w:rsidRPr="009818E8">
        <w:rPr>
          <w:i/>
          <w:spacing w:val="-3"/>
        </w:rPr>
        <w:t xml:space="preserve"> </w:t>
      </w:r>
      <w:r w:rsidRPr="009818E8">
        <w:rPr>
          <w:i/>
        </w:rPr>
        <w:t>pubblica</w:t>
      </w:r>
      <w:r w:rsidRPr="009818E8">
        <w:rPr>
          <w:i/>
          <w:spacing w:val="-3"/>
        </w:rPr>
        <w:t xml:space="preserve"> </w:t>
      </w:r>
      <w:r w:rsidRPr="009818E8">
        <w:rPr>
          <w:i/>
        </w:rPr>
        <w:t>amministrazione</w:t>
      </w:r>
      <w:r w:rsidRPr="009818E8">
        <w:rPr>
          <w:i/>
          <w:spacing w:val="-3"/>
        </w:rPr>
        <w:t xml:space="preserve"> </w:t>
      </w:r>
      <w:r w:rsidRPr="009818E8">
        <w:rPr>
          <w:i/>
        </w:rPr>
        <w:t>svolta</w:t>
      </w:r>
      <w:r w:rsidRPr="009818E8">
        <w:rPr>
          <w:i/>
          <w:spacing w:val="-3"/>
        </w:rPr>
        <w:t xml:space="preserve"> </w:t>
      </w:r>
      <w:r w:rsidRPr="009818E8">
        <w:rPr>
          <w:i/>
        </w:rPr>
        <w:t>attraverso</w:t>
      </w:r>
      <w:r w:rsidRPr="009818E8">
        <w:rPr>
          <w:i/>
          <w:spacing w:val="-5"/>
        </w:rPr>
        <w:t xml:space="preserve"> </w:t>
      </w:r>
      <w:r w:rsidRPr="009818E8">
        <w:rPr>
          <w:i/>
        </w:rPr>
        <w:t>i medesimi poteri. I contratti conclusi e gli incarichi conferiti in violazione di quanto previsto dal presente</w:t>
      </w:r>
      <w:r w:rsidRPr="009818E8">
        <w:rPr>
          <w:i/>
          <w:spacing w:val="40"/>
        </w:rPr>
        <w:t xml:space="preserve"> </w:t>
      </w:r>
      <w:r w:rsidRPr="009818E8">
        <w:rPr>
          <w:i/>
        </w:rPr>
        <w:t>comma sono nulli ed è fatto divieto ai soggetti privati che li hanno conclusi o conferiti di contrattare con le pubbliche amministrazioni per i successivi tre anni con obbligo di restituzione dei compensi eventualmente percepiti e accertati ad essi riferiti.»</w:t>
      </w:r>
    </w:p>
    <w:p w14:paraId="716A5BD2" w14:textId="77777777" w:rsidR="009818E8" w:rsidRPr="009818E8" w:rsidRDefault="009818E8" w:rsidP="009818E8">
      <w:pPr>
        <w:widowControl/>
        <w:adjustRightInd w:val="0"/>
        <w:jc w:val="both"/>
        <w:rPr>
          <w:rFonts w:eastAsia="Calibri"/>
        </w:rPr>
      </w:pPr>
      <w:r w:rsidRPr="009818E8">
        <w:rPr>
          <w:rFonts w:eastAsia="Calibri"/>
        </w:rPr>
        <w:t xml:space="preserve">La norma vieta ai dipendenti che, negli ultimi tre anni di servizio, abbiano esercitato poteri autoritativi o negoziali per conto delle pubbliche amministrazioni, di svolgere, nei tre anni successivi alla cessazione del rapporto di pubblico </w:t>
      </w:r>
      <w:r w:rsidRPr="009818E8">
        <w:rPr>
          <w:rFonts w:eastAsia="Calibri"/>
        </w:rPr>
        <w:lastRenderedPageBreak/>
        <w:t>impiego, attività lavorativa o professionale presso i privati destinatari dell'attività della pubblica amministrazione svolta attraverso i medesimi poteri.</w:t>
      </w:r>
    </w:p>
    <w:p w14:paraId="1851804D" w14:textId="77777777" w:rsidR="009818E8" w:rsidRPr="009818E8" w:rsidRDefault="009818E8" w:rsidP="009818E8">
      <w:pPr>
        <w:widowControl/>
        <w:adjustRightInd w:val="0"/>
        <w:jc w:val="both"/>
        <w:rPr>
          <w:rFonts w:eastAsia="Calibri"/>
        </w:rPr>
      </w:pPr>
      <w:r w:rsidRPr="009818E8">
        <w:rPr>
          <w:rFonts w:eastAsia="Calibri"/>
        </w:rPr>
        <w:t>Eventuali contratti conclusi e gli incarichi conferiti in violazione del divieto sono nulli.</w:t>
      </w:r>
    </w:p>
    <w:p w14:paraId="09B3CAF0" w14:textId="77777777" w:rsidR="009818E8" w:rsidRPr="009818E8" w:rsidRDefault="009818E8" w:rsidP="009818E8">
      <w:pPr>
        <w:widowControl/>
        <w:adjustRightInd w:val="0"/>
        <w:jc w:val="both"/>
        <w:rPr>
          <w:rFonts w:eastAsia="Calibri"/>
        </w:rPr>
      </w:pPr>
      <w:r w:rsidRPr="009818E8">
        <w:rPr>
          <w:rFonts w:eastAsia="Calibri"/>
        </w:rPr>
        <w:t>E’ fatto divieto ai soggetti privati che li hanno conclusi o conferiti di contrattare con le pubbliche amministrazioni per i successivi tre anni, con obbligo di restituzione dei compensi eventualmente percepiti e accertati ad essi riferiti.</w:t>
      </w:r>
    </w:p>
    <w:p w14:paraId="517D1F2B" w14:textId="77777777" w:rsidR="009818E8" w:rsidRPr="009818E8" w:rsidRDefault="009818E8" w:rsidP="009818E8">
      <w:pPr>
        <w:widowControl/>
        <w:adjustRightInd w:val="0"/>
        <w:jc w:val="both"/>
        <w:rPr>
          <w:rFonts w:eastAsia="Calibri"/>
        </w:rPr>
      </w:pPr>
      <w:r w:rsidRPr="009818E8">
        <w:rPr>
          <w:rFonts w:eastAsia="Calibri"/>
        </w:rPr>
        <w:t>Il rischio valutato dalla norma è che durante il periodo di servizio il dipendente possa precostituirsi delle situazioni lavorative vantaggiose, sfruttare a proprio fine la sua posizione e il suo potere all'interno dell'amministrazione, per poi ottenere contratti di lavoro/collaborazione presso imprese o privati con cui entra in contatto.</w:t>
      </w:r>
    </w:p>
    <w:p w14:paraId="4821A77C" w14:textId="77777777" w:rsidR="009818E8" w:rsidRPr="009818E8" w:rsidRDefault="009818E8" w:rsidP="009818E8">
      <w:pPr>
        <w:widowControl/>
        <w:adjustRightInd w:val="0"/>
        <w:jc w:val="both"/>
        <w:rPr>
          <w:rFonts w:eastAsia="Calibri"/>
        </w:rPr>
      </w:pPr>
      <w:r w:rsidRPr="009818E8">
        <w:rPr>
          <w:rFonts w:eastAsia="Calibri"/>
        </w:rPr>
        <w:t xml:space="preserve">La norma limita la libertà negoziale del dipendente per un determinato periodo successivo alla cessazione del rapporto per eliminare la </w:t>
      </w:r>
      <w:r w:rsidRPr="009818E8">
        <w:rPr>
          <w:rFonts w:eastAsia="Calibri"/>
          <w:i/>
          <w:iCs/>
        </w:rPr>
        <w:t xml:space="preserve">"convenienza" </w:t>
      </w:r>
      <w:r w:rsidRPr="009818E8">
        <w:rPr>
          <w:rFonts w:eastAsia="Calibri"/>
        </w:rPr>
        <w:t>di eventuali accordi fraudolenti.</w:t>
      </w:r>
    </w:p>
    <w:p w14:paraId="4E232B58" w14:textId="77777777" w:rsidR="009818E8" w:rsidRPr="009818E8" w:rsidRDefault="009818E8" w:rsidP="009818E8">
      <w:pPr>
        <w:widowControl/>
        <w:adjustRightInd w:val="0"/>
        <w:jc w:val="both"/>
        <w:rPr>
          <w:rFonts w:eastAsia="Calibri"/>
          <w:b/>
          <w:bCs/>
        </w:rPr>
      </w:pPr>
      <w:r w:rsidRPr="009818E8">
        <w:rPr>
          <w:rFonts w:eastAsia="Calibri"/>
          <w:b/>
          <w:bCs/>
        </w:rPr>
        <w:t>MISURA:</w:t>
      </w:r>
    </w:p>
    <w:p w14:paraId="3642AD01" w14:textId="77777777" w:rsidR="009818E8" w:rsidRPr="009818E8" w:rsidRDefault="009818E8" w:rsidP="009818E8">
      <w:pPr>
        <w:widowControl/>
        <w:adjustRightInd w:val="0"/>
        <w:jc w:val="both"/>
        <w:rPr>
          <w:rFonts w:eastAsia="Calibri"/>
        </w:rPr>
      </w:pPr>
      <w:r w:rsidRPr="009818E8">
        <w:rPr>
          <w:rFonts w:eastAsia="Calibri"/>
        </w:rPr>
        <w:t>Ogni contraente e appaltatore dell’Ente, all’atto della stipula del contratto dovrà rendere una dichiarazione circa l’inesistenza di contratti di lavoro o rapporti di collaborazione vietati a norma</w:t>
      </w:r>
    </w:p>
    <w:p w14:paraId="36F3D7A1" w14:textId="77777777" w:rsidR="009818E8" w:rsidRPr="009818E8" w:rsidRDefault="009818E8" w:rsidP="009818E8">
      <w:pPr>
        <w:widowControl/>
        <w:adjustRightInd w:val="0"/>
        <w:jc w:val="both"/>
        <w:rPr>
          <w:rFonts w:eastAsia="Calibri"/>
        </w:rPr>
      </w:pPr>
      <w:r w:rsidRPr="009818E8">
        <w:rPr>
          <w:rFonts w:eastAsia="Calibri"/>
        </w:rPr>
        <w:t>dell'art. 53, comma 16-</w:t>
      </w:r>
      <w:r w:rsidRPr="009818E8">
        <w:rPr>
          <w:rFonts w:eastAsia="Calibri"/>
          <w:i/>
          <w:iCs/>
        </w:rPr>
        <w:t xml:space="preserve">ter, </w:t>
      </w:r>
      <w:r w:rsidRPr="009818E8">
        <w:rPr>
          <w:rFonts w:eastAsia="Calibri"/>
        </w:rPr>
        <w:t>del D.Lgs. 165/2001 e smi.</w:t>
      </w:r>
    </w:p>
    <w:p w14:paraId="43A41447" w14:textId="77777777" w:rsidR="009818E8" w:rsidRPr="009818E8" w:rsidRDefault="009818E8" w:rsidP="009818E8">
      <w:pPr>
        <w:spacing w:before="119"/>
        <w:ind w:right="418"/>
        <w:jc w:val="both"/>
      </w:pPr>
      <w:r w:rsidRPr="009818E8">
        <w:t>La</w:t>
      </w:r>
      <w:r w:rsidRPr="009818E8">
        <w:rPr>
          <w:spacing w:val="-6"/>
        </w:rPr>
        <w:t xml:space="preserve"> </w:t>
      </w:r>
      <w:r w:rsidRPr="009818E8">
        <w:t>misura</w:t>
      </w:r>
      <w:r w:rsidRPr="009818E8">
        <w:rPr>
          <w:spacing w:val="-2"/>
        </w:rPr>
        <w:t xml:space="preserve"> </w:t>
      </w:r>
      <w:r w:rsidRPr="009818E8">
        <w:t>diverrà</w:t>
      </w:r>
      <w:r w:rsidRPr="009818E8">
        <w:rPr>
          <w:spacing w:val="-2"/>
        </w:rPr>
        <w:t xml:space="preserve"> </w:t>
      </w:r>
      <w:r w:rsidRPr="009818E8">
        <w:t>operativa</w:t>
      </w:r>
      <w:r w:rsidRPr="009818E8">
        <w:rPr>
          <w:spacing w:val="-2"/>
        </w:rPr>
        <w:t xml:space="preserve"> </w:t>
      </w:r>
      <w:r w:rsidRPr="009818E8">
        <w:t>nel corso del prossimo esercizio e di quelli successivi, salvo eventuali aggiornamenti e modifiche che saranno adottati successivamente.</w:t>
      </w:r>
    </w:p>
    <w:p w14:paraId="08AACB00" w14:textId="77777777" w:rsidR="009818E8" w:rsidRPr="009818E8" w:rsidRDefault="009818E8" w:rsidP="009818E8">
      <w:pPr>
        <w:widowControl/>
        <w:adjustRightInd w:val="0"/>
        <w:jc w:val="both"/>
        <w:rPr>
          <w:rFonts w:eastAsia="Calibri"/>
        </w:rPr>
      </w:pPr>
    </w:p>
    <w:p w14:paraId="1B3A855C" w14:textId="77777777" w:rsidR="009818E8" w:rsidRPr="009818E8" w:rsidRDefault="009818E8" w:rsidP="009818E8">
      <w:pPr>
        <w:widowControl/>
        <w:adjustRightInd w:val="0"/>
        <w:jc w:val="both"/>
      </w:pPr>
    </w:p>
    <w:p w14:paraId="2F1AE367" w14:textId="77777777" w:rsidR="009818E8" w:rsidRPr="009818E8" w:rsidRDefault="009818E8" w:rsidP="009818E8">
      <w:pPr>
        <w:tabs>
          <w:tab w:val="left" w:pos="991"/>
        </w:tabs>
        <w:jc w:val="both"/>
        <w:outlineLvl w:val="1"/>
        <w:rPr>
          <w:b/>
          <w:bCs/>
        </w:rPr>
      </w:pPr>
      <w:r w:rsidRPr="009818E8">
        <w:rPr>
          <w:b/>
          <w:bCs/>
        </w:rPr>
        <w:t>2.3.3.7 Controlli</w:t>
      </w:r>
      <w:r w:rsidRPr="009818E8">
        <w:rPr>
          <w:b/>
          <w:bCs/>
          <w:spacing w:val="-7"/>
        </w:rPr>
        <w:t xml:space="preserve"> </w:t>
      </w:r>
      <w:r w:rsidRPr="009818E8">
        <w:rPr>
          <w:b/>
          <w:bCs/>
        </w:rPr>
        <w:t>su</w:t>
      </w:r>
      <w:r w:rsidRPr="009818E8">
        <w:rPr>
          <w:b/>
          <w:bCs/>
          <w:spacing w:val="-6"/>
        </w:rPr>
        <w:t xml:space="preserve"> </w:t>
      </w:r>
      <w:r w:rsidRPr="009818E8">
        <w:rPr>
          <w:b/>
          <w:bCs/>
        </w:rPr>
        <w:t>ai</w:t>
      </w:r>
      <w:r w:rsidRPr="009818E8">
        <w:rPr>
          <w:b/>
          <w:bCs/>
          <w:spacing w:val="-10"/>
        </w:rPr>
        <w:t xml:space="preserve"> </w:t>
      </w:r>
      <w:r w:rsidRPr="009818E8">
        <w:rPr>
          <w:b/>
          <w:bCs/>
        </w:rPr>
        <w:t>fini</w:t>
      </w:r>
      <w:r w:rsidRPr="009818E8">
        <w:rPr>
          <w:b/>
          <w:bCs/>
          <w:spacing w:val="-7"/>
        </w:rPr>
        <w:t xml:space="preserve"> </w:t>
      </w:r>
      <w:r w:rsidRPr="009818E8">
        <w:rPr>
          <w:b/>
          <w:bCs/>
        </w:rPr>
        <w:t>dell'attribuzione</w:t>
      </w:r>
      <w:r w:rsidRPr="009818E8">
        <w:rPr>
          <w:b/>
          <w:bCs/>
          <w:spacing w:val="-7"/>
        </w:rPr>
        <w:t xml:space="preserve"> </w:t>
      </w:r>
      <w:r w:rsidRPr="009818E8">
        <w:rPr>
          <w:b/>
          <w:bCs/>
        </w:rPr>
        <w:t>degli</w:t>
      </w:r>
      <w:r w:rsidRPr="009818E8">
        <w:rPr>
          <w:b/>
          <w:bCs/>
          <w:spacing w:val="-10"/>
        </w:rPr>
        <w:t xml:space="preserve"> </w:t>
      </w:r>
      <w:r w:rsidRPr="009818E8">
        <w:rPr>
          <w:b/>
          <w:bCs/>
        </w:rPr>
        <w:t>incarichi</w:t>
      </w:r>
      <w:r w:rsidRPr="009818E8">
        <w:rPr>
          <w:b/>
          <w:bCs/>
          <w:spacing w:val="-7"/>
        </w:rPr>
        <w:t xml:space="preserve"> </w:t>
      </w:r>
      <w:r w:rsidRPr="009818E8">
        <w:rPr>
          <w:b/>
          <w:bCs/>
        </w:rPr>
        <w:t>e</w:t>
      </w:r>
      <w:r w:rsidRPr="009818E8">
        <w:rPr>
          <w:b/>
          <w:bCs/>
          <w:spacing w:val="43"/>
        </w:rPr>
        <w:t xml:space="preserve"> </w:t>
      </w:r>
      <w:r w:rsidRPr="009818E8">
        <w:rPr>
          <w:b/>
          <w:bCs/>
        </w:rPr>
        <w:t>dell'assegnazione</w:t>
      </w:r>
      <w:r w:rsidRPr="009818E8">
        <w:rPr>
          <w:b/>
          <w:bCs/>
          <w:spacing w:val="-8"/>
        </w:rPr>
        <w:t xml:space="preserve"> </w:t>
      </w:r>
      <w:r w:rsidRPr="009818E8">
        <w:rPr>
          <w:b/>
          <w:bCs/>
        </w:rPr>
        <w:t>ad</w:t>
      </w:r>
      <w:r w:rsidRPr="009818E8">
        <w:rPr>
          <w:b/>
          <w:bCs/>
          <w:spacing w:val="-6"/>
        </w:rPr>
        <w:t xml:space="preserve"> </w:t>
      </w:r>
      <w:r w:rsidRPr="009818E8">
        <w:rPr>
          <w:b/>
          <w:bCs/>
          <w:spacing w:val="-2"/>
        </w:rPr>
        <w:t>uffici.</w:t>
      </w:r>
    </w:p>
    <w:p w14:paraId="3592BD1C" w14:textId="77777777" w:rsidR="009818E8" w:rsidRPr="009818E8" w:rsidRDefault="009818E8" w:rsidP="009818E8">
      <w:pPr>
        <w:ind w:right="418"/>
        <w:jc w:val="both"/>
      </w:pPr>
      <w:r w:rsidRPr="009818E8">
        <w:t>La Legge 190/2012 ha introdotto delle misure di prevenzione di carattere soggettivo,</w:t>
      </w:r>
      <w:r w:rsidRPr="009818E8">
        <w:rPr>
          <w:spacing w:val="40"/>
        </w:rPr>
        <w:t xml:space="preserve"> </w:t>
      </w:r>
      <w:r w:rsidRPr="009818E8">
        <w:t>che anticipano la tutela al momento della formazione degli organi deputati ad assumere decisioni e ad esercitare poteri nelle amministrazioni.</w:t>
      </w:r>
    </w:p>
    <w:p w14:paraId="596DBB14" w14:textId="77777777" w:rsidR="009818E8" w:rsidRPr="009818E8" w:rsidRDefault="009818E8" w:rsidP="009818E8">
      <w:pPr>
        <w:spacing w:before="118"/>
        <w:ind w:right="415"/>
        <w:jc w:val="both"/>
      </w:pPr>
      <w:r w:rsidRPr="009818E8">
        <w:t>L'art. 35-</w:t>
      </w:r>
      <w:r w:rsidRPr="009818E8">
        <w:rPr>
          <w:i/>
        </w:rPr>
        <w:t xml:space="preserve">bis </w:t>
      </w:r>
      <w:r w:rsidRPr="009818E8">
        <w:t>del D.Lgs. 165/2001 pone condizioni ostative per la partecipazione a commissioni</w:t>
      </w:r>
      <w:r w:rsidRPr="009818E8">
        <w:rPr>
          <w:spacing w:val="80"/>
        </w:rPr>
        <w:t xml:space="preserve"> </w:t>
      </w:r>
      <w:r w:rsidRPr="009818E8">
        <w:t>di concorso o di gara e per lo svolgimento di funzioni direttive in riferimento agli uffici considerati a più elevato rischio di corruzione.</w:t>
      </w:r>
    </w:p>
    <w:p w14:paraId="61AEDB49" w14:textId="77777777" w:rsidR="009818E8" w:rsidRPr="009818E8" w:rsidRDefault="009818E8" w:rsidP="009818E8">
      <w:pPr>
        <w:spacing w:before="118"/>
        <w:ind w:right="424"/>
        <w:jc w:val="both"/>
      </w:pPr>
      <w:r w:rsidRPr="009818E8">
        <w:t>La norma in particolare prevede che coloro che siano stati condannati, anche con sentenza non passata in giudicato, per i reati previsti nel Capo I del Titolo II del libro secondo del Codice penale:</w:t>
      </w:r>
    </w:p>
    <w:p w14:paraId="0C1F6460" w14:textId="77777777" w:rsidR="009818E8" w:rsidRPr="009818E8" w:rsidRDefault="009818E8" w:rsidP="009818E8">
      <w:pPr>
        <w:numPr>
          <w:ilvl w:val="2"/>
          <w:numId w:val="69"/>
        </w:numPr>
        <w:tabs>
          <w:tab w:val="left" w:pos="1133"/>
        </w:tabs>
        <w:spacing w:before="96"/>
        <w:ind w:left="141" w:right="413" w:firstLine="566"/>
        <w:jc w:val="both"/>
        <w:rPr>
          <w:rFonts w:ascii="Palatino Linotype"/>
        </w:rPr>
      </w:pPr>
      <w:r w:rsidRPr="009818E8">
        <w:t>non possano fare parte, anche con compiti di segreteria,</w:t>
      </w:r>
      <w:r w:rsidRPr="009818E8">
        <w:rPr>
          <w:spacing w:val="40"/>
        </w:rPr>
        <w:t xml:space="preserve"> </w:t>
      </w:r>
      <w:r w:rsidRPr="009818E8">
        <w:t>di commissioni per l'accesso o la selezione a pubblici impieghi;</w:t>
      </w:r>
    </w:p>
    <w:p w14:paraId="2B5A7D16" w14:textId="77777777" w:rsidR="009818E8" w:rsidRPr="009818E8" w:rsidRDefault="009818E8" w:rsidP="009818E8">
      <w:pPr>
        <w:numPr>
          <w:ilvl w:val="2"/>
          <w:numId w:val="69"/>
        </w:numPr>
        <w:tabs>
          <w:tab w:val="left" w:pos="1133"/>
        </w:tabs>
        <w:ind w:left="141" w:right="418" w:firstLine="566"/>
        <w:jc w:val="both"/>
        <w:rPr>
          <w:rFonts w:ascii="Palatino Linotype"/>
        </w:rPr>
      </w:pPr>
      <w:r w:rsidRPr="009818E8">
        <w:t>non possano essere assegnati, anche con funzioni direttive, agli uffici preposti alla gestione delle risorse finanziarie, all'acquisizione di beni, servizi e forniture;</w:t>
      </w:r>
    </w:p>
    <w:p w14:paraId="497D7009" w14:textId="77777777" w:rsidR="009818E8" w:rsidRPr="009818E8" w:rsidRDefault="009818E8" w:rsidP="009818E8">
      <w:pPr>
        <w:numPr>
          <w:ilvl w:val="2"/>
          <w:numId w:val="69"/>
        </w:numPr>
        <w:tabs>
          <w:tab w:val="left" w:pos="1133"/>
        </w:tabs>
        <w:ind w:left="141" w:right="413" w:firstLine="566"/>
        <w:jc w:val="both"/>
        <w:rPr>
          <w:rFonts w:ascii="Palatino Linotype"/>
        </w:rPr>
      </w:pPr>
      <w:r w:rsidRPr="009818E8">
        <w:t>non possano essere assegnati, anche con funzioni direttive, agli uffici preposti alla concessione o all'erogazione di sovvenzioni, contributi, sussidi, ausili finanziari o attribuzioni di vantaggi economici a soggetti pubblici e privati;</w:t>
      </w:r>
    </w:p>
    <w:p w14:paraId="6C3FE834" w14:textId="77777777" w:rsidR="009818E8" w:rsidRPr="009818E8" w:rsidRDefault="009818E8" w:rsidP="009818E8">
      <w:pPr>
        <w:numPr>
          <w:ilvl w:val="2"/>
          <w:numId w:val="69"/>
        </w:numPr>
        <w:tabs>
          <w:tab w:val="left" w:pos="1133"/>
        </w:tabs>
        <w:ind w:left="141" w:right="415" w:firstLine="566"/>
        <w:jc w:val="both"/>
        <w:rPr>
          <w:rFonts w:ascii="Palatino Linotype"/>
        </w:rPr>
      </w:pPr>
      <w:r w:rsidRPr="009818E8">
        <w:t>non possano fare parte delle commissioni per la scelta del contraente per l'affidamento di lavori,</w:t>
      </w:r>
      <w:r w:rsidRPr="009818E8">
        <w:rPr>
          <w:spacing w:val="20"/>
        </w:rPr>
        <w:t xml:space="preserve"> </w:t>
      </w:r>
      <w:r w:rsidRPr="009818E8">
        <w:t>forniture</w:t>
      </w:r>
      <w:r w:rsidRPr="009818E8">
        <w:rPr>
          <w:spacing w:val="21"/>
        </w:rPr>
        <w:t xml:space="preserve"> </w:t>
      </w:r>
      <w:r w:rsidRPr="009818E8">
        <w:t>e</w:t>
      </w:r>
      <w:r w:rsidRPr="009818E8">
        <w:rPr>
          <w:spacing w:val="21"/>
        </w:rPr>
        <w:t xml:space="preserve"> </w:t>
      </w:r>
      <w:r w:rsidRPr="009818E8">
        <w:t>servizi,</w:t>
      </w:r>
      <w:r w:rsidRPr="009818E8">
        <w:rPr>
          <w:spacing w:val="20"/>
        </w:rPr>
        <w:t xml:space="preserve"> </w:t>
      </w:r>
      <w:r w:rsidRPr="009818E8">
        <w:t>per</w:t>
      </w:r>
      <w:r w:rsidRPr="009818E8">
        <w:rPr>
          <w:spacing w:val="19"/>
        </w:rPr>
        <w:t xml:space="preserve"> </w:t>
      </w:r>
      <w:r w:rsidRPr="009818E8">
        <w:t>la</w:t>
      </w:r>
      <w:r w:rsidRPr="009818E8">
        <w:rPr>
          <w:spacing w:val="21"/>
        </w:rPr>
        <w:t xml:space="preserve"> </w:t>
      </w:r>
      <w:r w:rsidRPr="009818E8">
        <w:t>concessione</w:t>
      </w:r>
      <w:r w:rsidRPr="009818E8">
        <w:rPr>
          <w:spacing w:val="21"/>
        </w:rPr>
        <w:t xml:space="preserve"> </w:t>
      </w:r>
      <w:r w:rsidRPr="009818E8">
        <w:t>o</w:t>
      </w:r>
      <w:r w:rsidRPr="009818E8">
        <w:rPr>
          <w:spacing w:val="22"/>
        </w:rPr>
        <w:t xml:space="preserve"> </w:t>
      </w:r>
      <w:r w:rsidRPr="009818E8">
        <w:t>l'erogazione</w:t>
      </w:r>
      <w:r w:rsidRPr="009818E8">
        <w:rPr>
          <w:spacing w:val="21"/>
        </w:rPr>
        <w:t xml:space="preserve"> </w:t>
      </w:r>
      <w:r w:rsidRPr="009818E8">
        <w:t>di</w:t>
      </w:r>
      <w:r w:rsidRPr="009818E8">
        <w:rPr>
          <w:spacing w:val="22"/>
        </w:rPr>
        <w:t xml:space="preserve"> </w:t>
      </w:r>
      <w:r w:rsidRPr="009818E8">
        <w:t>sovvenzioni,</w:t>
      </w:r>
      <w:r w:rsidRPr="009818E8">
        <w:rPr>
          <w:spacing w:val="24"/>
        </w:rPr>
        <w:t xml:space="preserve"> </w:t>
      </w:r>
      <w:r w:rsidRPr="009818E8">
        <w:t>contributi,</w:t>
      </w:r>
      <w:r w:rsidRPr="009818E8">
        <w:rPr>
          <w:spacing w:val="24"/>
        </w:rPr>
        <w:t xml:space="preserve"> </w:t>
      </w:r>
      <w:r w:rsidRPr="009818E8">
        <w:t>sussidi,</w:t>
      </w:r>
      <w:r w:rsidRPr="009818E8">
        <w:rPr>
          <w:spacing w:val="24"/>
        </w:rPr>
        <w:t xml:space="preserve"> </w:t>
      </w:r>
      <w:r w:rsidRPr="009818E8">
        <w:t>ausili</w:t>
      </w:r>
      <w:r w:rsidRPr="009818E8">
        <w:rPr>
          <w:rFonts w:ascii="Palatino Linotype"/>
        </w:rPr>
        <w:t xml:space="preserve"> </w:t>
      </w:r>
      <w:r w:rsidRPr="009818E8">
        <w:t>finanziari,</w:t>
      </w:r>
      <w:r w:rsidRPr="009818E8">
        <w:rPr>
          <w:spacing w:val="-6"/>
        </w:rPr>
        <w:t xml:space="preserve"> </w:t>
      </w:r>
      <w:r w:rsidRPr="009818E8">
        <w:t>nonché</w:t>
      </w:r>
      <w:r w:rsidRPr="009818E8">
        <w:rPr>
          <w:spacing w:val="-12"/>
        </w:rPr>
        <w:t xml:space="preserve"> </w:t>
      </w:r>
      <w:r w:rsidRPr="009818E8">
        <w:t>per</w:t>
      </w:r>
      <w:r w:rsidRPr="009818E8">
        <w:rPr>
          <w:spacing w:val="-9"/>
        </w:rPr>
        <w:t xml:space="preserve"> </w:t>
      </w:r>
      <w:r w:rsidRPr="009818E8">
        <w:t>l'attribuzione</w:t>
      </w:r>
      <w:r w:rsidRPr="009818E8">
        <w:rPr>
          <w:spacing w:val="-12"/>
        </w:rPr>
        <w:t xml:space="preserve"> </w:t>
      </w:r>
      <w:r w:rsidRPr="009818E8">
        <w:t>di</w:t>
      </w:r>
      <w:r w:rsidRPr="009818E8">
        <w:rPr>
          <w:spacing w:val="-14"/>
        </w:rPr>
        <w:t xml:space="preserve"> </w:t>
      </w:r>
      <w:r w:rsidRPr="009818E8">
        <w:t>vantaggi</w:t>
      </w:r>
      <w:r w:rsidRPr="009818E8">
        <w:rPr>
          <w:spacing w:val="-11"/>
        </w:rPr>
        <w:t xml:space="preserve"> </w:t>
      </w:r>
      <w:r w:rsidRPr="009818E8">
        <w:t>economici</w:t>
      </w:r>
      <w:r w:rsidRPr="009818E8">
        <w:rPr>
          <w:spacing w:val="-10"/>
        </w:rPr>
        <w:t xml:space="preserve"> </w:t>
      </w:r>
      <w:r w:rsidRPr="009818E8">
        <w:t>di</w:t>
      </w:r>
      <w:r w:rsidRPr="009818E8">
        <w:rPr>
          <w:spacing w:val="-10"/>
        </w:rPr>
        <w:t xml:space="preserve"> </w:t>
      </w:r>
      <w:r w:rsidRPr="009818E8">
        <w:t>qualunque</w:t>
      </w:r>
      <w:r w:rsidRPr="009818E8">
        <w:rPr>
          <w:spacing w:val="-8"/>
        </w:rPr>
        <w:t xml:space="preserve"> </w:t>
      </w:r>
      <w:r w:rsidRPr="009818E8">
        <w:rPr>
          <w:spacing w:val="-2"/>
        </w:rPr>
        <w:t>genere.</w:t>
      </w:r>
    </w:p>
    <w:p w14:paraId="6ABBF20C" w14:textId="77777777" w:rsidR="009818E8" w:rsidRPr="009818E8" w:rsidRDefault="009818E8" w:rsidP="009818E8">
      <w:pPr>
        <w:jc w:val="both"/>
      </w:pPr>
    </w:p>
    <w:p w14:paraId="4741AA93" w14:textId="77777777" w:rsidR="009818E8" w:rsidRPr="009818E8" w:rsidRDefault="009818E8" w:rsidP="009818E8">
      <w:pPr>
        <w:spacing w:before="7"/>
        <w:jc w:val="both"/>
      </w:pPr>
    </w:p>
    <w:p w14:paraId="3D3998AD" w14:textId="77777777" w:rsidR="009818E8" w:rsidRPr="009818E8" w:rsidRDefault="009818E8" w:rsidP="009818E8">
      <w:pPr>
        <w:jc w:val="both"/>
        <w:outlineLvl w:val="0"/>
        <w:rPr>
          <w:b/>
          <w:bCs/>
        </w:rPr>
      </w:pPr>
      <w:r w:rsidRPr="009818E8">
        <w:rPr>
          <w:b/>
          <w:bCs/>
          <w:spacing w:val="-2"/>
        </w:rPr>
        <w:t>ATTUAZIONE DELLA MISURA:</w:t>
      </w:r>
    </w:p>
    <w:p w14:paraId="65A3056E" w14:textId="77777777" w:rsidR="009818E8" w:rsidRPr="009818E8" w:rsidRDefault="009818E8" w:rsidP="009818E8">
      <w:pPr>
        <w:spacing w:before="41"/>
        <w:ind w:right="424"/>
        <w:jc w:val="both"/>
      </w:pPr>
      <w:r w:rsidRPr="009818E8">
        <w:t>Ogni commissario e ogni responsabile all’atto della designazione è tenuto a</w:t>
      </w:r>
      <w:r w:rsidRPr="009818E8">
        <w:rPr>
          <w:spacing w:val="-2"/>
        </w:rPr>
        <w:t xml:space="preserve"> </w:t>
      </w:r>
      <w:r w:rsidRPr="009818E8">
        <w:t>rendere, ai</w:t>
      </w:r>
      <w:r w:rsidRPr="009818E8">
        <w:rPr>
          <w:spacing w:val="-1"/>
        </w:rPr>
        <w:t xml:space="preserve"> </w:t>
      </w:r>
      <w:r w:rsidRPr="009818E8">
        <w:t>sensi</w:t>
      </w:r>
      <w:r w:rsidRPr="009818E8">
        <w:rPr>
          <w:spacing w:val="-1"/>
        </w:rPr>
        <w:t xml:space="preserve"> </w:t>
      </w:r>
      <w:r w:rsidRPr="009818E8">
        <w:t>del DPR 445/2000, una dichiarazione di insussistenza delle condizioni di incompatibilità di cui sopra.</w:t>
      </w:r>
    </w:p>
    <w:p w14:paraId="3A142BF8" w14:textId="77777777" w:rsidR="009818E8" w:rsidRPr="009818E8" w:rsidRDefault="009818E8" w:rsidP="009818E8">
      <w:pPr>
        <w:spacing w:before="119"/>
        <w:ind w:right="418"/>
        <w:jc w:val="both"/>
      </w:pPr>
      <w:r w:rsidRPr="009818E8">
        <w:t>La</w:t>
      </w:r>
      <w:r w:rsidRPr="009818E8">
        <w:rPr>
          <w:spacing w:val="-6"/>
        </w:rPr>
        <w:t xml:space="preserve"> </w:t>
      </w:r>
      <w:r w:rsidRPr="009818E8">
        <w:t>misura</w:t>
      </w:r>
      <w:r w:rsidRPr="009818E8">
        <w:rPr>
          <w:spacing w:val="-2"/>
        </w:rPr>
        <w:t xml:space="preserve"> </w:t>
      </w:r>
      <w:r w:rsidRPr="009818E8">
        <w:t>diverrà</w:t>
      </w:r>
      <w:r w:rsidRPr="009818E8">
        <w:rPr>
          <w:spacing w:val="-2"/>
        </w:rPr>
        <w:t xml:space="preserve"> </w:t>
      </w:r>
      <w:r w:rsidRPr="009818E8">
        <w:t>operativa</w:t>
      </w:r>
      <w:r w:rsidRPr="009818E8">
        <w:rPr>
          <w:spacing w:val="-2"/>
        </w:rPr>
        <w:t xml:space="preserve"> </w:t>
      </w:r>
      <w:r w:rsidRPr="009818E8">
        <w:t>nel corso del prossimo esercizio e di quelli successivi, salvo eventuali aggiornamenti e modifiche che saranno adottati successivamente.</w:t>
      </w:r>
    </w:p>
    <w:p w14:paraId="32E7AF39" w14:textId="77777777" w:rsidR="009818E8" w:rsidRPr="009818E8" w:rsidRDefault="009818E8" w:rsidP="009818E8">
      <w:pPr>
        <w:tabs>
          <w:tab w:val="left" w:pos="1135"/>
        </w:tabs>
        <w:outlineLvl w:val="1"/>
        <w:rPr>
          <w:sz w:val="24"/>
          <w:szCs w:val="24"/>
        </w:rPr>
      </w:pPr>
    </w:p>
    <w:p w14:paraId="7D39E749" w14:textId="77777777" w:rsidR="009818E8" w:rsidRPr="009818E8" w:rsidRDefault="009818E8" w:rsidP="009818E8">
      <w:pPr>
        <w:tabs>
          <w:tab w:val="left" w:pos="1135"/>
        </w:tabs>
        <w:outlineLvl w:val="1"/>
        <w:rPr>
          <w:sz w:val="24"/>
          <w:szCs w:val="24"/>
        </w:rPr>
      </w:pPr>
    </w:p>
    <w:p w14:paraId="316AC399" w14:textId="77777777" w:rsidR="009818E8" w:rsidRPr="009818E8" w:rsidRDefault="009818E8" w:rsidP="009818E8">
      <w:pPr>
        <w:tabs>
          <w:tab w:val="left" w:pos="1135"/>
        </w:tabs>
        <w:outlineLvl w:val="1"/>
        <w:rPr>
          <w:b/>
          <w:bCs/>
          <w:sz w:val="24"/>
          <w:szCs w:val="24"/>
        </w:rPr>
      </w:pPr>
      <w:r w:rsidRPr="009818E8">
        <w:rPr>
          <w:b/>
        </w:rPr>
        <w:t xml:space="preserve">2.3.3.8 </w:t>
      </w:r>
      <w:r w:rsidRPr="009818E8">
        <w:rPr>
          <w:b/>
          <w:bCs/>
          <w:sz w:val="24"/>
          <w:szCs w:val="24"/>
        </w:rPr>
        <w:t>Misure</w:t>
      </w:r>
      <w:r w:rsidRPr="009818E8">
        <w:rPr>
          <w:b/>
          <w:bCs/>
          <w:spacing w:val="-6"/>
          <w:sz w:val="24"/>
          <w:szCs w:val="24"/>
        </w:rPr>
        <w:t xml:space="preserve"> </w:t>
      </w:r>
      <w:r w:rsidRPr="009818E8">
        <w:rPr>
          <w:b/>
          <w:bCs/>
          <w:sz w:val="24"/>
          <w:szCs w:val="24"/>
        </w:rPr>
        <w:t>per</w:t>
      </w:r>
      <w:r w:rsidRPr="009818E8">
        <w:rPr>
          <w:b/>
          <w:bCs/>
          <w:spacing w:val="-6"/>
          <w:sz w:val="24"/>
          <w:szCs w:val="24"/>
        </w:rPr>
        <w:t xml:space="preserve"> </w:t>
      </w:r>
      <w:r w:rsidRPr="009818E8">
        <w:rPr>
          <w:b/>
          <w:bCs/>
          <w:sz w:val="24"/>
          <w:szCs w:val="24"/>
        </w:rPr>
        <w:t>la</w:t>
      </w:r>
      <w:r w:rsidRPr="009818E8">
        <w:rPr>
          <w:b/>
          <w:bCs/>
          <w:spacing w:val="-5"/>
          <w:sz w:val="24"/>
          <w:szCs w:val="24"/>
        </w:rPr>
        <w:t xml:space="preserve"> </w:t>
      </w:r>
      <w:r w:rsidRPr="009818E8">
        <w:rPr>
          <w:b/>
          <w:bCs/>
          <w:sz w:val="24"/>
          <w:szCs w:val="24"/>
        </w:rPr>
        <w:t>tutela</w:t>
      </w:r>
      <w:r w:rsidRPr="009818E8">
        <w:rPr>
          <w:b/>
          <w:bCs/>
          <w:spacing w:val="-4"/>
          <w:sz w:val="24"/>
          <w:szCs w:val="24"/>
        </w:rPr>
        <w:t xml:space="preserve"> </w:t>
      </w:r>
      <w:r w:rsidRPr="009818E8">
        <w:rPr>
          <w:b/>
          <w:bCs/>
          <w:sz w:val="24"/>
          <w:szCs w:val="24"/>
        </w:rPr>
        <w:t>del</w:t>
      </w:r>
      <w:r w:rsidRPr="009818E8">
        <w:rPr>
          <w:b/>
          <w:bCs/>
          <w:spacing w:val="-5"/>
          <w:sz w:val="24"/>
          <w:szCs w:val="24"/>
        </w:rPr>
        <w:t xml:space="preserve"> </w:t>
      </w:r>
      <w:r w:rsidRPr="009818E8">
        <w:rPr>
          <w:b/>
          <w:bCs/>
          <w:sz w:val="24"/>
          <w:szCs w:val="24"/>
        </w:rPr>
        <w:t>dipendente</w:t>
      </w:r>
      <w:r w:rsidRPr="009818E8">
        <w:rPr>
          <w:b/>
          <w:bCs/>
          <w:spacing w:val="-6"/>
          <w:sz w:val="24"/>
          <w:szCs w:val="24"/>
        </w:rPr>
        <w:t xml:space="preserve"> </w:t>
      </w:r>
      <w:r w:rsidRPr="009818E8">
        <w:rPr>
          <w:b/>
          <w:bCs/>
          <w:sz w:val="24"/>
          <w:szCs w:val="24"/>
        </w:rPr>
        <w:t>che</w:t>
      </w:r>
      <w:r w:rsidRPr="009818E8">
        <w:rPr>
          <w:b/>
          <w:bCs/>
          <w:spacing w:val="-6"/>
          <w:sz w:val="24"/>
          <w:szCs w:val="24"/>
        </w:rPr>
        <w:t xml:space="preserve"> </w:t>
      </w:r>
      <w:r w:rsidRPr="009818E8">
        <w:rPr>
          <w:b/>
          <w:bCs/>
          <w:sz w:val="24"/>
          <w:szCs w:val="24"/>
        </w:rPr>
        <w:t>segnali</w:t>
      </w:r>
      <w:r w:rsidRPr="009818E8">
        <w:rPr>
          <w:b/>
          <w:bCs/>
          <w:spacing w:val="-4"/>
          <w:sz w:val="24"/>
          <w:szCs w:val="24"/>
        </w:rPr>
        <w:t xml:space="preserve"> </w:t>
      </w:r>
      <w:r w:rsidRPr="009818E8">
        <w:rPr>
          <w:b/>
          <w:bCs/>
          <w:sz w:val="24"/>
          <w:szCs w:val="24"/>
        </w:rPr>
        <w:t>illeciti</w:t>
      </w:r>
      <w:r w:rsidRPr="009818E8">
        <w:rPr>
          <w:b/>
          <w:bCs/>
          <w:spacing w:val="4"/>
          <w:sz w:val="24"/>
          <w:szCs w:val="24"/>
        </w:rPr>
        <w:t xml:space="preserve"> </w:t>
      </w:r>
      <w:r w:rsidRPr="009818E8">
        <w:rPr>
          <w:b/>
          <w:bCs/>
          <w:spacing w:val="-2"/>
          <w:sz w:val="24"/>
          <w:szCs w:val="24"/>
        </w:rPr>
        <w:t>(whistleblower)</w:t>
      </w:r>
    </w:p>
    <w:p w14:paraId="67DE8398" w14:textId="77777777" w:rsidR="009818E8" w:rsidRPr="009818E8" w:rsidRDefault="009818E8" w:rsidP="009818E8">
      <w:pPr>
        <w:ind w:right="417"/>
        <w:jc w:val="both"/>
      </w:pPr>
      <w:r w:rsidRPr="009818E8">
        <w:t>L’art. 54-bis del D.Lgs. 165/2001 e smi, riscritto dalla Legge 179/2017 (sulle “Disposizioni per</w:t>
      </w:r>
      <w:r w:rsidRPr="009818E8">
        <w:rPr>
          <w:spacing w:val="40"/>
        </w:rPr>
        <w:t xml:space="preserve"> </w:t>
      </w:r>
      <w:r w:rsidRPr="009818E8">
        <w:t>la tutela degli autori di segnalazioni di reati</w:t>
      </w:r>
      <w:r w:rsidRPr="009818E8">
        <w:rPr>
          <w:spacing w:val="40"/>
        </w:rPr>
        <w:t xml:space="preserve"> </w:t>
      </w:r>
      <w:r w:rsidRPr="009818E8">
        <w:t>o irregolarità di cui siano venuti a conoscenza nell'ambito di un rapporto di lavoro pubblico o privato”) stabilisce che il pubblico dipendente che, “nell'interesse dell'integrità della pubblica amministrazione”, segnali, “condotte illecite di cui è venuto a conoscenza in ragione del proprio rapporto di lavoro non possa essere sanzionato,</w:t>
      </w:r>
      <w:r w:rsidRPr="009818E8">
        <w:rPr>
          <w:spacing w:val="40"/>
        </w:rPr>
        <w:t xml:space="preserve"> </w:t>
      </w:r>
      <w:r w:rsidRPr="009818E8">
        <w:t>demansionato, licenziato, trasferito, o sottoposto ad altra misura organizzativa avente effetti negativi, diretti o indiretti, sulle condizioni di lavoro determinata dalla segnalazione”.</w:t>
      </w:r>
    </w:p>
    <w:p w14:paraId="5E6B5534" w14:textId="77777777" w:rsidR="009818E8" w:rsidRPr="009818E8" w:rsidRDefault="009818E8" w:rsidP="009818E8">
      <w:pPr>
        <w:spacing w:before="116"/>
        <w:ind w:right="418"/>
        <w:jc w:val="both"/>
      </w:pPr>
      <w:r w:rsidRPr="009818E8">
        <w:t xml:space="preserve">Lo stesso interessato, o le organizzazioni sindacali maggiormente rappresentative nell'amministrazione, </w:t>
      </w:r>
      <w:r w:rsidRPr="009818E8">
        <w:lastRenderedPageBreak/>
        <w:t>comunicano all’ANAC l’applicazione delle suddette misure ritorsive. L’ANAC, quindi, informa</w:t>
      </w:r>
      <w:r w:rsidRPr="009818E8">
        <w:rPr>
          <w:spacing w:val="-2"/>
        </w:rPr>
        <w:t xml:space="preserve"> </w:t>
      </w:r>
      <w:r w:rsidRPr="009818E8">
        <w:t>il</w:t>
      </w:r>
      <w:r w:rsidRPr="009818E8">
        <w:rPr>
          <w:spacing w:val="-1"/>
        </w:rPr>
        <w:t xml:space="preserve"> </w:t>
      </w:r>
      <w:r w:rsidRPr="009818E8">
        <w:t>Dipartimento</w:t>
      </w:r>
      <w:r w:rsidRPr="009818E8">
        <w:rPr>
          <w:spacing w:val="-1"/>
        </w:rPr>
        <w:t xml:space="preserve"> </w:t>
      </w:r>
      <w:r w:rsidRPr="009818E8">
        <w:t>della</w:t>
      </w:r>
      <w:r w:rsidRPr="009818E8">
        <w:rPr>
          <w:spacing w:val="-2"/>
        </w:rPr>
        <w:t xml:space="preserve"> </w:t>
      </w:r>
      <w:r w:rsidRPr="009818E8">
        <w:t>funzione</w:t>
      </w:r>
      <w:r w:rsidRPr="009818E8">
        <w:rPr>
          <w:spacing w:val="-2"/>
        </w:rPr>
        <w:t xml:space="preserve"> </w:t>
      </w:r>
      <w:r w:rsidRPr="009818E8">
        <w:t>pubblica</w:t>
      </w:r>
      <w:r w:rsidRPr="009818E8">
        <w:rPr>
          <w:spacing w:val="-2"/>
        </w:rPr>
        <w:t xml:space="preserve"> </w:t>
      </w:r>
      <w:r w:rsidRPr="009818E8">
        <w:t>o</w:t>
      </w:r>
      <w:r w:rsidRPr="009818E8">
        <w:rPr>
          <w:spacing w:val="-1"/>
        </w:rPr>
        <w:t xml:space="preserve"> </w:t>
      </w:r>
      <w:r w:rsidRPr="009818E8">
        <w:t>gli</w:t>
      </w:r>
      <w:r w:rsidRPr="009818E8">
        <w:rPr>
          <w:spacing w:val="-1"/>
        </w:rPr>
        <w:t xml:space="preserve"> </w:t>
      </w:r>
      <w:r w:rsidRPr="009818E8">
        <w:t>altri</w:t>
      </w:r>
      <w:r w:rsidRPr="009818E8">
        <w:rPr>
          <w:spacing w:val="-1"/>
        </w:rPr>
        <w:t xml:space="preserve"> </w:t>
      </w:r>
      <w:r w:rsidRPr="009818E8">
        <w:t>organismi</w:t>
      </w:r>
      <w:r w:rsidRPr="009818E8">
        <w:rPr>
          <w:spacing w:val="-1"/>
        </w:rPr>
        <w:t xml:space="preserve"> </w:t>
      </w:r>
      <w:r w:rsidRPr="009818E8">
        <w:t>di</w:t>
      </w:r>
      <w:r w:rsidRPr="009818E8">
        <w:rPr>
          <w:spacing w:val="-1"/>
        </w:rPr>
        <w:t xml:space="preserve"> </w:t>
      </w:r>
      <w:r w:rsidRPr="009818E8">
        <w:t>garanzia</w:t>
      </w:r>
      <w:r w:rsidRPr="009818E8">
        <w:rPr>
          <w:spacing w:val="-2"/>
        </w:rPr>
        <w:t xml:space="preserve"> </w:t>
      </w:r>
      <w:r w:rsidRPr="009818E8">
        <w:t>o</w:t>
      </w:r>
      <w:r w:rsidRPr="009818E8">
        <w:rPr>
          <w:spacing w:val="-1"/>
        </w:rPr>
        <w:t xml:space="preserve"> </w:t>
      </w:r>
      <w:r w:rsidRPr="009818E8">
        <w:t>di</w:t>
      </w:r>
      <w:r w:rsidRPr="009818E8">
        <w:rPr>
          <w:spacing w:val="-1"/>
        </w:rPr>
        <w:t xml:space="preserve"> </w:t>
      </w:r>
      <w:r w:rsidRPr="009818E8">
        <w:t>disciplina, per gli eventuali provvedimenti di competenza.</w:t>
      </w:r>
    </w:p>
    <w:p w14:paraId="56B096D0" w14:textId="77777777" w:rsidR="009818E8" w:rsidRPr="009818E8" w:rsidRDefault="009818E8" w:rsidP="009818E8">
      <w:pPr>
        <w:spacing w:before="118"/>
        <w:jc w:val="both"/>
      </w:pPr>
      <w:r w:rsidRPr="009818E8">
        <w:t>Tutte</w:t>
      </w:r>
      <w:r w:rsidRPr="009818E8">
        <w:rPr>
          <w:spacing w:val="-8"/>
        </w:rPr>
        <w:t xml:space="preserve"> </w:t>
      </w:r>
      <w:r w:rsidRPr="009818E8">
        <w:t>le</w:t>
      </w:r>
      <w:r w:rsidRPr="009818E8">
        <w:rPr>
          <w:spacing w:val="-7"/>
        </w:rPr>
        <w:t xml:space="preserve"> </w:t>
      </w:r>
      <w:r w:rsidRPr="009818E8">
        <w:t>amministrazioni</w:t>
      </w:r>
      <w:r w:rsidRPr="009818E8">
        <w:rPr>
          <w:spacing w:val="-6"/>
        </w:rPr>
        <w:t xml:space="preserve"> </w:t>
      </w:r>
      <w:r w:rsidRPr="009818E8">
        <w:t>pubbliche</w:t>
      </w:r>
      <w:r w:rsidRPr="009818E8">
        <w:rPr>
          <w:spacing w:val="-7"/>
        </w:rPr>
        <w:t xml:space="preserve"> </w:t>
      </w:r>
      <w:r w:rsidRPr="009818E8">
        <w:t>sono</w:t>
      </w:r>
      <w:r w:rsidRPr="009818E8">
        <w:rPr>
          <w:spacing w:val="-7"/>
        </w:rPr>
        <w:t xml:space="preserve"> </w:t>
      </w:r>
      <w:r w:rsidRPr="009818E8">
        <w:t>tenute</w:t>
      </w:r>
      <w:r w:rsidRPr="009818E8">
        <w:rPr>
          <w:spacing w:val="-11"/>
        </w:rPr>
        <w:t xml:space="preserve"> </w:t>
      </w:r>
      <w:r w:rsidRPr="009818E8">
        <w:t>ad</w:t>
      </w:r>
      <w:r w:rsidRPr="009818E8">
        <w:rPr>
          <w:spacing w:val="-11"/>
        </w:rPr>
        <w:t xml:space="preserve"> </w:t>
      </w:r>
      <w:r w:rsidRPr="009818E8">
        <w:t>applicare</w:t>
      </w:r>
      <w:r w:rsidRPr="009818E8">
        <w:rPr>
          <w:spacing w:val="-7"/>
        </w:rPr>
        <w:t xml:space="preserve"> </w:t>
      </w:r>
      <w:r w:rsidRPr="009818E8">
        <w:t>l’articolo</w:t>
      </w:r>
      <w:r w:rsidRPr="009818E8">
        <w:rPr>
          <w:spacing w:val="-11"/>
        </w:rPr>
        <w:t xml:space="preserve"> </w:t>
      </w:r>
      <w:r w:rsidRPr="009818E8">
        <w:t>54-</w:t>
      </w:r>
      <w:r w:rsidRPr="009818E8">
        <w:rPr>
          <w:spacing w:val="-9"/>
        </w:rPr>
        <w:t xml:space="preserve"> </w:t>
      </w:r>
      <w:r w:rsidRPr="009818E8">
        <w:rPr>
          <w:spacing w:val="-4"/>
        </w:rPr>
        <w:t>bis.</w:t>
      </w:r>
    </w:p>
    <w:p w14:paraId="4F968B1E" w14:textId="77777777" w:rsidR="009818E8" w:rsidRPr="009818E8" w:rsidRDefault="009818E8" w:rsidP="009818E8">
      <w:pPr>
        <w:spacing w:before="160"/>
        <w:ind w:right="414"/>
        <w:jc w:val="both"/>
      </w:pPr>
      <w:r w:rsidRPr="009818E8">
        <w:t>I soggetti tutelati, ai quali è garantito l’anonimato, sono i dipendenti di soggetti pubblici che, in ragione del rapporto di lavoro, siano venuti a conoscenza di condotte illecite. L’art. 54-bis stabilisce che la tutela sia assicurata:</w:t>
      </w:r>
    </w:p>
    <w:p w14:paraId="5D63EAC5" w14:textId="77777777" w:rsidR="009818E8" w:rsidRPr="009818E8" w:rsidRDefault="009818E8" w:rsidP="009818E8">
      <w:pPr>
        <w:numPr>
          <w:ilvl w:val="2"/>
          <w:numId w:val="70"/>
        </w:numPr>
        <w:tabs>
          <w:tab w:val="left" w:pos="1133"/>
        </w:tabs>
        <w:spacing w:before="92"/>
        <w:ind w:left="141" w:right="419" w:firstLine="566"/>
        <w:jc w:val="both"/>
        <w:rPr>
          <w:rFonts w:ascii="Palatino Linotype" w:hAnsi="Palatino Linotype"/>
        </w:rPr>
      </w:pPr>
      <w:r w:rsidRPr="009818E8">
        <w:t>ai dipendenti pubblici impiegati nelle amministrazioni elencate dal</w:t>
      </w:r>
      <w:r w:rsidRPr="009818E8">
        <w:rPr>
          <w:spacing w:val="40"/>
        </w:rPr>
        <w:t xml:space="preserve"> </w:t>
      </w:r>
      <w:r w:rsidRPr="009818E8">
        <w:t>D.</w:t>
      </w:r>
      <w:r w:rsidRPr="009818E8">
        <w:rPr>
          <w:spacing w:val="-15"/>
        </w:rPr>
        <w:t xml:space="preserve"> </w:t>
      </w:r>
      <w:r w:rsidRPr="009818E8">
        <w:t>Lgs.165/2001 (art. 1 comma 2),</w:t>
      </w:r>
      <w:r w:rsidRPr="009818E8">
        <w:rPr>
          <w:spacing w:val="16"/>
        </w:rPr>
        <w:t xml:space="preserve"> </w:t>
      </w:r>
      <w:r w:rsidRPr="009818E8">
        <w:t>sia con rapporto</w:t>
      </w:r>
      <w:r w:rsidRPr="009818E8">
        <w:rPr>
          <w:spacing w:val="68"/>
        </w:rPr>
        <w:t xml:space="preserve"> </w:t>
      </w:r>
      <w:r w:rsidRPr="009818E8">
        <w:t>di lavoro di diritto privato,</w:t>
      </w:r>
      <w:r w:rsidRPr="009818E8">
        <w:rPr>
          <w:spacing w:val="16"/>
        </w:rPr>
        <w:t xml:space="preserve"> </w:t>
      </w:r>
      <w:r w:rsidRPr="009818E8">
        <w:t>che di diritto pubblico,</w:t>
      </w:r>
      <w:r w:rsidRPr="009818E8">
        <w:rPr>
          <w:spacing w:val="16"/>
        </w:rPr>
        <w:t xml:space="preserve"> </w:t>
      </w:r>
      <w:r w:rsidRPr="009818E8">
        <w:t>compatibilmente</w:t>
      </w:r>
      <w:r w:rsidRPr="009818E8">
        <w:rPr>
          <w:spacing w:val="72"/>
        </w:rPr>
        <w:t xml:space="preserve"> </w:t>
      </w:r>
      <w:r w:rsidRPr="009818E8">
        <w:t>con la peculiarità dei rispettivi ordinamenti (articoli 2, comma 2, e 3 del D.Lgs. 165/2001);</w:t>
      </w:r>
    </w:p>
    <w:p w14:paraId="5D325E7B" w14:textId="77777777" w:rsidR="009818E8" w:rsidRPr="009818E8" w:rsidRDefault="009818E8" w:rsidP="009818E8">
      <w:pPr>
        <w:numPr>
          <w:ilvl w:val="2"/>
          <w:numId w:val="70"/>
        </w:numPr>
        <w:tabs>
          <w:tab w:val="left" w:pos="1133"/>
        </w:tabs>
        <w:ind w:left="1133" w:hanging="426"/>
        <w:jc w:val="both"/>
        <w:rPr>
          <w:rFonts w:ascii="Palatino Linotype"/>
        </w:rPr>
      </w:pPr>
      <w:r w:rsidRPr="009818E8">
        <w:t>ai</w:t>
      </w:r>
      <w:r w:rsidRPr="009818E8">
        <w:rPr>
          <w:spacing w:val="58"/>
        </w:rPr>
        <w:t xml:space="preserve"> </w:t>
      </w:r>
      <w:r w:rsidRPr="009818E8">
        <w:t>dipendenti</w:t>
      </w:r>
      <w:r w:rsidRPr="009818E8">
        <w:rPr>
          <w:spacing w:val="58"/>
        </w:rPr>
        <w:t xml:space="preserve"> </w:t>
      </w:r>
      <w:r w:rsidRPr="009818E8">
        <w:t>degli</w:t>
      </w:r>
      <w:r w:rsidRPr="009818E8">
        <w:rPr>
          <w:spacing w:val="58"/>
        </w:rPr>
        <w:t xml:space="preserve"> </w:t>
      </w:r>
      <w:r w:rsidRPr="009818E8">
        <w:t>enti</w:t>
      </w:r>
      <w:r w:rsidRPr="009818E8">
        <w:rPr>
          <w:spacing w:val="58"/>
        </w:rPr>
        <w:t xml:space="preserve"> </w:t>
      </w:r>
      <w:r w:rsidRPr="009818E8">
        <w:t>pubblici</w:t>
      </w:r>
      <w:r w:rsidRPr="009818E8">
        <w:rPr>
          <w:spacing w:val="58"/>
        </w:rPr>
        <w:t xml:space="preserve"> </w:t>
      </w:r>
      <w:r w:rsidRPr="009818E8">
        <w:t>economici</w:t>
      </w:r>
      <w:r w:rsidRPr="009818E8">
        <w:rPr>
          <w:spacing w:val="58"/>
        </w:rPr>
        <w:t xml:space="preserve"> </w:t>
      </w:r>
      <w:r w:rsidRPr="009818E8">
        <w:t>e</w:t>
      </w:r>
      <w:r w:rsidRPr="009818E8">
        <w:rPr>
          <w:spacing w:val="57"/>
        </w:rPr>
        <w:t xml:space="preserve"> </w:t>
      </w:r>
      <w:r w:rsidRPr="009818E8">
        <w:t>degli</w:t>
      </w:r>
      <w:r w:rsidRPr="009818E8">
        <w:rPr>
          <w:spacing w:val="59"/>
        </w:rPr>
        <w:t xml:space="preserve"> </w:t>
      </w:r>
      <w:r w:rsidRPr="009818E8">
        <w:t>enti</w:t>
      </w:r>
      <w:r w:rsidRPr="009818E8">
        <w:rPr>
          <w:spacing w:val="58"/>
        </w:rPr>
        <w:t xml:space="preserve"> </w:t>
      </w:r>
      <w:r w:rsidRPr="009818E8">
        <w:t>di</w:t>
      </w:r>
      <w:r w:rsidRPr="009818E8">
        <w:rPr>
          <w:spacing w:val="28"/>
        </w:rPr>
        <w:t xml:space="preserve">  </w:t>
      </w:r>
      <w:r w:rsidRPr="009818E8">
        <w:t>diritto</w:t>
      </w:r>
      <w:r w:rsidRPr="009818E8">
        <w:rPr>
          <w:spacing w:val="58"/>
        </w:rPr>
        <w:t xml:space="preserve"> </w:t>
      </w:r>
      <w:r w:rsidRPr="009818E8">
        <w:t>privato</w:t>
      </w:r>
      <w:r w:rsidRPr="009818E8">
        <w:rPr>
          <w:spacing w:val="57"/>
        </w:rPr>
        <w:t xml:space="preserve"> </w:t>
      </w:r>
      <w:r w:rsidRPr="009818E8">
        <w:t>sottoposti</w:t>
      </w:r>
      <w:r w:rsidRPr="009818E8">
        <w:rPr>
          <w:spacing w:val="58"/>
        </w:rPr>
        <w:t xml:space="preserve"> </w:t>
      </w:r>
      <w:r w:rsidRPr="009818E8">
        <w:rPr>
          <w:spacing w:val="-10"/>
        </w:rPr>
        <w:t>a</w:t>
      </w:r>
    </w:p>
    <w:p w14:paraId="705F897F" w14:textId="77777777" w:rsidR="009818E8" w:rsidRPr="009818E8" w:rsidRDefault="009818E8" w:rsidP="009818E8">
      <w:pPr>
        <w:spacing w:before="26"/>
        <w:jc w:val="both"/>
      </w:pPr>
      <w:r w:rsidRPr="009818E8">
        <w:t>controllo</w:t>
      </w:r>
      <w:r w:rsidRPr="009818E8">
        <w:rPr>
          <w:spacing w:val="-7"/>
        </w:rPr>
        <w:t xml:space="preserve"> </w:t>
      </w:r>
      <w:r w:rsidRPr="009818E8">
        <w:t>pubblico</w:t>
      </w:r>
      <w:r w:rsidRPr="009818E8">
        <w:rPr>
          <w:spacing w:val="-10"/>
        </w:rPr>
        <w:t xml:space="preserve"> </w:t>
      </w:r>
      <w:r w:rsidRPr="009818E8">
        <w:t>ai</w:t>
      </w:r>
      <w:r w:rsidRPr="009818E8">
        <w:rPr>
          <w:spacing w:val="-7"/>
        </w:rPr>
        <w:t xml:space="preserve"> </w:t>
      </w:r>
      <w:r w:rsidRPr="009818E8">
        <w:t>sensi</w:t>
      </w:r>
      <w:r w:rsidRPr="009818E8">
        <w:rPr>
          <w:spacing w:val="-6"/>
        </w:rPr>
        <w:t xml:space="preserve"> </w:t>
      </w:r>
      <w:r w:rsidRPr="009818E8">
        <w:t>dell'articolo</w:t>
      </w:r>
      <w:r w:rsidRPr="009818E8">
        <w:rPr>
          <w:spacing w:val="-6"/>
        </w:rPr>
        <w:t xml:space="preserve"> </w:t>
      </w:r>
      <w:r w:rsidRPr="009818E8">
        <w:t>2359</w:t>
      </w:r>
      <w:r w:rsidRPr="009818E8">
        <w:rPr>
          <w:spacing w:val="-11"/>
        </w:rPr>
        <w:t xml:space="preserve"> </w:t>
      </w:r>
      <w:r w:rsidRPr="009818E8">
        <w:t>del</w:t>
      </w:r>
      <w:r w:rsidRPr="009818E8">
        <w:rPr>
          <w:spacing w:val="-5"/>
        </w:rPr>
        <w:t xml:space="preserve"> </w:t>
      </w:r>
      <w:r w:rsidRPr="009818E8">
        <w:t>Codice</w:t>
      </w:r>
      <w:r w:rsidRPr="009818E8">
        <w:rPr>
          <w:spacing w:val="-7"/>
        </w:rPr>
        <w:t xml:space="preserve"> </w:t>
      </w:r>
      <w:r w:rsidRPr="009818E8">
        <w:rPr>
          <w:spacing w:val="-2"/>
        </w:rPr>
        <w:t>Civile;</w:t>
      </w:r>
    </w:p>
    <w:p w14:paraId="1C2AADCC" w14:textId="77777777" w:rsidR="009818E8" w:rsidRPr="009818E8" w:rsidRDefault="009818E8" w:rsidP="009818E8">
      <w:pPr>
        <w:numPr>
          <w:ilvl w:val="2"/>
          <w:numId w:val="70"/>
        </w:numPr>
        <w:tabs>
          <w:tab w:val="left" w:pos="1133"/>
        </w:tabs>
        <w:spacing w:before="18"/>
        <w:ind w:left="141" w:right="415" w:firstLine="566"/>
        <w:jc w:val="both"/>
        <w:rPr>
          <w:rFonts w:ascii="Palatino Linotype" w:hAnsi="Palatino Linotype"/>
        </w:rPr>
      </w:pPr>
      <w:r w:rsidRPr="009818E8">
        <w:t>ai lavoratori ed ai collaboratori degli appaltatori dell’amministrazione: “imprese fornitrici di beni o servizi e che realizzano opere in favore dell'amministrazione pubblica”.</w:t>
      </w:r>
    </w:p>
    <w:p w14:paraId="2C5A2AE0" w14:textId="77777777" w:rsidR="009818E8" w:rsidRPr="009818E8" w:rsidRDefault="009818E8" w:rsidP="009818E8">
      <w:pPr>
        <w:spacing w:before="25"/>
        <w:ind w:right="418"/>
        <w:jc w:val="both"/>
      </w:pPr>
      <w:r w:rsidRPr="009818E8">
        <w:t>L’art. 54-bis, modificato dall’art. 1 della Legge 179/2017, accogliendo un indirizzo espresso dall’Autorità, nelle “Linee guida in materia di tutela del dipendente pubblico che segnala illeciti (cd. whistleblower)” (determinazione ANAC n. 6 del 28/4/2015), ha stabilito che la segnalazione dell’illecito possa essere inoltrata:</w:t>
      </w:r>
    </w:p>
    <w:p w14:paraId="1A2B9CF5" w14:textId="77777777" w:rsidR="009818E8" w:rsidRPr="009818E8" w:rsidRDefault="009818E8" w:rsidP="009818E8">
      <w:pPr>
        <w:spacing w:before="118"/>
        <w:ind w:right="415"/>
        <w:jc w:val="both"/>
      </w:pPr>
      <w:r w:rsidRPr="009818E8">
        <w:t xml:space="preserve">in primo luogo, al responsabile per la prevenzione della corruzione e della trasparenza che, di conseguenza, svolge un ruolo essenziale in tutto il procedimento di acquisizione e gestione delle </w:t>
      </w:r>
      <w:r w:rsidRPr="009818E8">
        <w:rPr>
          <w:spacing w:val="-2"/>
        </w:rPr>
        <w:t>segnalazioni;</w:t>
      </w:r>
    </w:p>
    <w:p w14:paraId="163124B8" w14:textId="77777777" w:rsidR="009818E8" w:rsidRPr="009818E8" w:rsidRDefault="009818E8" w:rsidP="009818E8">
      <w:pPr>
        <w:spacing w:before="115"/>
        <w:jc w:val="both"/>
      </w:pPr>
      <w:r w:rsidRPr="009818E8">
        <w:t>quindi,</w:t>
      </w:r>
      <w:r w:rsidRPr="009818E8">
        <w:rPr>
          <w:spacing w:val="-7"/>
        </w:rPr>
        <w:t xml:space="preserve"> </w:t>
      </w:r>
      <w:r w:rsidRPr="009818E8">
        <w:t>in</w:t>
      </w:r>
      <w:r w:rsidRPr="009818E8">
        <w:rPr>
          <w:spacing w:val="-13"/>
        </w:rPr>
        <w:t xml:space="preserve"> </w:t>
      </w:r>
      <w:r w:rsidRPr="009818E8">
        <w:t>alternativa</w:t>
      </w:r>
      <w:r w:rsidRPr="009818E8">
        <w:rPr>
          <w:spacing w:val="-10"/>
        </w:rPr>
        <w:t xml:space="preserve"> </w:t>
      </w:r>
      <w:r w:rsidRPr="009818E8">
        <w:t>all’ANAC,</w:t>
      </w:r>
      <w:r w:rsidRPr="009818E8">
        <w:rPr>
          <w:spacing w:val="-7"/>
        </w:rPr>
        <w:t xml:space="preserve"> </w:t>
      </w:r>
      <w:r w:rsidRPr="009818E8">
        <w:t>all’Autorità</w:t>
      </w:r>
      <w:r w:rsidRPr="009818E8">
        <w:rPr>
          <w:spacing w:val="-9"/>
        </w:rPr>
        <w:t xml:space="preserve"> </w:t>
      </w:r>
      <w:r w:rsidRPr="009818E8">
        <w:t>giudiziaria,</w:t>
      </w:r>
      <w:r w:rsidRPr="009818E8">
        <w:rPr>
          <w:spacing w:val="-7"/>
        </w:rPr>
        <w:t xml:space="preserve"> </w:t>
      </w:r>
      <w:r w:rsidRPr="009818E8">
        <w:t>alla</w:t>
      </w:r>
      <w:r w:rsidRPr="009818E8">
        <w:rPr>
          <w:spacing w:val="-9"/>
        </w:rPr>
        <w:t xml:space="preserve"> </w:t>
      </w:r>
      <w:r w:rsidRPr="009818E8">
        <w:t>Corte</w:t>
      </w:r>
      <w:r w:rsidRPr="009818E8">
        <w:rPr>
          <w:spacing w:val="-14"/>
        </w:rPr>
        <w:t xml:space="preserve"> </w:t>
      </w:r>
      <w:r w:rsidRPr="009818E8">
        <w:t>dei</w:t>
      </w:r>
      <w:r w:rsidRPr="009818E8">
        <w:rPr>
          <w:spacing w:val="-9"/>
        </w:rPr>
        <w:t xml:space="preserve"> </w:t>
      </w:r>
      <w:r w:rsidRPr="009818E8">
        <w:rPr>
          <w:spacing w:val="-2"/>
        </w:rPr>
        <w:t>Conti.</w:t>
      </w:r>
    </w:p>
    <w:p w14:paraId="765A65C8" w14:textId="77777777" w:rsidR="009818E8" w:rsidRPr="009818E8" w:rsidRDefault="009818E8" w:rsidP="009818E8">
      <w:pPr>
        <w:spacing w:before="71"/>
        <w:ind w:right="413"/>
        <w:jc w:val="both"/>
      </w:pPr>
      <w:r w:rsidRPr="009818E8">
        <w:t>La segnalazione, per previsione espressa del comma 4 dell’art. 54-bis, è sempre sottratta all'accesso documentale, di tipo “tradizionale”, normato dalla Legge 241/1990. La denuncia deve ritenersi anche sottratta all’applicazione dell’istituto dell’accesso civico generalizzato, di cui agli articoli 5 e 5-bis del D.Lgs. 33/2013. L’accesso, di qualunque tipo esso sia, non</w:t>
      </w:r>
      <w:r w:rsidRPr="009818E8">
        <w:rPr>
          <w:spacing w:val="40"/>
        </w:rPr>
        <w:t xml:space="preserve"> </w:t>
      </w:r>
      <w:r w:rsidRPr="009818E8">
        <w:t>può</w:t>
      </w:r>
      <w:r w:rsidRPr="009818E8">
        <w:rPr>
          <w:spacing w:val="40"/>
        </w:rPr>
        <w:t xml:space="preserve"> </w:t>
      </w:r>
      <w:r w:rsidRPr="009818E8">
        <w:t>essere riconosciuto</w:t>
      </w:r>
      <w:r w:rsidRPr="009818E8">
        <w:rPr>
          <w:spacing w:val="40"/>
        </w:rPr>
        <w:t xml:space="preserve"> </w:t>
      </w:r>
      <w:r w:rsidRPr="009818E8">
        <w:t>poiché</w:t>
      </w:r>
      <w:r w:rsidRPr="009818E8">
        <w:rPr>
          <w:spacing w:val="40"/>
        </w:rPr>
        <w:t xml:space="preserve"> </w:t>
      </w:r>
      <w:r w:rsidRPr="009818E8">
        <w:t>l'identità</w:t>
      </w:r>
      <w:r w:rsidRPr="009818E8">
        <w:rPr>
          <w:spacing w:val="40"/>
        </w:rPr>
        <w:t xml:space="preserve"> </w:t>
      </w:r>
      <w:r w:rsidRPr="009818E8">
        <w:t>del</w:t>
      </w:r>
      <w:r w:rsidRPr="009818E8">
        <w:rPr>
          <w:spacing w:val="40"/>
        </w:rPr>
        <w:t xml:space="preserve"> </w:t>
      </w:r>
      <w:r w:rsidRPr="009818E8">
        <w:t>segnalante</w:t>
      </w:r>
      <w:r w:rsidRPr="009818E8">
        <w:rPr>
          <w:spacing w:val="40"/>
        </w:rPr>
        <w:t xml:space="preserve"> </w:t>
      </w:r>
      <w:r w:rsidRPr="009818E8">
        <w:t>non</w:t>
      </w:r>
      <w:r w:rsidRPr="009818E8">
        <w:rPr>
          <w:spacing w:val="40"/>
        </w:rPr>
        <w:t xml:space="preserve"> </w:t>
      </w:r>
      <w:r w:rsidRPr="009818E8">
        <w:t>può,</w:t>
      </w:r>
      <w:r w:rsidRPr="009818E8">
        <w:rPr>
          <w:spacing w:val="40"/>
        </w:rPr>
        <w:t xml:space="preserve"> </w:t>
      </w:r>
      <w:r w:rsidRPr="009818E8">
        <w:t>e non deve, essere rivelata.</w:t>
      </w:r>
    </w:p>
    <w:p w14:paraId="04FF99AE" w14:textId="77777777" w:rsidR="009818E8" w:rsidRPr="009818E8" w:rsidRDefault="009818E8" w:rsidP="009818E8">
      <w:pPr>
        <w:spacing w:before="122"/>
        <w:jc w:val="both"/>
      </w:pPr>
      <w:r w:rsidRPr="009818E8">
        <w:t>L’art.</w:t>
      </w:r>
      <w:r w:rsidRPr="009818E8">
        <w:rPr>
          <w:spacing w:val="-15"/>
        </w:rPr>
        <w:t xml:space="preserve"> </w:t>
      </w:r>
      <w:r w:rsidRPr="009818E8">
        <w:t>54-bis,</w:t>
      </w:r>
      <w:r w:rsidRPr="009818E8">
        <w:rPr>
          <w:spacing w:val="-15"/>
        </w:rPr>
        <w:t xml:space="preserve"> </w:t>
      </w:r>
      <w:r w:rsidRPr="009818E8">
        <w:t>infatti,</w:t>
      </w:r>
      <w:r w:rsidRPr="009818E8">
        <w:rPr>
          <w:spacing w:val="-15"/>
        </w:rPr>
        <w:t xml:space="preserve"> </w:t>
      </w:r>
      <w:r w:rsidRPr="009818E8">
        <w:t>prevede</w:t>
      </w:r>
      <w:r w:rsidRPr="009818E8">
        <w:rPr>
          <w:spacing w:val="-15"/>
        </w:rPr>
        <w:t xml:space="preserve"> </w:t>
      </w:r>
      <w:r w:rsidRPr="009818E8">
        <w:t>espressamente</w:t>
      </w:r>
      <w:r w:rsidRPr="009818E8">
        <w:rPr>
          <w:spacing w:val="-15"/>
        </w:rPr>
        <w:t xml:space="preserve"> </w:t>
      </w:r>
      <w:r w:rsidRPr="009818E8">
        <w:rPr>
          <w:spacing w:val="-4"/>
        </w:rPr>
        <w:t>che:</w:t>
      </w:r>
    </w:p>
    <w:p w14:paraId="5CB74A9A" w14:textId="77777777" w:rsidR="009818E8" w:rsidRPr="009818E8" w:rsidRDefault="009818E8" w:rsidP="009818E8">
      <w:pPr>
        <w:spacing w:before="161"/>
        <w:ind w:right="415"/>
        <w:jc w:val="both"/>
      </w:pPr>
      <w:r w:rsidRPr="009818E8">
        <w:t>nel corso del</w:t>
      </w:r>
      <w:r w:rsidRPr="009818E8">
        <w:rPr>
          <w:spacing w:val="-2"/>
        </w:rPr>
        <w:t xml:space="preserve"> </w:t>
      </w:r>
      <w:r w:rsidRPr="009818E8">
        <w:t>procedimento</w:t>
      </w:r>
      <w:r w:rsidRPr="009818E8">
        <w:rPr>
          <w:spacing w:val="-2"/>
        </w:rPr>
        <w:t xml:space="preserve"> </w:t>
      </w:r>
      <w:r w:rsidRPr="009818E8">
        <w:t>penale, l'identità del</w:t>
      </w:r>
      <w:r w:rsidRPr="009818E8">
        <w:rPr>
          <w:spacing w:val="-2"/>
        </w:rPr>
        <w:t xml:space="preserve"> </w:t>
      </w:r>
      <w:r w:rsidRPr="009818E8">
        <w:t>segnalante sia coperta dal segreto</w:t>
      </w:r>
      <w:r w:rsidRPr="009818E8">
        <w:rPr>
          <w:spacing w:val="-2"/>
        </w:rPr>
        <w:t xml:space="preserve"> </w:t>
      </w:r>
      <w:r w:rsidRPr="009818E8">
        <w:t>nei</w:t>
      </w:r>
      <w:r w:rsidRPr="009818E8">
        <w:rPr>
          <w:spacing w:val="-2"/>
        </w:rPr>
        <w:t xml:space="preserve"> </w:t>
      </w:r>
      <w:r w:rsidRPr="009818E8">
        <w:t>modi e</w:t>
      </w:r>
      <w:r w:rsidRPr="009818E8">
        <w:rPr>
          <w:spacing w:val="-3"/>
        </w:rPr>
        <w:t xml:space="preserve"> </w:t>
      </w:r>
      <w:r w:rsidRPr="009818E8">
        <w:t>nel rispetto dei limiti previsti dall'art. 329 del Codice di Procedura Penale;</w:t>
      </w:r>
    </w:p>
    <w:p w14:paraId="7EB5DE18" w14:textId="77777777" w:rsidR="009818E8" w:rsidRPr="009818E8" w:rsidRDefault="009818E8" w:rsidP="009818E8">
      <w:pPr>
        <w:spacing w:before="118"/>
        <w:ind w:right="418"/>
        <w:jc w:val="both"/>
      </w:pPr>
      <w:r w:rsidRPr="009818E8">
        <w:t>mentre, nel procedimento che si svolge dinanzi alla Corte dei Conti, l'identità del denunciante non possa essere rivelata fino alla chiusura della fase istruttoria;</w:t>
      </w:r>
    </w:p>
    <w:p w14:paraId="22162AFE" w14:textId="77777777" w:rsidR="009818E8" w:rsidRPr="009818E8" w:rsidRDefault="009818E8" w:rsidP="009818E8">
      <w:pPr>
        <w:spacing w:before="119"/>
        <w:ind w:right="415"/>
        <w:jc w:val="both"/>
      </w:pPr>
      <w:r w:rsidRPr="009818E8">
        <w:t>infine, nel corso della procedura sanzionatoria/disciplinare, attivata dall’amministrazione contro il denunciato, l'identità del segnalante non potrà essere rivelata, se la contestazione dell'addebito disciplinare sia fondata su accertamenti distinti e ulteriori rispetto</w:t>
      </w:r>
      <w:r w:rsidRPr="009818E8">
        <w:rPr>
          <w:spacing w:val="40"/>
        </w:rPr>
        <w:t xml:space="preserve"> </w:t>
      </w:r>
      <w:r w:rsidRPr="009818E8">
        <w:t>alla</w:t>
      </w:r>
      <w:r w:rsidRPr="009818E8">
        <w:rPr>
          <w:spacing w:val="40"/>
        </w:rPr>
        <w:t xml:space="preserve"> </w:t>
      </w:r>
      <w:r w:rsidRPr="009818E8">
        <w:t>segnalazione, anche se conseguenti alla stessa. Al contrario, qualora la contestazione si basi, anche solo parzialmente, sulla segnalazione e la conoscenza dell'identità del denunciante sia indispensabile per la difesa dell'incolpato,</w:t>
      </w:r>
      <w:r w:rsidRPr="009818E8">
        <w:rPr>
          <w:spacing w:val="-15"/>
        </w:rPr>
        <w:t xml:space="preserve"> </w:t>
      </w:r>
      <w:r w:rsidRPr="009818E8">
        <w:t>“la segnalazione sarà utilizzabile ai fini del procedimento disciplinare”,</w:t>
      </w:r>
      <w:r w:rsidRPr="009818E8">
        <w:rPr>
          <w:spacing w:val="-15"/>
        </w:rPr>
        <w:t xml:space="preserve"> </w:t>
      </w:r>
      <w:r w:rsidRPr="009818E8">
        <w:t>ma solo “in presenza di consenso del segnalante alla rivelazione della sua identità”.</w:t>
      </w:r>
    </w:p>
    <w:p w14:paraId="477C17E2" w14:textId="77777777" w:rsidR="009818E8" w:rsidRPr="009818E8" w:rsidRDefault="009818E8" w:rsidP="009818E8">
      <w:pPr>
        <w:spacing w:before="116"/>
        <w:ind w:right="418"/>
        <w:jc w:val="both"/>
      </w:pPr>
      <w:r w:rsidRPr="009818E8">
        <w:t>Il comma</w:t>
      </w:r>
      <w:r w:rsidRPr="009818E8">
        <w:rPr>
          <w:spacing w:val="-2"/>
        </w:rPr>
        <w:t xml:space="preserve"> </w:t>
      </w:r>
      <w:r w:rsidRPr="009818E8">
        <w:t>9 dell’art. 54-bis prevede che</w:t>
      </w:r>
      <w:r w:rsidRPr="009818E8">
        <w:rPr>
          <w:spacing w:val="-2"/>
        </w:rPr>
        <w:t xml:space="preserve"> </w:t>
      </w:r>
      <w:r w:rsidRPr="009818E8">
        <w:t>le tutele</w:t>
      </w:r>
      <w:r w:rsidRPr="009818E8">
        <w:rPr>
          <w:spacing w:val="-2"/>
        </w:rPr>
        <w:t xml:space="preserve"> </w:t>
      </w:r>
      <w:r w:rsidRPr="009818E8">
        <w:t>non siano garantite</w:t>
      </w:r>
      <w:r w:rsidRPr="009818E8">
        <w:rPr>
          <w:spacing w:val="-2"/>
        </w:rPr>
        <w:t xml:space="preserve"> </w:t>
      </w:r>
      <w:r w:rsidRPr="009818E8">
        <w:t>“nei casi in cui</w:t>
      </w:r>
      <w:r w:rsidRPr="009818E8">
        <w:rPr>
          <w:spacing w:val="-1"/>
        </w:rPr>
        <w:t xml:space="preserve"> </w:t>
      </w:r>
      <w:r w:rsidRPr="009818E8">
        <w:t>sia accertata, anche con sentenza di primo grado”, la responsabilità penale del segnalante per i reati di calunnia o diffamazione o comunque per reati commessi con la denuncia, oppure venga accertata la sua responsabilità civile, per lo stesso titolo, nei casi di dolo o colpa grave.</w:t>
      </w:r>
    </w:p>
    <w:p w14:paraId="7EAD091F" w14:textId="77777777" w:rsidR="009818E8" w:rsidRPr="009818E8" w:rsidRDefault="009818E8" w:rsidP="009818E8">
      <w:pPr>
        <w:spacing w:before="123"/>
        <w:jc w:val="both"/>
      </w:pPr>
      <w:r w:rsidRPr="009818E8">
        <w:t>Il</w:t>
      </w:r>
      <w:r w:rsidRPr="009818E8">
        <w:rPr>
          <w:spacing w:val="-11"/>
        </w:rPr>
        <w:t xml:space="preserve"> </w:t>
      </w:r>
      <w:r w:rsidRPr="009818E8">
        <w:t>comma</w:t>
      </w:r>
      <w:r w:rsidRPr="009818E8">
        <w:rPr>
          <w:spacing w:val="-13"/>
        </w:rPr>
        <w:t xml:space="preserve"> </w:t>
      </w:r>
      <w:r w:rsidRPr="009818E8">
        <w:t>9</w:t>
      </w:r>
      <w:r w:rsidRPr="009818E8">
        <w:rPr>
          <w:spacing w:val="-11"/>
        </w:rPr>
        <w:t xml:space="preserve"> </w:t>
      </w:r>
      <w:r w:rsidRPr="009818E8">
        <w:t>dell’art.</w:t>
      </w:r>
      <w:r w:rsidRPr="009818E8">
        <w:rPr>
          <w:spacing w:val="-9"/>
        </w:rPr>
        <w:t xml:space="preserve"> </w:t>
      </w:r>
      <w:r w:rsidRPr="009818E8">
        <w:t>54-bis,</w:t>
      </w:r>
      <w:r w:rsidRPr="009818E8">
        <w:rPr>
          <w:spacing w:val="-9"/>
        </w:rPr>
        <w:t xml:space="preserve"> </w:t>
      </w:r>
      <w:r w:rsidRPr="009818E8">
        <w:t>pertanto,</w:t>
      </w:r>
      <w:r w:rsidRPr="009818E8">
        <w:rPr>
          <w:spacing w:val="-9"/>
        </w:rPr>
        <w:t xml:space="preserve"> </w:t>
      </w:r>
      <w:r w:rsidRPr="009818E8">
        <w:t>precisa</w:t>
      </w:r>
      <w:r w:rsidRPr="009818E8">
        <w:rPr>
          <w:spacing w:val="-13"/>
        </w:rPr>
        <w:t xml:space="preserve"> </w:t>
      </w:r>
      <w:r w:rsidRPr="009818E8">
        <w:rPr>
          <w:spacing w:val="-4"/>
        </w:rPr>
        <w:t>che:</w:t>
      </w:r>
    </w:p>
    <w:p w14:paraId="4F43EA2A" w14:textId="77777777" w:rsidR="009818E8" w:rsidRPr="009818E8" w:rsidRDefault="009818E8" w:rsidP="009818E8">
      <w:pPr>
        <w:numPr>
          <w:ilvl w:val="0"/>
          <w:numId w:val="71"/>
        </w:numPr>
        <w:tabs>
          <w:tab w:val="left" w:pos="1427"/>
        </w:tabs>
        <w:spacing w:before="161"/>
        <w:ind w:right="418"/>
        <w:jc w:val="both"/>
      </w:pPr>
      <w:r w:rsidRPr="009818E8">
        <w:t>è</w:t>
      </w:r>
      <w:r w:rsidRPr="009818E8">
        <w:rPr>
          <w:spacing w:val="32"/>
        </w:rPr>
        <w:t xml:space="preserve"> </w:t>
      </w:r>
      <w:r w:rsidRPr="009818E8">
        <w:t>sempre</w:t>
      </w:r>
      <w:r w:rsidRPr="009818E8">
        <w:rPr>
          <w:spacing w:val="32"/>
        </w:rPr>
        <w:t xml:space="preserve"> </w:t>
      </w:r>
      <w:r w:rsidRPr="009818E8">
        <w:t>necessaria</w:t>
      </w:r>
      <w:r w:rsidRPr="009818E8">
        <w:rPr>
          <w:spacing w:val="32"/>
        </w:rPr>
        <w:t xml:space="preserve"> </w:t>
      </w:r>
      <w:r w:rsidRPr="009818E8">
        <w:t>la</w:t>
      </w:r>
      <w:r w:rsidRPr="009818E8">
        <w:rPr>
          <w:spacing w:val="32"/>
        </w:rPr>
        <w:t xml:space="preserve"> </w:t>
      </w:r>
      <w:r w:rsidRPr="009818E8">
        <w:t>sentenza,</w:t>
      </w:r>
      <w:r w:rsidRPr="009818E8">
        <w:rPr>
          <w:spacing w:val="35"/>
        </w:rPr>
        <w:t xml:space="preserve"> </w:t>
      </w:r>
      <w:r w:rsidRPr="009818E8">
        <w:t>anche</w:t>
      </w:r>
      <w:r w:rsidRPr="009818E8">
        <w:rPr>
          <w:spacing w:val="32"/>
        </w:rPr>
        <w:t xml:space="preserve"> </w:t>
      </w:r>
      <w:r w:rsidRPr="009818E8">
        <w:t>non</w:t>
      </w:r>
      <w:r w:rsidRPr="009818E8">
        <w:rPr>
          <w:spacing w:val="33"/>
        </w:rPr>
        <w:t xml:space="preserve"> </w:t>
      </w:r>
      <w:r w:rsidRPr="009818E8">
        <w:t>definitiva,</w:t>
      </w:r>
      <w:r w:rsidRPr="009818E8">
        <w:rPr>
          <w:spacing w:val="35"/>
        </w:rPr>
        <w:t xml:space="preserve"> </w:t>
      </w:r>
      <w:r w:rsidRPr="009818E8">
        <w:t>di</w:t>
      </w:r>
      <w:r w:rsidRPr="009818E8">
        <w:rPr>
          <w:spacing w:val="33"/>
        </w:rPr>
        <w:t xml:space="preserve"> </w:t>
      </w:r>
      <w:r w:rsidRPr="009818E8">
        <w:t>un</w:t>
      </w:r>
      <w:r w:rsidRPr="009818E8">
        <w:rPr>
          <w:spacing w:val="33"/>
        </w:rPr>
        <w:t xml:space="preserve"> </w:t>
      </w:r>
      <w:r w:rsidRPr="009818E8">
        <w:t>Giudice</w:t>
      </w:r>
      <w:r w:rsidRPr="009818E8">
        <w:rPr>
          <w:spacing w:val="32"/>
        </w:rPr>
        <w:t xml:space="preserve"> </w:t>
      </w:r>
      <w:r w:rsidRPr="009818E8">
        <w:t xml:space="preserve">per far cessare le </w:t>
      </w:r>
      <w:r w:rsidRPr="009818E8">
        <w:rPr>
          <w:spacing w:val="-2"/>
        </w:rPr>
        <w:t>tutele;</w:t>
      </w:r>
    </w:p>
    <w:p w14:paraId="7B7B297E" w14:textId="77777777" w:rsidR="009818E8" w:rsidRPr="009818E8" w:rsidRDefault="009818E8" w:rsidP="009818E8">
      <w:pPr>
        <w:numPr>
          <w:ilvl w:val="0"/>
          <w:numId w:val="71"/>
        </w:numPr>
        <w:tabs>
          <w:tab w:val="left" w:pos="1427"/>
        </w:tabs>
        <w:spacing w:before="118"/>
        <w:ind w:right="418"/>
        <w:jc w:val="both"/>
      </w:pPr>
      <w:r w:rsidRPr="009818E8">
        <w:t>la</w:t>
      </w:r>
      <w:r w:rsidRPr="009818E8">
        <w:rPr>
          <w:spacing w:val="30"/>
        </w:rPr>
        <w:t xml:space="preserve"> </w:t>
      </w:r>
      <w:r w:rsidRPr="009818E8">
        <w:t>decisione</w:t>
      </w:r>
      <w:r w:rsidRPr="009818E8">
        <w:rPr>
          <w:spacing w:val="30"/>
        </w:rPr>
        <w:t xml:space="preserve"> </w:t>
      </w:r>
      <w:r w:rsidRPr="009818E8">
        <w:t>del Giudice può riguardare</w:t>
      </w:r>
      <w:r w:rsidRPr="009818E8">
        <w:rPr>
          <w:spacing w:val="30"/>
        </w:rPr>
        <w:t xml:space="preserve"> </w:t>
      </w:r>
      <w:r w:rsidRPr="009818E8">
        <w:t>sia condotte</w:t>
      </w:r>
      <w:r w:rsidRPr="009818E8">
        <w:rPr>
          <w:spacing w:val="30"/>
        </w:rPr>
        <w:t xml:space="preserve"> </w:t>
      </w:r>
      <w:r w:rsidRPr="009818E8">
        <w:t>penalmente rilevanti,</w:t>
      </w:r>
      <w:r w:rsidRPr="009818E8">
        <w:rPr>
          <w:spacing w:val="28"/>
        </w:rPr>
        <w:t xml:space="preserve"> </w:t>
      </w:r>
      <w:r w:rsidRPr="009818E8">
        <w:t>sia condotte che determinano la sola “responsabilità civile”, per dolo o colpa</w:t>
      </w:r>
      <w:r w:rsidRPr="009818E8">
        <w:rPr>
          <w:spacing w:val="-1"/>
        </w:rPr>
        <w:t xml:space="preserve"> </w:t>
      </w:r>
      <w:r w:rsidRPr="009818E8">
        <w:t>grave, del denunciante.”</w:t>
      </w:r>
    </w:p>
    <w:p w14:paraId="3EF3B79E" w14:textId="77777777" w:rsidR="009818E8" w:rsidRPr="009818E8" w:rsidRDefault="009818E8" w:rsidP="009818E8">
      <w:pPr>
        <w:spacing w:before="119"/>
        <w:jc w:val="both"/>
      </w:pPr>
      <w:r w:rsidRPr="009818E8">
        <w:t>L’art.</w:t>
      </w:r>
      <w:r w:rsidRPr="009818E8">
        <w:rPr>
          <w:spacing w:val="-7"/>
        </w:rPr>
        <w:t xml:space="preserve"> </w:t>
      </w:r>
      <w:r w:rsidRPr="009818E8">
        <w:t>54-bis,</w:t>
      </w:r>
      <w:r w:rsidRPr="009818E8">
        <w:rPr>
          <w:spacing w:val="-7"/>
        </w:rPr>
        <w:t xml:space="preserve"> </w:t>
      </w:r>
      <w:r w:rsidRPr="009818E8">
        <w:t>quindi,</w:t>
      </w:r>
      <w:r w:rsidRPr="009818E8">
        <w:rPr>
          <w:spacing w:val="-7"/>
        </w:rPr>
        <w:t xml:space="preserve"> </w:t>
      </w:r>
      <w:r w:rsidRPr="009818E8">
        <w:t>accorda</w:t>
      </w:r>
      <w:r w:rsidRPr="009818E8">
        <w:rPr>
          <w:spacing w:val="-9"/>
        </w:rPr>
        <w:t xml:space="preserve"> </w:t>
      </w:r>
      <w:r w:rsidRPr="009818E8">
        <w:t>al</w:t>
      </w:r>
      <w:r w:rsidRPr="009818E8">
        <w:rPr>
          <w:spacing w:val="-12"/>
        </w:rPr>
        <w:t xml:space="preserve"> </w:t>
      </w:r>
      <w:r w:rsidRPr="009818E8">
        <w:t>whistleblower</w:t>
      </w:r>
      <w:r w:rsidRPr="009818E8">
        <w:rPr>
          <w:spacing w:val="-7"/>
        </w:rPr>
        <w:t xml:space="preserve"> </w:t>
      </w:r>
      <w:r w:rsidRPr="009818E8">
        <w:t>le</w:t>
      </w:r>
      <w:r w:rsidRPr="009818E8">
        <w:rPr>
          <w:spacing w:val="-8"/>
        </w:rPr>
        <w:t xml:space="preserve"> </w:t>
      </w:r>
      <w:r w:rsidRPr="009818E8">
        <w:t>seguenti</w:t>
      </w:r>
      <w:r w:rsidRPr="009818E8">
        <w:rPr>
          <w:spacing w:val="-9"/>
        </w:rPr>
        <w:t xml:space="preserve"> </w:t>
      </w:r>
      <w:r w:rsidRPr="009818E8">
        <w:rPr>
          <w:spacing w:val="-2"/>
        </w:rPr>
        <w:t>garanzie:</w:t>
      </w:r>
    </w:p>
    <w:p w14:paraId="26D7F128" w14:textId="77777777" w:rsidR="009818E8" w:rsidRPr="009818E8" w:rsidRDefault="009818E8" w:rsidP="009818E8">
      <w:pPr>
        <w:numPr>
          <w:ilvl w:val="0"/>
          <w:numId w:val="71"/>
        </w:numPr>
        <w:tabs>
          <w:tab w:val="left" w:pos="1426"/>
        </w:tabs>
        <w:spacing w:before="41"/>
        <w:ind w:left="1426" w:hanging="359"/>
        <w:jc w:val="both"/>
      </w:pPr>
      <w:r w:rsidRPr="009818E8">
        <w:t>la</w:t>
      </w:r>
      <w:r w:rsidRPr="009818E8">
        <w:rPr>
          <w:spacing w:val="-4"/>
        </w:rPr>
        <w:t xml:space="preserve"> </w:t>
      </w:r>
      <w:r w:rsidRPr="009818E8">
        <w:t>tutela</w:t>
      </w:r>
      <w:r w:rsidRPr="009818E8">
        <w:rPr>
          <w:spacing w:val="-3"/>
        </w:rPr>
        <w:t xml:space="preserve"> </w:t>
      </w:r>
      <w:r w:rsidRPr="009818E8">
        <w:rPr>
          <w:spacing w:val="-2"/>
        </w:rPr>
        <w:t>dell'anonimato;</w:t>
      </w:r>
    </w:p>
    <w:p w14:paraId="454B4D51" w14:textId="77777777" w:rsidR="009818E8" w:rsidRPr="009818E8" w:rsidRDefault="009818E8" w:rsidP="009818E8">
      <w:pPr>
        <w:numPr>
          <w:ilvl w:val="0"/>
          <w:numId w:val="71"/>
        </w:numPr>
        <w:tabs>
          <w:tab w:val="left" w:pos="1426"/>
        </w:tabs>
        <w:spacing w:before="41"/>
        <w:ind w:left="1426" w:hanging="359"/>
        <w:jc w:val="both"/>
        <w:rPr>
          <w:i/>
        </w:rPr>
      </w:pPr>
      <w:r w:rsidRPr="009818E8">
        <w:t>il</w:t>
      </w:r>
      <w:r w:rsidRPr="009818E8">
        <w:rPr>
          <w:spacing w:val="-6"/>
        </w:rPr>
        <w:t xml:space="preserve"> </w:t>
      </w:r>
      <w:r w:rsidRPr="009818E8">
        <w:t>divieto</w:t>
      </w:r>
      <w:r w:rsidRPr="009818E8">
        <w:rPr>
          <w:spacing w:val="-7"/>
        </w:rPr>
        <w:t xml:space="preserve"> </w:t>
      </w:r>
      <w:r w:rsidRPr="009818E8">
        <w:t>di</w:t>
      </w:r>
      <w:r w:rsidRPr="009818E8">
        <w:rPr>
          <w:spacing w:val="-5"/>
        </w:rPr>
        <w:t xml:space="preserve"> </w:t>
      </w:r>
      <w:r w:rsidRPr="009818E8">
        <w:rPr>
          <w:spacing w:val="-2"/>
        </w:rPr>
        <w:t>discriminazione</w:t>
      </w:r>
      <w:r w:rsidRPr="009818E8">
        <w:rPr>
          <w:i/>
          <w:spacing w:val="-2"/>
        </w:rPr>
        <w:t>;</w:t>
      </w:r>
    </w:p>
    <w:p w14:paraId="74E208B2" w14:textId="77777777" w:rsidR="009818E8" w:rsidRPr="009818E8" w:rsidRDefault="009818E8" w:rsidP="009818E8">
      <w:pPr>
        <w:numPr>
          <w:ilvl w:val="0"/>
          <w:numId w:val="71"/>
        </w:numPr>
        <w:tabs>
          <w:tab w:val="left" w:pos="1426"/>
        </w:tabs>
        <w:spacing w:before="161"/>
        <w:ind w:left="1426" w:hanging="359"/>
        <w:jc w:val="both"/>
      </w:pPr>
      <w:r w:rsidRPr="009818E8">
        <w:t>la</w:t>
      </w:r>
      <w:r w:rsidRPr="009818E8">
        <w:rPr>
          <w:spacing w:val="-11"/>
        </w:rPr>
        <w:t xml:space="preserve"> </w:t>
      </w:r>
      <w:r w:rsidRPr="009818E8">
        <w:t>previsione</w:t>
      </w:r>
      <w:r w:rsidRPr="009818E8">
        <w:rPr>
          <w:spacing w:val="-11"/>
        </w:rPr>
        <w:t xml:space="preserve"> </w:t>
      </w:r>
      <w:r w:rsidRPr="009818E8">
        <w:t>che</w:t>
      </w:r>
      <w:r w:rsidRPr="009818E8">
        <w:rPr>
          <w:spacing w:val="-11"/>
        </w:rPr>
        <w:t xml:space="preserve"> </w:t>
      </w:r>
      <w:r w:rsidRPr="009818E8">
        <w:t>la</w:t>
      </w:r>
      <w:r w:rsidRPr="009818E8">
        <w:rPr>
          <w:spacing w:val="-6"/>
        </w:rPr>
        <w:t xml:space="preserve"> </w:t>
      </w:r>
      <w:r w:rsidRPr="009818E8">
        <w:t>denuncia</w:t>
      </w:r>
      <w:r w:rsidRPr="009818E8">
        <w:rPr>
          <w:spacing w:val="-11"/>
        </w:rPr>
        <w:t xml:space="preserve"> </w:t>
      </w:r>
      <w:r w:rsidRPr="009818E8">
        <w:t>sia</w:t>
      </w:r>
      <w:r w:rsidRPr="009818E8">
        <w:rPr>
          <w:spacing w:val="-11"/>
        </w:rPr>
        <w:t xml:space="preserve"> </w:t>
      </w:r>
      <w:r w:rsidRPr="009818E8">
        <w:t>sottratta</w:t>
      </w:r>
      <w:r w:rsidRPr="009818E8">
        <w:rPr>
          <w:spacing w:val="-10"/>
        </w:rPr>
        <w:t xml:space="preserve"> </w:t>
      </w:r>
      <w:r w:rsidRPr="009818E8">
        <w:rPr>
          <w:spacing w:val="-2"/>
        </w:rPr>
        <w:t>all’accesso.</w:t>
      </w:r>
    </w:p>
    <w:p w14:paraId="1E748090" w14:textId="77777777" w:rsidR="009818E8" w:rsidRPr="009818E8" w:rsidRDefault="009818E8" w:rsidP="009818E8">
      <w:pPr>
        <w:spacing w:before="41"/>
        <w:ind w:right="415"/>
        <w:jc w:val="both"/>
      </w:pPr>
      <w:r w:rsidRPr="009818E8">
        <w:lastRenderedPageBreak/>
        <w:t>L'art. 54-</w:t>
      </w:r>
      <w:r w:rsidRPr="009818E8">
        <w:rPr>
          <w:i/>
        </w:rPr>
        <w:t xml:space="preserve">bis </w:t>
      </w:r>
      <w:r w:rsidRPr="009818E8">
        <w:t>delinea una “protezione generale ed astratta” che</w:t>
      </w:r>
      <w:r w:rsidRPr="009818E8">
        <w:rPr>
          <w:spacing w:val="40"/>
        </w:rPr>
        <w:t xml:space="preserve"> </w:t>
      </w:r>
      <w:r w:rsidRPr="009818E8">
        <w:t>deve essere completata con concrete misure di tutela del dipendente. Tutela che, in ogni caso, deve essere assicurata da tutti i soggetti che ricevono la segnalazione.</w:t>
      </w:r>
    </w:p>
    <w:p w14:paraId="7674DD5D" w14:textId="77777777" w:rsidR="009818E8" w:rsidRPr="009818E8" w:rsidRDefault="009818E8" w:rsidP="009818E8">
      <w:pPr>
        <w:spacing w:before="155" w:line="276" w:lineRule="auto"/>
        <w:jc w:val="both"/>
      </w:pPr>
    </w:p>
    <w:p w14:paraId="7C5D3CCE" w14:textId="77777777" w:rsidR="009818E8" w:rsidRPr="009818E8" w:rsidRDefault="009818E8" w:rsidP="009818E8">
      <w:pPr>
        <w:spacing w:line="276" w:lineRule="auto"/>
        <w:jc w:val="both"/>
        <w:outlineLvl w:val="0"/>
        <w:rPr>
          <w:b/>
          <w:bCs/>
        </w:rPr>
      </w:pPr>
      <w:r w:rsidRPr="009818E8">
        <w:rPr>
          <w:b/>
          <w:bCs/>
          <w:spacing w:val="-2"/>
        </w:rPr>
        <w:t>ATTUAZIONE DELLA MISURA:</w:t>
      </w:r>
    </w:p>
    <w:p w14:paraId="1FF2AD23" w14:textId="77777777" w:rsidR="009818E8" w:rsidRPr="009818E8" w:rsidRDefault="009818E8" w:rsidP="009818E8">
      <w:pPr>
        <w:spacing w:before="41"/>
        <w:ind w:right="423"/>
        <w:jc w:val="both"/>
        <w:rPr>
          <w:i/>
        </w:rPr>
      </w:pPr>
      <w:r w:rsidRPr="009818E8">
        <w:t xml:space="preserve">Le modeste dimensioni della dotazione organica dell’Ente sono tali da rendere sostanzialmente difficile, se non impossibile, la tutela dell’anonimato del </w:t>
      </w:r>
      <w:r w:rsidRPr="009818E8">
        <w:rPr>
          <w:i/>
        </w:rPr>
        <w:t>whistleblower.</w:t>
      </w:r>
    </w:p>
    <w:p w14:paraId="3BE8ECC2" w14:textId="77777777" w:rsidR="009818E8" w:rsidRPr="009818E8" w:rsidRDefault="009818E8" w:rsidP="009818E8">
      <w:pPr>
        <w:spacing w:before="119"/>
        <w:ind w:right="417"/>
        <w:jc w:val="both"/>
      </w:pPr>
      <w:r w:rsidRPr="009818E8">
        <w:t>In</w:t>
      </w:r>
      <w:r w:rsidRPr="009818E8">
        <w:rPr>
          <w:spacing w:val="-2"/>
        </w:rPr>
        <w:t xml:space="preserve"> </w:t>
      </w:r>
      <w:r w:rsidRPr="009818E8">
        <w:t>ogni</w:t>
      </w:r>
      <w:r w:rsidRPr="009818E8">
        <w:rPr>
          <w:spacing w:val="-2"/>
        </w:rPr>
        <w:t xml:space="preserve"> </w:t>
      </w:r>
      <w:r w:rsidRPr="009818E8">
        <w:t>caso,</w:t>
      </w:r>
      <w:r w:rsidRPr="009818E8">
        <w:rPr>
          <w:spacing w:val="-4"/>
        </w:rPr>
        <w:t xml:space="preserve"> </w:t>
      </w:r>
      <w:r w:rsidRPr="009818E8">
        <w:t>i</w:t>
      </w:r>
      <w:r w:rsidRPr="009818E8">
        <w:rPr>
          <w:spacing w:val="-2"/>
        </w:rPr>
        <w:t xml:space="preserve"> </w:t>
      </w:r>
      <w:r w:rsidRPr="009818E8">
        <w:t>soggetti</w:t>
      </w:r>
      <w:r w:rsidRPr="009818E8">
        <w:rPr>
          <w:spacing w:val="-2"/>
        </w:rPr>
        <w:t xml:space="preserve"> </w:t>
      </w:r>
      <w:r w:rsidRPr="009818E8">
        <w:t>destinatari</w:t>
      </w:r>
      <w:r w:rsidRPr="009818E8">
        <w:rPr>
          <w:spacing w:val="-2"/>
        </w:rPr>
        <w:t xml:space="preserve"> </w:t>
      </w:r>
      <w:r w:rsidRPr="009818E8">
        <w:t>delle</w:t>
      </w:r>
      <w:r w:rsidRPr="009818E8">
        <w:rPr>
          <w:spacing w:val="-3"/>
        </w:rPr>
        <w:t xml:space="preserve"> </w:t>
      </w:r>
      <w:r w:rsidRPr="009818E8">
        <w:t>segnalazioni</w:t>
      </w:r>
      <w:r w:rsidRPr="009818E8">
        <w:rPr>
          <w:spacing w:val="-2"/>
        </w:rPr>
        <w:t xml:space="preserve"> </w:t>
      </w:r>
      <w:r w:rsidRPr="009818E8">
        <w:t>sono</w:t>
      </w:r>
      <w:r w:rsidRPr="009818E8">
        <w:rPr>
          <w:spacing w:val="-2"/>
        </w:rPr>
        <w:t xml:space="preserve"> </w:t>
      </w:r>
      <w:r w:rsidRPr="009818E8">
        <w:t>tenuti</w:t>
      </w:r>
      <w:r w:rsidRPr="009818E8">
        <w:rPr>
          <w:spacing w:val="-2"/>
        </w:rPr>
        <w:t xml:space="preserve"> </w:t>
      </w:r>
      <w:r w:rsidRPr="009818E8">
        <w:t>al</w:t>
      </w:r>
      <w:r w:rsidRPr="009818E8">
        <w:rPr>
          <w:spacing w:val="-2"/>
        </w:rPr>
        <w:t xml:space="preserve"> </w:t>
      </w:r>
      <w:r w:rsidRPr="009818E8">
        <w:t>segreto</w:t>
      </w:r>
      <w:r w:rsidRPr="009818E8">
        <w:rPr>
          <w:spacing w:val="-2"/>
        </w:rPr>
        <w:t xml:space="preserve"> </w:t>
      </w:r>
      <w:r w:rsidRPr="009818E8">
        <w:t>ed</w:t>
      </w:r>
      <w:r w:rsidRPr="009818E8">
        <w:rPr>
          <w:spacing w:val="-7"/>
        </w:rPr>
        <w:t xml:space="preserve"> </w:t>
      </w:r>
      <w:r w:rsidRPr="009818E8">
        <w:t>al</w:t>
      </w:r>
      <w:r w:rsidRPr="009818E8">
        <w:rPr>
          <w:spacing w:val="-6"/>
        </w:rPr>
        <w:t xml:space="preserve"> </w:t>
      </w:r>
      <w:r w:rsidRPr="009818E8">
        <w:t>massimo</w:t>
      </w:r>
      <w:r w:rsidRPr="009818E8">
        <w:rPr>
          <w:spacing w:val="-2"/>
        </w:rPr>
        <w:t xml:space="preserve"> </w:t>
      </w:r>
      <w:r w:rsidRPr="009818E8">
        <w:t>riserbo, applicano</w:t>
      </w:r>
      <w:r w:rsidRPr="009818E8">
        <w:rPr>
          <w:spacing w:val="-1"/>
        </w:rPr>
        <w:t xml:space="preserve"> </w:t>
      </w:r>
      <w:r w:rsidRPr="009818E8">
        <w:t>con</w:t>
      </w:r>
      <w:r w:rsidRPr="009818E8">
        <w:rPr>
          <w:spacing w:val="-1"/>
        </w:rPr>
        <w:t xml:space="preserve"> </w:t>
      </w:r>
      <w:r w:rsidRPr="009818E8">
        <w:t>puntualità</w:t>
      </w:r>
      <w:r w:rsidRPr="009818E8">
        <w:rPr>
          <w:spacing w:val="-2"/>
        </w:rPr>
        <w:t xml:space="preserve"> </w:t>
      </w:r>
      <w:r w:rsidRPr="009818E8">
        <w:t>e</w:t>
      </w:r>
      <w:r w:rsidRPr="009818E8">
        <w:rPr>
          <w:spacing w:val="-2"/>
        </w:rPr>
        <w:t xml:space="preserve"> </w:t>
      </w:r>
      <w:r w:rsidRPr="009818E8">
        <w:t>precisione</w:t>
      </w:r>
      <w:r w:rsidRPr="009818E8">
        <w:rPr>
          <w:spacing w:val="-2"/>
        </w:rPr>
        <w:t xml:space="preserve"> </w:t>
      </w:r>
      <w:r w:rsidRPr="009818E8">
        <w:t>i</w:t>
      </w:r>
      <w:r w:rsidRPr="009818E8">
        <w:rPr>
          <w:spacing w:val="-1"/>
        </w:rPr>
        <w:t xml:space="preserve"> </w:t>
      </w:r>
      <w:r w:rsidRPr="009818E8">
        <w:t>paragrafi</w:t>
      </w:r>
      <w:r w:rsidRPr="009818E8">
        <w:rPr>
          <w:spacing w:val="-1"/>
        </w:rPr>
        <w:t xml:space="preserve"> </w:t>
      </w:r>
      <w:r w:rsidRPr="009818E8">
        <w:t>B.12.1, B.12.2</w:t>
      </w:r>
      <w:r w:rsidRPr="009818E8">
        <w:rPr>
          <w:spacing w:val="-1"/>
        </w:rPr>
        <w:t xml:space="preserve"> </w:t>
      </w:r>
      <w:r w:rsidRPr="009818E8">
        <w:t>e</w:t>
      </w:r>
      <w:r w:rsidRPr="009818E8">
        <w:rPr>
          <w:spacing w:val="-2"/>
        </w:rPr>
        <w:t xml:space="preserve"> </w:t>
      </w:r>
      <w:r w:rsidRPr="009818E8">
        <w:t>B.12.3</w:t>
      </w:r>
      <w:r w:rsidRPr="009818E8">
        <w:rPr>
          <w:spacing w:val="-1"/>
        </w:rPr>
        <w:t xml:space="preserve"> </w:t>
      </w:r>
      <w:r w:rsidRPr="009818E8">
        <w:t>dell’Allegato</w:t>
      </w:r>
      <w:r w:rsidRPr="009818E8">
        <w:rPr>
          <w:spacing w:val="-1"/>
        </w:rPr>
        <w:t xml:space="preserve"> </w:t>
      </w:r>
      <w:r w:rsidRPr="009818E8">
        <w:t>1</w:t>
      </w:r>
      <w:r w:rsidRPr="009818E8">
        <w:rPr>
          <w:spacing w:val="-1"/>
        </w:rPr>
        <w:t xml:space="preserve"> </w:t>
      </w:r>
      <w:r w:rsidRPr="009818E8">
        <w:t>del</w:t>
      </w:r>
      <w:r w:rsidRPr="009818E8">
        <w:rPr>
          <w:spacing w:val="-1"/>
        </w:rPr>
        <w:t xml:space="preserve"> </w:t>
      </w:r>
      <w:r w:rsidRPr="009818E8">
        <w:t>PNA</w:t>
      </w:r>
      <w:r w:rsidRPr="009818E8">
        <w:rPr>
          <w:spacing w:val="-1"/>
        </w:rPr>
        <w:t xml:space="preserve"> </w:t>
      </w:r>
      <w:r w:rsidRPr="009818E8">
        <w:t>2013 in materia di anonimato del segnalante,</w:t>
      </w:r>
      <w:r w:rsidRPr="009818E8">
        <w:rPr>
          <w:spacing w:val="-15"/>
        </w:rPr>
        <w:t xml:space="preserve"> </w:t>
      </w:r>
      <w:r w:rsidRPr="009818E8">
        <w:t>divieto di discriminazione nei confronti del whistleblower e sottrazione al diritto di accesso della segnalazione.</w:t>
      </w:r>
    </w:p>
    <w:p w14:paraId="71CFAE88" w14:textId="77777777" w:rsidR="009818E8" w:rsidRPr="009818E8" w:rsidRDefault="009818E8" w:rsidP="009818E8">
      <w:pPr>
        <w:tabs>
          <w:tab w:val="left" w:pos="1135"/>
        </w:tabs>
        <w:spacing w:before="68"/>
        <w:outlineLvl w:val="1"/>
        <w:rPr>
          <w:sz w:val="24"/>
          <w:szCs w:val="24"/>
        </w:rPr>
      </w:pPr>
    </w:p>
    <w:p w14:paraId="4767925D" w14:textId="77777777" w:rsidR="009818E8" w:rsidRPr="009818E8" w:rsidRDefault="009818E8" w:rsidP="009818E8">
      <w:pPr>
        <w:tabs>
          <w:tab w:val="left" w:pos="1135"/>
        </w:tabs>
        <w:spacing w:before="68"/>
        <w:outlineLvl w:val="1"/>
        <w:rPr>
          <w:b/>
          <w:bCs/>
          <w:sz w:val="24"/>
          <w:szCs w:val="24"/>
        </w:rPr>
      </w:pPr>
      <w:r w:rsidRPr="009818E8">
        <w:rPr>
          <w:b/>
          <w:bCs/>
          <w:sz w:val="24"/>
          <w:szCs w:val="24"/>
        </w:rPr>
        <w:t xml:space="preserve"> </w:t>
      </w:r>
      <w:r w:rsidRPr="009818E8">
        <w:rPr>
          <w:b/>
        </w:rPr>
        <w:t xml:space="preserve">2.3.3.9 </w:t>
      </w:r>
      <w:r w:rsidRPr="009818E8">
        <w:rPr>
          <w:b/>
          <w:bCs/>
          <w:sz w:val="24"/>
          <w:szCs w:val="24"/>
        </w:rPr>
        <w:t>Patti</w:t>
      </w:r>
      <w:r w:rsidRPr="009818E8">
        <w:rPr>
          <w:b/>
          <w:bCs/>
          <w:spacing w:val="-11"/>
          <w:sz w:val="24"/>
          <w:szCs w:val="24"/>
        </w:rPr>
        <w:t xml:space="preserve"> </w:t>
      </w:r>
      <w:r w:rsidRPr="009818E8">
        <w:rPr>
          <w:b/>
          <w:bCs/>
          <w:sz w:val="24"/>
          <w:szCs w:val="24"/>
        </w:rPr>
        <w:t>di</w:t>
      </w:r>
      <w:r w:rsidRPr="009818E8">
        <w:rPr>
          <w:b/>
          <w:bCs/>
          <w:spacing w:val="-6"/>
          <w:sz w:val="24"/>
          <w:szCs w:val="24"/>
        </w:rPr>
        <w:t xml:space="preserve"> </w:t>
      </w:r>
      <w:r w:rsidRPr="009818E8">
        <w:rPr>
          <w:b/>
          <w:bCs/>
          <w:sz w:val="24"/>
          <w:szCs w:val="24"/>
        </w:rPr>
        <w:t>Integrità</w:t>
      </w:r>
      <w:r w:rsidRPr="009818E8">
        <w:rPr>
          <w:b/>
          <w:bCs/>
          <w:spacing w:val="-8"/>
          <w:sz w:val="24"/>
          <w:szCs w:val="24"/>
        </w:rPr>
        <w:t xml:space="preserve"> </w:t>
      </w:r>
      <w:r w:rsidRPr="009818E8">
        <w:rPr>
          <w:b/>
          <w:bCs/>
          <w:sz w:val="24"/>
          <w:szCs w:val="24"/>
        </w:rPr>
        <w:t>e</w:t>
      </w:r>
      <w:r w:rsidRPr="009818E8">
        <w:rPr>
          <w:b/>
          <w:bCs/>
          <w:spacing w:val="-8"/>
          <w:sz w:val="24"/>
          <w:szCs w:val="24"/>
        </w:rPr>
        <w:t xml:space="preserve"> </w:t>
      </w:r>
      <w:r w:rsidRPr="009818E8">
        <w:rPr>
          <w:b/>
          <w:bCs/>
          <w:sz w:val="24"/>
          <w:szCs w:val="24"/>
        </w:rPr>
        <w:t>Protocolli</w:t>
      </w:r>
      <w:r w:rsidRPr="009818E8">
        <w:rPr>
          <w:b/>
          <w:bCs/>
          <w:spacing w:val="-10"/>
          <w:sz w:val="24"/>
          <w:szCs w:val="24"/>
        </w:rPr>
        <w:t xml:space="preserve"> </w:t>
      </w:r>
      <w:r w:rsidRPr="009818E8">
        <w:rPr>
          <w:b/>
          <w:bCs/>
          <w:sz w:val="24"/>
          <w:szCs w:val="24"/>
        </w:rPr>
        <w:t>di</w:t>
      </w:r>
      <w:r w:rsidRPr="009818E8">
        <w:rPr>
          <w:b/>
          <w:bCs/>
          <w:spacing w:val="-7"/>
          <w:sz w:val="24"/>
          <w:szCs w:val="24"/>
        </w:rPr>
        <w:t xml:space="preserve"> </w:t>
      </w:r>
      <w:r w:rsidRPr="009818E8">
        <w:rPr>
          <w:b/>
          <w:bCs/>
          <w:spacing w:val="-2"/>
          <w:sz w:val="24"/>
          <w:szCs w:val="24"/>
        </w:rPr>
        <w:t>legalità</w:t>
      </w:r>
    </w:p>
    <w:p w14:paraId="6B66D678" w14:textId="77777777" w:rsidR="009818E8" w:rsidRPr="009818E8" w:rsidRDefault="009818E8" w:rsidP="009818E8">
      <w:pPr>
        <w:ind w:right="418"/>
        <w:jc w:val="both"/>
      </w:pPr>
      <w:r w:rsidRPr="009818E8">
        <w:t>Patti d'integrità e Protocolli di legalità recano un complesso di condizioni la cui accettazione è presupposto necessario per la partecipazione ad una gara di appalto.</w:t>
      </w:r>
    </w:p>
    <w:p w14:paraId="633EADE1" w14:textId="77777777" w:rsidR="009818E8" w:rsidRPr="009818E8" w:rsidRDefault="009818E8" w:rsidP="009818E8">
      <w:pPr>
        <w:spacing w:before="113"/>
        <w:ind w:right="415"/>
        <w:jc w:val="both"/>
      </w:pPr>
      <w:r w:rsidRPr="009818E8">
        <w:t>Il patto di integrità è un documento che la stazione appaltante richiede ai partecipanti alle gare. Permette un controllo reciproco e sanzioni per</w:t>
      </w:r>
      <w:r w:rsidRPr="009818E8">
        <w:rPr>
          <w:spacing w:val="40"/>
        </w:rPr>
        <w:t xml:space="preserve"> </w:t>
      </w:r>
      <w:r w:rsidRPr="009818E8">
        <w:t>il</w:t>
      </w:r>
      <w:r w:rsidRPr="009818E8">
        <w:rPr>
          <w:spacing w:val="-4"/>
        </w:rPr>
        <w:t xml:space="preserve"> </w:t>
      </w:r>
      <w:r w:rsidRPr="009818E8">
        <w:t xml:space="preserve">caso in cui qualcuno dei partecipanti cerchi di </w:t>
      </w:r>
      <w:r w:rsidRPr="009818E8">
        <w:rPr>
          <w:spacing w:val="-2"/>
        </w:rPr>
        <w:t>eluderlo.</w:t>
      </w:r>
    </w:p>
    <w:p w14:paraId="76A18D57" w14:textId="77777777" w:rsidR="009818E8" w:rsidRPr="009818E8" w:rsidRDefault="009818E8" w:rsidP="009818E8">
      <w:pPr>
        <w:spacing w:before="118"/>
        <w:ind w:right="420"/>
        <w:jc w:val="both"/>
      </w:pPr>
      <w:r w:rsidRPr="009818E8">
        <w:t>Si tratta quindi di un complesso di “regole di comportamento” finalizzate alla prevenzione del fenomeno corruttivo e volte a valorizzare comportamenti eticamente adeguati per tutti i concorrenti.</w:t>
      </w:r>
    </w:p>
    <w:p w14:paraId="2EB8456F" w14:textId="77777777" w:rsidR="009818E8" w:rsidRPr="009818E8" w:rsidRDefault="009818E8" w:rsidP="009818E8">
      <w:pPr>
        <w:spacing w:before="119"/>
        <w:jc w:val="both"/>
      </w:pPr>
      <w:r w:rsidRPr="009818E8">
        <w:t>Già</w:t>
      </w:r>
      <w:r w:rsidRPr="009818E8">
        <w:rPr>
          <w:spacing w:val="7"/>
        </w:rPr>
        <w:t xml:space="preserve"> </w:t>
      </w:r>
      <w:r w:rsidRPr="009818E8">
        <w:t>nel</w:t>
      </w:r>
      <w:r w:rsidRPr="009818E8">
        <w:rPr>
          <w:spacing w:val="5"/>
        </w:rPr>
        <w:t xml:space="preserve"> </w:t>
      </w:r>
      <w:r w:rsidRPr="009818E8">
        <w:t>2012,</w:t>
      </w:r>
      <w:r w:rsidRPr="009818E8">
        <w:rPr>
          <w:spacing w:val="7"/>
        </w:rPr>
        <w:t xml:space="preserve"> </w:t>
      </w:r>
      <w:r w:rsidRPr="009818E8">
        <w:t>l’allora</w:t>
      </w:r>
      <w:r w:rsidRPr="009818E8">
        <w:rPr>
          <w:spacing w:val="4"/>
        </w:rPr>
        <w:t xml:space="preserve"> </w:t>
      </w:r>
      <w:r w:rsidRPr="009818E8">
        <w:t>Autorità</w:t>
      </w:r>
      <w:r w:rsidRPr="009818E8">
        <w:rPr>
          <w:spacing w:val="4"/>
        </w:rPr>
        <w:t xml:space="preserve"> </w:t>
      </w:r>
      <w:r w:rsidRPr="009818E8">
        <w:t>di</w:t>
      </w:r>
      <w:r w:rsidRPr="009818E8">
        <w:rPr>
          <w:spacing w:val="5"/>
        </w:rPr>
        <w:t xml:space="preserve"> </w:t>
      </w:r>
      <w:r w:rsidRPr="009818E8">
        <w:t>vigilanza</w:t>
      </w:r>
      <w:r w:rsidRPr="009818E8">
        <w:rPr>
          <w:spacing w:val="7"/>
        </w:rPr>
        <w:t xml:space="preserve"> </w:t>
      </w:r>
      <w:r w:rsidRPr="009818E8">
        <w:t>dei</w:t>
      </w:r>
      <w:r w:rsidRPr="009818E8">
        <w:rPr>
          <w:spacing w:val="5"/>
        </w:rPr>
        <w:t xml:space="preserve"> </w:t>
      </w:r>
      <w:r w:rsidRPr="009818E8">
        <w:t>contratti</w:t>
      </w:r>
      <w:r w:rsidRPr="009818E8">
        <w:rPr>
          <w:spacing w:val="5"/>
        </w:rPr>
        <w:t xml:space="preserve"> </w:t>
      </w:r>
      <w:r w:rsidRPr="009818E8">
        <w:t>pubblici</w:t>
      </w:r>
      <w:r w:rsidRPr="009818E8">
        <w:rPr>
          <w:spacing w:val="5"/>
        </w:rPr>
        <w:t xml:space="preserve"> </w:t>
      </w:r>
      <w:r w:rsidRPr="009818E8">
        <w:t>(AVCP)</w:t>
      </w:r>
      <w:r w:rsidRPr="009818E8">
        <w:rPr>
          <w:spacing w:val="6"/>
        </w:rPr>
        <w:t xml:space="preserve"> </w:t>
      </w:r>
      <w:r w:rsidRPr="009818E8">
        <w:t>con</w:t>
      </w:r>
      <w:r w:rsidRPr="009818E8">
        <w:rPr>
          <w:spacing w:val="5"/>
        </w:rPr>
        <w:t xml:space="preserve"> </w:t>
      </w:r>
      <w:r w:rsidRPr="009818E8">
        <w:t>la</w:t>
      </w:r>
      <w:r w:rsidRPr="009818E8">
        <w:rPr>
          <w:spacing w:val="4"/>
        </w:rPr>
        <w:t xml:space="preserve"> </w:t>
      </w:r>
      <w:r w:rsidRPr="009818E8">
        <w:rPr>
          <w:spacing w:val="-2"/>
        </w:rPr>
        <w:t>determinazione</w:t>
      </w:r>
    </w:p>
    <w:p w14:paraId="6E4C6C7E" w14:textId="77777777" w:rsidR="009818E8" w:rsidRPr="009818E8" w:rsidRDefault="009818E8" w:rsidP="009818E8">
      <w:pPr>
        <w:spacing w:before="41"/>
        <w:ind w:right="420"/>
        <w:jc w:val="both"/>
      </w:pPr>
      <w:r w:rsidRPr="009818E8">
        <w:t>n. 4/2012 si era pronunciata sulla legittimità delle clausole che imponessero obblighi in materia di contrasto</w:t>
      </w:r>
      <w:r w:rsidRPr="009818E8">
        <w:rPr>
          <w:spacing w:val="40"/>
        </w:rPr>
        <w:t xml:space="preserve"> </w:t>
      </w:r>
      <w:r w:rsidRPr="009818E8">
        <w:t>delle infiltrazioni criminali</w:t>
      </w:r>
      <w:r w:rsidRPr="009818E8">
        <w:rPr>
          <w:spacing w:val="40"/>
        </w:rPr>
        <w:t xml:space="preserve"> </w:t>
      </w:r>
      <w:r w:rsidRPr="009818E8">
        <w:t>negli appalti attraverso protocolli di legalità e patti di integrità.</w:t>
      </w:r>
    </w:p>
    <w:p w14:paraId="04EB0E52" w14:textId="77777777" w:rsidR="009818E8" w:rsidRPr="009818E8" w:rsidRDefault="009818E8" w:rsidP="009818E8">
      <w:pPr>
        <w:spacing w:before="119"/>
        <w:ind w:right="414"/>
        <w:jc w:val="both"/>
      </w:pPr>
      <w:r w:rsidRPr="009818E8">
        <w:t>Il legislatore ha fatto proprio l’indirizzo espresso dall’AVCP. Infatti, il comma 17 dell’art. 1</w:t>
      </w:r>
      <w:r w:rsidRPr="009818E8">
        <w:rPr>
          <w:spacing w:val="40"/>
        </w:rPr>
        <w:t xml:space="preserve"> </w:t>
      </w:r>
      <w:r w:rsidRPr="009818E8">
        <w:t>della Legge 190/2012 e smi stabilisce che le stazioni appaltanti possano prevedere “negli avvisi, bandi di gara</w:t>
      </w:r>
      <w:r w:rsidRPr="009818E8">
        <w:rPr>
          <w:spacing w:val="-2"/>
        </w:rPr>
        <w:t xml:space="preserve"> </w:t>
      </w:r>
      <w:r w:rsidRPr="009818E8">
        <w:t>o</w:t>
      </w:r>
      <w:r w:rsidRPr="009818E8">
        <w:rPr>
          <w:spacing w:val="-1"/>
        </w:rPr>
        <w:t xml:space="preserve"> </w:t>
      </w:r>
      <w:r w:rsidRPr="009818E8">
        <w:t>lettere di</w:t>
      </w:r>
      <w:r w:rsidRPr="009818E8">
        <w:rPr>
          <w:spacing w:val="-1"/>
        </w:rPr>
        <w:t xml:space="preserve"> </w:t>
      </w:r>
      <w:r w:rsidRPr="009818E8">
        <w:t>invito che</w:t>
      </w:r>
      <w:r w:rsidRPr="009818E8">
        <w:rPr>
          <w:spacing w:val="-2"/>
        </w:rPr>
        <w:t xml:space="preserve"> </w:t>
      </w:r>
      <w:r w:rsidRPr="009818E8">
        <w:t>il</w:t>
      </w:r>
      <w:r w:rsidRPr="009818E8">
        <w:rPr>
          <w:spacing w:val="-1"/>
        </w:rPr>
        <w:t xml:space="preserve"> </w:t>
      </w:r>
      <w:r w:rsidRPr="009818E8">
        <w:t>mancato</w:t>
      </w:r>
      <w:r w:rsidRPr="009818E8">
        <w:rPr>
          <w:spacing w:val="-1"/>
        </w:rPr>
        <w:t xml:space="preserve"> </w:t>
      </w:r>
      <w:r w:rsidRPr="009818E8">
        <w:t>rispetto delle clausole contenute nei</w:t>
      </w:r>
      <w:r w:rsidRPr="009818E8">
        <w:rPr>
          <w:spacing w:val="-1"/>
        </w:rPr>
        <w:t xml:space="preserve"> </w:t>
      </w:r>
      <w:r w:rsidRPr="009818E8">
        <w:t>protocolli di legalità</w:t>
      </w:r>
      <w:r w:rsidRPr="009818E8">
        <w:rPr>
          <w:spacing w:val="-2"/>
        </w:rPr>
        <w:t xml:space="preserve"> </w:t>
      </w:r>
      <w:r w:rsidRPr="009818E8">
        <w:t>o</w:t>
      </w:r>
      <w:r w:rsidRPr="009818E8">
        <w:rPr>
          <w:spacing w:val="-10"/>
        </w:rPr>
        <w:t xml:space="preserve"> </w:t>
      </w:r>
      <w:r w:rsidRPr="009818E8">
        <w:t>nei patti di integrità costituisca causa di esclusione dalla gara”.</w:t>
      </w:r>
    </w:p>
    <w:p w14:paraId="48910CAC" w14:textId="77777777" w:rsidR="009818E8" w:rsidRPr="009818E8" w:rsidRDefault="009818E8" w:rsidP="009818E8">
      <w:pPr>
        <w:jc w:val="both"/>
      </w:pPr>
    </w:p>
    <w:p w14:paraId="7F9FF4C1" w14:textId="77777777" w:rsidR="009818E8" w:rsidRPr="009818E8" w:rsidRDefault="009818E8" w:rsidP="009818E8">
      <w:pPr>
        <w:jc w:val="both"/>
        <w:outlineLvl w:val="0"/>
        <w:rPr>
          <w:b/>
          <w:bCs/>
        </w:rPr>
      </w:pPr>
      <w:r w:rsidRPr="009818E8">
        <w:rPr>
          <w:b/>
          <w:bCs/>
          <w:spacing w:val="-2"/>
        </w:rPr>
        <w:t>MISURA:</w:t>
      </w:r>
    </w:p>
    <w:p w14:paraId="367D7AE3" w14:textId="77777777" w:rsidR="009818E8" w:rsidRPr="009818E8" w:rsidRDefault="009818E8" w:rsidP="009818E8">
      <w:pPr>
        <w:spacing w:before="41"/>
        <w:ind w:right="414"/>
        <w:jc w:val="both"/>
      </w:pPr>
      <w:r w:rsidRPr="009818E8">
        <w:t>In allegato (</w:t>
      </w:r>
      <w:r w:rsidRPr="009818E8">
        <w:rPr>
          <w:b/>
        </w:rPr>
        <w:t>Allegato E</w:t>
      </w:r>
      <w:r w:rsidRPr="009818E8">
        <w:t>) il testo del “Patto di Integrità” che verrà imposto agli appaltatori, ad eccezione</w:t>
      </w:r>
      <w:r w:rsidRPr="009818E8">
        <w:rPr>
          <w:spacing w:val="-2"/>
        </w:rPr>
        <w:t xml:space="preserve"> </w:t>
      </w:r>
      <w:r w:rsidRPr="009818E8">
        <w:t>degli</w:t>
      </w:r>
      <w:r w:rsidRPr="009818E8">
        <w:rPr>
          <w:spacing w:val="-1"/>
        </w:rPr>
        <w:t xml:space="preserve"> </w:t>
      </w:r>
      <w:r w:rsidRPr="009818E8">
        <w:t>affidamenti</w:t>
      </w:r>
      <w:r w:rsidRPr="009818E8">
        <w:rPr>
          <w:spacing w:val="-1"/>
        </w:rPr>
        <w:t xml:space="preserve"> </w:t>
      </w:r>
      <w:r w:rsidRPr="009818E8">
        <w:t>di</w:t>
      </w:r>
      <w:r w:rsidRPr="009818E8">
        <w:rPr>
          <w:spacing w:val="-1"/>
        </w:rPr>
        <w:t xml:space="preserve"> </w:t>
      </w:r>
      <w:r w:rsidRPr="009818E8">
        <w:t>cui</w:t>
      </w:r>
      <w:r w:rsidRPr="009818E8">
        <w:rPr>
          <w:spacing w:val="-1"/>
        </w:rPr>
        <w:t xml:space="preserve"> </w:t>
      </w:r>
      <w:r w:rsidRPr="009818E8">
        <w:t>all'art.36, comma</w:t>
      </w:r>
      <w:r w:rsidRPr="009818E8">
        <w:rPr>
          <w:spacing w:val="-2"/>
        </w:rPr>
        <w:t xml:space="preserve"> </w:t>
      </w:r>
      <w:r w:rsidRPr="009818E8">
        <w:t>2</w:t>
      </w:r>
      <w:r w:rsidRPr="009818E8">
        <w:rPr>
          <w:spacing w:val="-1"/>
        </w:rPr>
        <w:t xml:space="preserve"> </w:t>
      </w:r>
      <w:r w:rsidRPr="009818E8">
        <w:t>-</w:t>
      </w:r>
      <w:r w:rsidRPr="009818E8">
        <w:rPr>
          <w:spacing w:val="-4"/>
        </w:rPr>
        <w:t xml:space="preserve"> </w:t>
      </w:r>
      <w:r w:rsidRPr="009818E8">
        <w:t>lettera</w:t>
      </w:r>
      <w:r w:rsidRPr="009818E8">
        <w:rPr>
          <w:spacing w:val="-2"/>
        </w:rPr>
        <w:t xml:space="preserve"> </w:t>
      </w:r>
      <w:r w:rsidRPr="009818E8">
        <w:t>a), del</w:t>
      </w:r>
      <w:r w:rsidRPr="009818E8">
        <w:rPr>
          <w:spacing w:val="-1"/>
        </w:rPr>
        <w:t xml:space="preserve"> </w:t>
      </w:r>
      <w:r w:rsidRPr="009818E8">
        <w:t>D.Lgs. nr. 50/2016</w:t>
      </w:r>
      <w:r w:rsidRPr="009818E8">
        <w:rPr>
          <w:spacing w:val="-1"/>
        </w:rPr>
        <w:t xml:space="preserve"> </w:t>
      </w:r>
      <w:r w:rsidRPr="009818E8">
        <w:t>e</w:t>
      </w:r>
      <w:r w:rsidRPr="009818E8">
        <w:rPr>
          <w:spacing w:val="-2"/>
        </w:rPr>
        <w:t xml:space="preserve"> </w:t>
      </w:r>
      <w:r w:rsidRPr="009818E8">
        <w:t>s.m.i.. Resta inteso che è facoltà dell'Organo che approva gli avvisi, i bandi di gara e/o le lettere d'invito di richiedere, anche per gli affidamenti di cui all'art. 36, comma 2 - lettera a) del Codice, l'impegno al rispetto del Patto d'Integrità.</w:t>
      </w:r>
    </w:p>
    <w:p w14:paraId="06E02A2A" w14:textId="77777777" w:rsidR="009818E8" w:rsidRPr="009818E8" w:rsidRDefault="009818E8" w:rsidP="009818E8">
      <w:pPr>
        <w:spacing w:before="117"/>
        <w:ind w:right="419"/>
        <w:jc w:val="both"/>
      </w:pPr>
      <w:r w:rsidRPr="009818E8">
        <w:t>A tal fine, va inserita negli avvisi, nei bandi di gara e nelle lettere di invito la clausola di salvaguardia che il mancato rispetto del Protocollo di Legalità o del Patto di Integrità dà luogo all'esclusione dalla gara e alla risoluzione del contratto.</w:t>
      </w:r>
    </w:p>
    <w:p w14:paraId="60BE3C9C" w14:textId="77777777" w:rsidR="009818E8" w:rsidRPr="009818E8" w:rsidRDefault="009818E8" w:rsidP="009818E8">
      <w:pPr>
        <w:spacing w:before="119"/>
        <w:ind w:right="418"/>
        <w:jc w:val="both"/>
      </w:pPr>
      <w:bookmarkStart w:id="5" w:name="_Hlk188959377"/>
      <w:r w:rsidRPr="009818E8">
        <w:t>La</w:t>
      </w:r>
      <w:r w:rsidRPr="009818E8">
        <w:rPr>
          <w:spacing w:val="-6"/>
        </w:rPr>
        <w:t xml:space="preserve"> </w:t>
      </w:r>
      <w:r w:rsidRPr="009818E8">
        <w:t>misura</w:t>
      </w:r>
      <w:r w:rsidRPr="009818E8">
        <w:rPr>
          <w:spacing w:val="-2"/>
        </w:rPr>
        <w:t xml:space="preserve"> </w:t>
      </w:r>
      <w:r w:rsidRPr="009818E8">
        <w:t>diverrà</w:t>
      </w:r>
      <w:r w:rsidRPr="009818E8">
        <w:rPr>
          <w:spacing w:val="-2"/>
        </w:rPr>
        <w:t xml:space="preserve"> </w:t>
      </w:r>
      <w:r w:rsidRPr="009818E8">
        <w:t>operativa</w:t>
      </w:r>
      <w:r w:rsidRPr="009818E8">
        <w:rPr>
          <w:spacing w:val="-2"/>
        </w:rPr>
        <w:t xml:space="preserve"> </w:t>
      </w:r>
      <w:r w:rsidRPr="009818E8">
        <w:t>nel corso del prossimo esercizio e di quelli successivi, salvo eventuali aggiornamenti e modifiche che saranno adottati successivamente.</w:t>
      </w:r>
    </w:p>
    <w:bookmarkEnd w:id="5"/>
    <w:p w14:paraId="7D282514" w14:textId="77777777" w:rsidR="009818E8" w:rsidRPr="009818E8" w:rsidRDefault="009818E8" w:rsidP="009818E8">
      <w:pPr>
        <w:spacing w:before="4"/>
        <w:rPr>
          <w:sz w:val="24"/>
          <w:szCs w:val="24"/>
        </w:rPr>
      </w:pPr>
    </w:p>
    <w:p w14:paraId="08236C80" w14:textId="77777777" w:rsidR="009818E8" w:rsidRPr="009818E8" w:rsidRDefault="009818E8" w:rsidP="009818E8">
      <w:pPr>
        <w:tabs>
          <w:tab w:val="left" w:pos="1135"/>
        </w:tabs>
        <w:outlineLvl w:val="1"/>
        <w:rPr>
          <w:b/>
          <w:bCs/>
          <w:sz w:val="24"/>
          <w:szCs w:val="24"/>
        </w:rPr>
      </w:pPr>
      <w:r w:rsidRPr="009818E8">
        <w:rPr>
          <w:b/>
        </w:rPr>
        <w:t xml:space="preserve">2.3.3.10 </w:t>
      </w:r>
      <w:r w:rsidRPr="009818E8">
        <w:rPr>
          <w:b/>
          <w:bCs/>
          <w:sz w:val="24"/>
          <w:szCs w:val="24"/>
        </w:rPr>
        <w:t>Monitoraggio</w:t>
      </w:r>
      <w:r w:rsidRPr="009818E8">
        <w:rPr>
          <w:b/>
          <w:bCs/>
          <w:spacing w:val="43"/>
          <w:sz w:val="24"/>
          <w:szCs w:val="24"/>
        </w:rPr>
        <w:t xml:space="preserve"> </w:t>
      </w:r>
      <w:r w:rsidRPr="009818E8">
        <w:rPr>
          <w:b/>
          <w:bCs/>
          <w:sz w:val="24"/>
          <w:szCs w:val="24"/>
        </w:rPr>
        <w:t>del</w:t>
      </w:r>
      <w:r w:rsidRPr="009818E8">
        <w:rPr>
          <w:b/>
          <w:bCs/>
          <w:spacing w:val="43"/>
          <w:sz w:val="24"/>
          <w:szCs w:val="24"/>
        </w:rPr>
        <w:t xml:space="preserve"> </w:t>
      </w:r>
      <w:r w:rsidRPr="009818E8">
        <w:rPr>
          <w:b/>
          <w:bCs/>
          <w:sz w:val="24"/>
          <w:szCs w:val="24"/>
        </w:rPr>
        <w:t>rispetto</w:t>
      </w:r>
      <w:r w:rsidRPr="009818E8">
        <w:rPr>
          <w:b/>
          <w:bCs/>
          <w:spacing w:val="43"/>
          <w:sz w:val="24"/>
          <w:szCs w:val="24"/>
        </w:rPr>
        <w:t xml:space="preserve"> </w:t>
      </w:r>
      <w:r w:rsidRPr="009818E8">
        <w:rPr>
          <w:b/>
          <w:bCs/>
          <w:sz w:val="24"/>
          <w:szCs w:val="24"/>
        </w:rPr>
        <w:t>dei</w:t>
      </w:r>
      <w:r w:rsidRPr="009818E8">
        <w:rPr>
          <w:b/>
          <w:bCs/>
          <w:spacing w:val="43"/>
          <w:sz w:val="24"/>
          <w:szCs w:val="24"/>
        </w:rPr>
        <w:t xml:space="preserve"> </w:t>
      </w:r>
      <w:r w:rsidRPr="009818E8">
        <w:rPr>
          <w:b/>
          <w:bCs/>
          <w:sz w:val="24"/>
          <w:szCs w:val="24"/>
        </w:rPr>
        <w:t>termini</w:t>
      </w:r>
      <w:r w:rsidRPr="009818E8">
        <w:rPr>
          <w:b/>
          <w:bCs/>
          <w:spacing w:val="43"/>
          <w:sz w:val="24"/>
          <w:szCs w:val="24"/>
        </w:rPr>
        <w:t xml:space="preserve"> </w:t>
      </w:r>
      <w:r w:rsidRPr="009818E8">
        <w:rPr>
          <w:b/>
          <w:bCs/>
          <w:sz w:val="24"/>
          <w:szCs w:val="24"/>
        </w:rPr>
        <w:t>per</w:t>
      </w:r>
      <w:r w:rsidRPr="009818E8">
        <w:rPr>
          <w:b/>
          <w:bCs/>
          <w:spacing w:val="42"/>
          <w:sz w:val="24"/>
          <w:szCs w:val="24"/>
        </w:rPr>
        <w:t xml:space="preserve"> </w:t>
      </w:r>
      <w:r w:rsidRPr="009818E8">
        <w:rPr>
          <w:b/>
          <w:bCs/>
          <w:sz w:val="24"/>
          <w:szCs w:val="24"/>
        </w:rPr>
        <w:t>la</w:t>
      </w:r>
      <w:r w:rsidRPr="009818E8">
        <w:rPr>
          <w:b/>
          <w:bCs/>
          <w:spacing w:val="39"/>
          <w:sz w:val="24"/>
          <w:szCs w:val="24"/>
        </w:rPr>
        <w:t xml:space="preserve"> </w:t>
      </w:r>
      <w:r w:rsidRPr="009818E8">
        <w:rPr>
          <w:b/>
          <w:bCs/>
          <w:sz w:val="24"/>
          <w:szCs w:val="24"/>
        </w:rPr>
        <w:t>conclusione</w:t>
      </w:r>
      <w:r w:rsidRPr="009818E8">
        <w:rPr>
          <w:b/>
          <w:bCs/>
          <w:spacing w:val="-3"/>
          <w:sz w:val="24"/>
          <w:szCs w:val="24"/>
        </w:rPr>
        <w:t xml:space="preserve"> </w:t>
      </w:r>
      <w:r w:rsidRPr="009818E8">
        <w:rPr>
          <w:b/>
          <w:bCs/>
          <w:sz w:val="24"/>
          <w:szCs w:val="24"/>
        </w:rPr>
        <w:t>dei</w:t>
      </w:r>
      <w:r w:rsidRPr="009818E8">
        <w:rPr>
          <w:b/>
          <w:bCs/>
          <w:spacing w:val="53"/>
          <w:sz w:val="24"/>
          <w:szCs w:val="24"/>
        </w:rPr>
        <w:t xml:space="preserve"> </w:t>
      </w:r>
      <w:r w:rsidRPr="009818E8">
        <w:rPr>
          <w:b/>
          <w:bCs/>
          <w:spacing w:val="-2"/>
          <w:sz w:val="24"/>
          <w:szCs w:val="24"/>
        </w:rPr>
        <w:t xml:space="preserve">procedimenti </w:t>
      </w:r>
    </w:p>
    <w:p w14:paraId="52062445" w14:textId="77777777" w:rsidR="009818E8" w:rsidRPr="009818E8" w:rsidRDefault="009818E8" w:rsidP="009818E8">
      <w:pPr>
        <w:ind w:right="281"/>
        <w:jc w:val="both"/>
      </w:pPr>
      <w:r w:rsidRPr="009818E8">
        <w:t>Strumento particolarmente rilevante per garantire imparzialità e buon andamento della PA è quello relativo al monitoraggio dei termini del procedimento, che ai sensi dell’art. 1, comma 9, lett. d) della Legge 190/2012 costituisce uno degli obiettivi del presente Piano.</w:t>
      </w:r>
    </w:p>
    <w:p w14:paraId="50AA46A1" w14:textId="77777777" w:rsidR="009818E8" w:rsidRPr="009818E8" w:rsidRDefault="009818E8" w:rsidP="009818E8">
      <w:pPr>
        <w:spacing w:before="41"/>
        <w:ind w:right="415"/>
        <w:jc w:val="both"/>
      </w:pPr>
      <w:r w:rsidRPr="009818E8">
        <w:t>Le modeste dimensioni dell’Ente e del personale in servizio è tale da permettere un sistema di monitoraggio dei principali procedimenti mediante la conoscenza diretta degli stessi da parte della maggior parte del personale, permettendo in tal modo un controllo reciproco.</w:t>
      </w:r>
    </w:p>
    <w:p w14:paraId="2F6466FB" w14:textId="77777777" w:rsidR="009818E8" w:rsidRPr="009818E8" w:rsidRDefault="009818E8" w:rsidP="009818E8">
      <w:pPr>
        <w:spacing w:before="41"/>
        <w:ind w:right="415"/>
        <w:jc w:val="both"/>
      </w:pPr>
      <w:r w:rsidRPr="009818E8">
        <w:t>La misura è già operativa.</w:t>
      </w:r>
    </w:p>
    <w:p w14:paraId="39CF7284" w14:textId="77777777" w:rsidR="009818E8" w:rsidRPr="009818E8" w:rsidRDefault="009818E8" w:rsidP="009818E8">
      <w:pPr>
        <w:spacing w:before="118"/>
        <w:jc w:val="both"/>
      </w:pPr>
    </w:p>
    <w:p w14:paraId="666908CB" w14:textId="77777777" w:rsidR="009818E8" w:rsidRPr="009818E8" w:rsidRDefault="009818E8" w:rsidP="009818E8">
      <w:pPr>
        <w:tabs>
          <w:tab w:val="left" w:pos="722"/>
        </w:tabs>
        <w:outlineLvl w:val="3"/>
        <w:rPr>
          <w:b/>
          <w:bCs/>
          <w:sz w:val="24"/>
          <w:szCs w:val="24"/>
        </w:rPr>
      </w:pPr>
      <w:r w:rsidRPr="009818E8">
        <w:rPr>
          <w:b/>
        </w:rPr>
        <w:t xml:space="preserve">2.3.3.11 </w:t>
      </w:r>
      <w:r w:rsidRPr="009818E8">
        <w:rPr>
          <w:b/>
          <w:bCs/>
          <w:sz w:val="24"/>
          <w:szCs w:val="24"/>
        </w:rPr>
        <w:t>Adempimenti</w:t>
      </w:r>
      <w:r w:rsidRPr="009818E8">
        <w:rPr>
          <w:b/>
          <w:bCs/>
          <w:spacing w:val="-5"/>
          <w:sz w:val="24"/>
          <w:szCs w:val="24"/>
        </w:rPr>
        <w:t xml:space="preserve"> </w:t>
      </w:r>
      <w:r w:rsidRPr="009818E8">
        <w:rPr>
          <w:b/>
          <w:bCs/>
          <w:sz w:val="24"/>
          <w:szCs w:val="24"/>
        </w:rPr>
        <w:t>in</w:t>
      </w:r>
      <w:r w:rsidRPr="009818E8">
        <w:rPr>
          <w:b/>
          <w:bCs/>
          <w:spacing w:val="-7"/>
          <w:sz w:val="24"/>
          <w:szCs w:val="24"/>
        </w:rPr>
        <w:t xml:space="preserve"> </w:t>
      </w:r>
      <w:r w:rsidRPr="009818E8">
        <w:rPr>
          <w:b/>
          <w:bCs/>
          <w:sz w:val="24"/>
          <w:szCs w:val="24"/>
        </w:rPr>
        <w:t>materia</w:t>
      </w:r>
      <w:r w:rsidRPr="009818E8">
        <w:rPr>
          <w:b/>
          <w:bCs/>
          <w:spacing w:val="-4"/>
          <w:sz w:val="24"/>
          <w:szCs w:val="24"/>
        </w:rPr>
        <w:t xml:space="preserve"> </w:t>
      </w:r>
      <w:r w:rsidRPr="009818E8">
        <w:rPr>
          <w:b/>
          <w:bCs/>
          <w:sz w:val="24"/>
          <w:szCs w:val="24"/>
        </w:rPr>
        <w:t>di</w:t>
      </w:r>
      <w:r w:rsidRPr="009818E8">
        <w:rPr>
          <w:b/>
          <w:bCs/>
          <w:spacing w:val="-6"/>
          <w:sz w:val="24"/>
          <w:szCs w:val="24"/>
        </w:rPr>
        <w:t xml:space="preserve"> </w:t>
      </w:r>
      <w:r w:rsidRPr="009818E8">
        <w:rPr>
          <w:b/>
          <w:bCs/>
          <w:sz w:val="24"/>
          <w:szCs w:val="24"/>
        </w:rPr>
        <w:t>trasparenza</w:t>
      </w:r>
      <w:r w:rsidRPr="009818E8">
        <w:rPr>
          <w:b/>
          <w:bCs/>
          <w:spacing w:val="-4"/>
          <w:sz w:val="24"/>
          <w:szCs w:val="24"/>
        </w:rPr>
        <w:t xml:space="preserve"> </w:t>
      </w:r>
      <w:r w:rsidRPr="009818E8">
        <w:rPr>
          <w:b/>
          <w:bCs/>
          <w:sz w:val="24"/>
          <w:szCs w:val="24"/>
        </w:rPr>
        <w:t>(misura</w:t>
      </w:r>
      <w:r w:rsidRPr="009818E8">
        <w:rPr>
          <w:b/>
          <w:bCs/>
          <w:spacing w:val="-5"/>
          <w:sz w:val="24"/>
          <w:szCs w:val="24"/>
        </w:rPr>
        <w:t xml:space="preserve"> </w:t>
      </w:r>
      <w:r w:rsidRPr="009818E8">
        <w:rPr>
          <w:b/>
          <w:bCs/>
          <w:spacing w:val="-2"/>
          <w:sz w:val="24"/>
          <w:szCs w:val="24"/>
        </w:rPr>
        <w:t>generale)</w:t>
      </w:r>
    </w:p>
    <w:p w14:paraId="66834197" w14:textId="77777777" w:rsidR="009818E8" w:rsidRPr="009818E8" w:rsidRDefault="009818E8" w:rsidP="009818E8">
      <w:pPr>
        <w:spacing w:before="1"/>
        <w:rPr>
          <w:b/>
          <w:i/>
        </w:rPr>
      </w:pPr>
    </w:p>
    <w:p w14:paraId="547822A2" w14:textId="77777777" w:rsidR="009818E8" w:rsidRPr="009818E8" w:rsidRDefault="009818E8" w:rsidP="009818E8">
      <w:pPr>
        <w:ind w:left="2" w:right="283"/>
        <w:jc w:val="both"/>
        <w:rPr>
          <w:b/>
        </w:rPr>
      </w:pPr>
      <w:r w:rsidRPr="009818E8">
        <w:t xml:space="preserve">Il D. Lgs.14 marzo 2013, n. 33 e s.m.i. introduce significative novità che sono introdotte nel Piano della Trasparenza </w:t>
      </w:r>
      <w:r w:rsidRPr="009818E8">
        <w:rPr>
          <w:b/>
        </w:rPr>
        <w:t>che costituisce una sezione del presente piano a cui si rinvia.</w:t>
      </w:r>
    </w:p>
    <w:p w14:paraId="1FD58675" w14:textId="77777777" w:rsidR="009818E8" w:rsidRPr="009818E8" w:rsidRDefault="009818E8" w:rsidP="009818E8">
      <w:pPr>
        <w:spacing w:before="1"/>
        <w:ind w:left="2" w:right="279"/>
        <w:jc w:val="both"/>
      </w:pPr>
      <w:r w:rsidRPr="009818E8">
        <w:lastRenderedPageBreak/>
        <w:t>Al fine di assicurare l’effettivo inserimento dei dati nell’Anagrafe unica delle stazioni appaltanti (AUSA), ogni stazione appaltante è tenuta ad individuare il soggetto preposto all’iscrizione e all’aggiornamento dei dati richiesti e a indicarne il nome all’interno del PTPCT.</w:t>
      </w:r>
    </w:p>
    <w:p w14:paraId="5D93F5AB" w14:textId="77777777" w:rsidR="009818E8" w:rsidRPr="009818E8" w:rsidRDefault="009818E8" w:rsidP="009818E8">
      <w:pPr>
        <w:ind w:left="2" w:right="286"/>
        <w:jc w:val="both"/>
      </w:pPr>
      <w:r w:rsidRPr="009818E8">
        <w:t>Il Responsabile dell’Anagrafe Unica delle Stazioni Appaltanti (RASA) ha pertanto il compito di compilare e, successivamente,</w:t>
      </w:r>
      <w:r w:rsidRPr="009818E8">
        <w:rPr>
          <w:spacing w:val="-3"/>
        </w:rPr>
        <w:t xml:space="preserve"> </w:t>
      </w:r>
      <w:r w:rsidRPr="009818E8">
        <w:t>di</w:t>
      </w:r>
      <w:r w:rsidRPr="009818E8">
        <w:rPr>
          <w:spacing w:val="-2"/>
        </w:rPr>
        <w:t xml:space="preserve"> </w:t>
      </w:r>
      <w:r w:rsidRPr="009818E8">
        <w:t>provvedere</w:t>
      </w:r>
      <w:r w:rsidRPr="009818E8">
        <w:rPr>
          <w:spacing w:val="-3"/>
        </w:rPr>
        <w:t xml:space="preserve"> </w:t>
      </w:r>
      <w:r w:rsidRPr="009818E8">
        <w:t>alla</w:t>
      </w:r>
      <w:r w:rsidRPr="009818E8">
        <w:rPr>
          <w:spacing w:val="-3"/>
        </w:rPr>
        <w:t xml:space="preserve"> </w:t>
      </w:r>
      <w:r w:rsidRPr="009818E8">
        <w:t>verifica</w:t>
      </w:r>
      <w:r w:rsidRPr="009818E8">
        <w:rPr>
          <w:spacing w:val="-3"/>
        </w:rPr>
        <w:t xml:space="preserve"> </w:t>
      </w:r>
      <w:r w:rsidRPr="009818E8">
        <w:t>e</w:t>
      </w:r>
      <w:r w:rsidRPr="009818E8">
        <w:rPr>
          <w:spacing w:val="-3"/>
        </w:rPr>
        <w:t xml:space="preserve"> </w:t>
      </w:r>
      <w:r w:rsidRPr="009818E8">
        <w:t>all’aggiornamento</w:t>
      </w:r>
      <w:r w:rsidRPr="009818E8">
        <w:rPr>
          <w:spacing w:val="-3"/>
        </w:rPr>
        <w:t xml:space="preserve"> </w:t>
      </w:r>
      <w:r w:rsidRPr="009818E8">
        <w:t>delle</w:t>
      </w:r>
      <w:r w:rsidRPr="009818E8">
        <w:rPr>
          <w:spacing w:val="-5"/>
        </w:rPr>
        <w:t xml:space="preserve"> </w:t>
      </w:r>
      <w:r w:rsidRPr="009818E8">
        <w:t>informazioni</w:t>
      </w:r>
      <w:r w:rsidRPr="009818E8">
        <w:rPr>
          <w:spacing w:val="-2"/>
        </w:rPr>
        <w:t xml:space="preserve"> </w:t>
      </w:r>
      <w:r w:rsidRPr="009818E8">
        <w:t>e</w:t>
      </w:r>
      <w:r w:rsidRPr="009818E8">
        <w:rPr>
          <w:spacing w:val="-3"/>
        </w:rPr>
        <w:t xml:space="preserve"> </w:t>
      </w:r>
      <w:r w:rsidRPr="009818E8">
        <w:t>dei</w:t>
      </w:r>
      <w:r w:rsidRPr="009818E8">
        <w:rPr>
          <w:spacing w:val="-2"/>
        </w:rPr>
        <w:t xml:space="preserve"> </w:t>
      </w:r>
      <w:r w:rsidRPr="009818E8">
        <w:t>dati</w:t>
      </w:r>
      <w:r w:rsidRPr="009818E8">
        <w:rPr>
          <w:spacing w:val="-2"/>
        </w:rPr>
        <w:t xml:space="preserve"> </w:t>
      </w:r>
      <w:r w:rsidRPr="009818E8">
        <w:t>identificativi</w:t>
      </w:r>
      <w:r w:rsidRPr="009818E8">
        <w:rPr>
          <w:spacing w:val="-2"/>
        </w:rPr>
        <w:t xml:space="preserve"> </w:t>
      </w:r>
      <w:r w:rsidRPr="009818E8">
        <w:t>della stazione appaltante stessa previsti dall’AUSA.</w:t>
      </w:r>
    </w:p>
    <w:p w14:paraId="10447FAF" w14:textId="77777777" w:rsidR="009818E8" w:rsidRPr="009818E8" w:rsidRDefault="009818E8" w:rsidP="009818E8">
      <w:pPr>
        <w:ind w:left="2" w:right="279"/>
        <w:jc w:val="both"/>
      </w:pPr>
      <w:r w:rsidRPr="009818E8">
        <w:rPr>
          <w:b/>
        </w:rPr>
        <w:t xml:space="preserve">Responsabile dell’Anagrafe Unica delle Stazioni Appaltanti (RASA) </w:t>
      </w:r>
      <w:r w:rsidRPr="009818E8">
        <w:t>è stato individuato l’Arch.jr VARETTO Alessandra – Responsabile del Settore Tecnico.</w:t>
      </w:r>
    </w:p>
    <w:p w14:paraId="2EE318E5" w14:textId="77777777" w:rsidR="009818E8" w:rsidRPr="009818E8" w:rsidRDefault="009818E8" w:rsidP="009818E8">
      <w:pPr>
        <w:ind w:left="2" w:right="276"/>
        <w:jc w:val="both"/>
      </w:pPr>
      <w:r w:rsidRPr="009818E8">
        <w:t xml:space="preserve">L’inserimento del nominativo RASA all’interno del PTPC è espressamente richiesto, come </w:t>
      </w:r>
      <w:r w:rsidRPr="009818E8">
        <w:rPr>
          <w:i/>
        </w:rPr>
        <w:t>misura</w:t>
      </w:r>
      <w:r w:rsidRPr="009818E8">
        <w:rPr>
          <w:i/>
          <w:spacing w:val="40"/>
        </w:rPr>
        <w:t xml:space="preserve"> </w:t>
      </w:r>
      <w:r w:rsidRPr="009818E8">
        <w:rPr>
          <w:i/>
        </w:rPr>
        <w:t xml:space="preserve">organizzativa di trasparenza </w:t>
      </w:r>
      <w:r w:rsidRPr="009818E8">
        <w:t>in funzione della prevenzione della corruzione, dalla deliberazione dell’ANAC n. 831 del 03.08.2016.</w:t>
      </w:r>
    </w:p>
    <w:p w14:paraId="593EC522" w14:textId="77777777" w:rsidR="009818E8" w:rsidRPr="009818E8" w:rsidRDefault="009818E8" w:rsidP="009818E8">
      <w:pPr>
        <w:spacing w:before="231"/>
        <w:ind w:left="2"/>
        <w:jc w:val="both"/>
        <w:outlineLvl w:val="0"/>
        <w:rPr>
          <w:b/>
          <w:bCs/>
        </w:rPr>
      </w:pPr>
      <w:r w:rsidRPr="009818E8">
        <w:rPr>
          <w:b/>
          <w:bCs/>
        </w:rPr>
        <w:t>ATTUAZIONE</w:t>
      </w:r>
      <w:r w:rsidRPr="009818E8">
        <w:rPr>
          <w:b/>
          <w:bCs/>
          <w:spacing w:val="-9"/>
        </w:rPr>
        <w:t xml:space="preserve"> </w:t>
      </w:r>
      <w:r w:rsidRPr="009818E8">
        <w:rPr>
          <w:b/>
          <w:bCs/>
        </w:rPr>
        <w:t>DELLA</w:t>
      </w:r>
      <w:r w:rsidRPr="009818E8">
        <w:rPr>
          <w:b/>
          <w:bCs/>
          <w:spacing w:val="-6"/>
        </w:rPr>
        <w:t xml:space="preserve"> </w:t>
      </w:r>
      <w:r w:rsidRPr="009818E8">
        <w:rPr>
          <w:b/>
          <w:bCs/>
          <w:spacing w:val="-2"/>
        </w:rPr>
        <w:t>MISURA:</w:t>
      </w:r>
    </w:p>
    <w:p w14:paraId="581D8F2E" w14:textId="77777777" w:rsidR="009818E8" w:rsidRPr="009818E8" w:rsidRDefault="009818E8" w:rsidP="009818E8">
      <w:pPr>
        <w:spacing w:before="237"/>
        <w:ind w:left="2"/>
        <w:jc w:val="both"/>
      </w:pPr>
      <w:r w:rsidRPr="009818E8">
        <w:t>Si</w:t>
      </w:r>
      <w:r w:rsidRPr="009818E8">
        <w:rPr>
          <w:spacing w:val="-4"/>
        </w:rPr>
        <w:t xml:space="preserve"> </w:t>
      </w:r>
      <w:r w:rsidRPr="009818E8">
        <w:t>rinvia</w:t>
      </w:r>
      <w:r w:rsidRPr="009818E8">
        <w:rPr>
          <w:spacing w:val="-3"/>
        </w:rPr>
        <w:t xml:space="preserve"> </w:t>
      </w:r>
      <w:r w:rsidRPr="009818E8">
        <w:t>alla</w:t>
      </w:r>
      <w:r w:rsidRPr="009818E8">
        <w:rPr>
          <w:spacing w:val="-3"/>
        </w:rPr>
        <w:t xml:space="preserve"> </w:t>
      </w:r>
      <w:r w:rsidRPr="009818E8">
        <w:t>Sezione</w:t>
      </w:r>
      <w:r w:rsidRPr="009818E8">
        <w:rPr>
          <w:spacing w:val="-6"/>
        </w:rPr>
        <w:t xml:space="preserve"> </w:t>
      </w:r>
      <w:r w:rsidRPr="009818E8">
        <w:t>Trasparenza</w:t>
      </w:r>
      <w:r w:rsidRPr="009818E8">
        <w:rPr>
          <w:spacing w:val="-3"/>
        </w:rPr>
        <w:t xml:space="preserve"> </w:t>
      </w:r>
      <w:r w:rsidRPr="009818E8">
        <w:t>del</w:t>
      </w:r>
      <w:r w:rsidRPr="009818E8">
        <w:rPr>
          <w:spacing w:val="-2"/>
        </w:rPr>
        <w:t xml:space="preserve"> </w:t>
      </w:r>
      <w:r w:rsidRPr="009818E8">
        <w:t>presente</w:t>
      </w:r>
      <w:r w:rsidRPr="009818E8">
        <w:rPr>
          <w:spacing w:val="-3"/>
        </w:rPr>
        <w:t xml:space="preserve"> </w:t>
      </w:r>
      <w:r w:rsidRPr="009818E8">
        <w:rPr>
          <w:spacing w:val="-2"/>
        </w:rPr>
        <w:t>Piano.</w:t>
      </w:r>
    </w:p>
    <w:p w14:paraId="010AABC9" w14:textId="77777777" w:rsidR="009818E8" w:rsidRPr="009818E8" w:rsidRDefault="009818E8" w:rsidP="009818E8"/>
    <w:p w14:paraId="116CE9DB" w14:textId="77777777" w:rsidR="009818E8" w:rsidRPr="009818E8" w:rsidRDefault="009818E8" w:rsidP="009818E8">
      <w:pPr>
        <w:rPr>
          <w:b/>
        </w:rPr>
      </w:pPr>
      <w:r w:rsidRPr="009818E8">
        <w:rPr>
          <w:b/>
          <w:u w:val="single"/>
        </w:rPr>
        <w:t>Allegati</w:t>
      </w:r>
      <w:r w:rsidRPr="009818E8">
        <w:rPr>
          <w:b/>
          <w:spacing w:val="-6"/>
          <w:u w:val="single"/>
        </w:rPr>
        <w:t xml:space="preserve"> </w:t>
      </w:r>
      <w:r w:rsidRPr="009818E8">
        <w:rPr>
          <w:b/>
          <w:u w:val="single"/>
        </w:rPr>
        <w:t>alla</w:t>
      </w:r>
      <w:r w:rsidRPr="009818E8">
        <w:rPr>
          <w:b/>
          <w:spacing w:val="-9"/>
          <w:u w:val="single"/>
        </w:rPr>
        <w:t xml:space="preserve"> </w:t>
      </w:r>
      <w:r w:rsidRPr="009818E8">
        <w:rPr>
          <w:b/>
          <w:u w:val="single"/>
        </w:rPr>
        <w:t>Sotto</w:t>
      </w:r>
      <w:r w:rsidRPr="009818E8">
        <w:rPr>
          <w:b/>
          <w:spacing w:val="-6"/>
          <w:u w:val="single"/>
        </w:rPr>
        <w:t xml:space="preserve"> </w:t>
      </w:r>
      <w:r w:rsidRPr="009818E8">
        <w:rPr>
          <w:b/>
          <w:u w:val="single"/>
        </w:rPr>
        <w:t>Sezione</w:t>
      </w:r>
      <w:r w:rsidRPr="009818E8">
        <w:rPr>
          <w:b/>
          <w:spacing w:val="-6"/>
          <w:u w:val="single"/>
        </w:rPr>
        <w:t xml:space="preserve"> </w:t>
      </w:r>
      <w:r w:rsidRPr="009818E8">
        <w:rPr>
          <w:b/>
          <w:u w:val="single"/>
        </w:rPr>
        <w:t>Rischi</w:t>
      </w:r>
      <w:r w:rsidRPr="009818E8">
        <w:rPr>
          <w:b/>
          <w:spacing w:val="-9"/>
          <w:u w:val="single"/>
        </w:rPr>
        <w:t xml:space="preserve"> </w:t>
      </w:r>
      <w:r w:rsidRPr="009818E8">
        <w:rPr>
          <w:b/>
          <w:u w:val="single"/>
        </w:rPr>
        <w:t>corruttivi</w:t>
      </w:r>
      <w:r w:rsidRPr="009818E8">
        <w:rPr>
          <w:b/>
          <w:spacing w:val="-8"/>
          <w:u w:val="single"/>
        </w:rPr>
        <w:t xml:space="preserve"> </w:t>
      </w:r>
      <w:r w:rsidRPr="009818E8">
        <w:rPr>
          <w:b/>
          <w:u w:val="single"/>
        </w:rPr>
        <w:t>e</w:t>
      </w:r>
      <w:r w:rsidRPr="009818E8">
        <w:rPr>
          <w:b/>
          <w:spacing w:val="-7"/>
          <w:u w:val="single"/>
        </w:rPr>
        <w:t xml:space="preserve"> </w:t>
      </w:r>
      <w:r w:rsidRPr="009818E8">
        <w:rPr>
          <w:b/>
          <w:spacing w:val="-2"/>
          <w:u w:val="single"/>
        </w:rPr>
        <w:t>trasparenza:</w:t>
      </w:r>
    </w:p>
    <w:p w14:paraId="1A543401" w14:textId="77777777" w:rsidR="009818E8" w:rsidRPr="009818E8" w:rsidRDefault="009818E8" w:rsidP="009818E8">
      <w:pPr>
        <w:numPr>
          <w:ilvl w:val="0"/>
          <w:numId w:val="72"/>
        </w:numPr>
        <w:tabs>
          <w:tab w:val="left" w:pos="1143"/>
        </w:tabs>
        <w:ind w:left="1143" w:hanging="359"/>
        <w:rPr>
          <w:b/>
        </w:rPr>
      </w:pPr>
      <w:r w:rsidRPr="009818E8">
        <w:rPr>
          <w:b/>
        </w:rPr>
        <w:t>-</w:t>
      </w:r>
      <w:r w:rsidRPr="009818E8">
        <w:rPr>
          <w:b/>
          <w:spacing w:val="53"/>
        </w:rPr>
        <w:t xml:space="preserve"> </w:t>
      </w:r>
      <w:r w:rsidRPr="009818E8">
        <w:rPr>
          <w:b/>
        </w:rPr>
        <w:t>Mappatura</w:t>
      </w:r>
      <w:r w:rsidRPr="009818E8">
        <w:rPr>
          <w:b/>
          <w:spacing w:val="-9"/>
        </w:rPr>
        <w:t xml:space="preserve"> </w:t>
      </w:r>
      <w:r w:rsidRPr="009818E8">
        <w:rPr>
          <w:b/>
        </w:rPr>
        <w:t>dei</w:t>
      </w:r>
      <w:r w:rsidRPr="009818E8">
        <w:rPr>
          <w:b/>
          <w:spacing w:val="-4"/>
        </w:rPr>
        <w:t xml:space="preserve"> </w:t>
      </w:r>
      <w:r w:rsidRPr="009818E8">
        <w:rPr>
          <w:b/>
        </w:rPr>
        <w:t>processi</w:t>
      </w:r>
      <w:r w:rsidRPr="009818E8">
        <w:rPr>
          <w:b/>
          <w:spacing w:val="-4"/>
        </w:rPr>
        <w:t xml:space="preserve"> </w:t>
      </w:r>
      <w:r w:rsidRPr="009818E8">
        <w:rPr>
          <w:b/>
        </w:rPr>
        <w:t>e</w:t>
      </w:r>
      <w:r w:rsidRPr="009818E8">
        <w:rPr>
          <w:b/>
          <w:spacing w:val="-5"/>
        </w:rPr>
        <w:t xml:space="preserve"> </w:t>
      </w:r>
      <w:r w:rsidRPr="009818E8">
        <w:rPr>
          <w:b/>
        </w:rPr>
        <w:t>Catalogo</w:t>
      </w:r>
      <w:r w:rsidRPr="009818E8">
        <w:rPr>
          <w:b/>
          <w:spacing w:val="-9"/>
        </w:rPr>
        <w:t xml:space="preserve"> </w:t>
      </w:r>
      <w:r w:rsidRPr="009818E8">
        <w:rPr>
          <w:b/>
        </w:rPr>
        <w:t>dei</w:t>
      </w:r>
      <w:r w:rsidRPr="009818E8">
        <w:rPr>
          <w:b/>
          <w:spacing w:val="-4"/>
        </w:rPr>
        <w:t xml:space="preserve"> </w:t>
      </w:r>
      <w:r w:rsidRPr="009818E8">
        <w:rPr>
          <w:b/>
          <w:spacing w:val="-2"/>
        </w:rPr>
        <w:t>rischi;</w:t>
      </w:r>
    </w:p>
    <w:p w14:paraId="2B5BC73E" w14:textId="77777777" w:rsidR="009818E8" w:rsidRPr="009818E8" w:rsidRDefault="009818E8" w:rsidP="009818E8">
      <w:pPr>
        <w:numPr>
          <w:ilvl w:val="0"/>
          <w:numId w:val="72"/>
        </w:numPr>
        <w:tabs>
          <w:tab w:val="left" w:pos="1142"/>
        </w:tabs>
        <w:ind w:left="1142" w:hanging="358"/>
        <w:rPr>
          <w:b/>
        </w:rPr>
      </w:pPr>
      <w:r w:rsidRPr="009818E8">
        <w:rPr>
          <w:b/>
        </w:rPr>
        <w:t>-</w:t>
      </w:r>
      <w:r w:rsidRPr="009818E8">
        <w:rPr>
          <w:b/>
          <w:spacing w:val="56"/>
        </w:rPr>
        <w:t xml:space="preserve"> </w:t>
      </w:r>
      <w:r w:rsidRPr="009818E8">
        <w:rPr>
          <w:b/>
        </w:rPr>
        <w:t>Analisi</w:t>
      </w:r>
      <w:r w:rsidRPr="009818E8">
        <w:rPr>
          <w:b/>
          <w:spacing w:val="-3"/>
        </w:rPr>
        <w:t xml:space="preserve"> </w:t>
      </w:r>
      <w:r w:rsidRPr="009818E8">
        <w:rPr>
          <w:b/>
        </w:rPr>
        <w:t>dei</w:t>
      </w:r>
      <w:r w:rsidRPr="009818E8">
        <w:rPr>
          <w:b/>
          <w:spacing w:val="-3"/>
        </w:rPr>
        <w:t xml:space="preserve"> </w:t>
      </w:r>
      <w:r w:rsidRPr="009818E8">
        <w:rPr>
          <w:b/>
          <w:spacing w:val="-2"/>
        </w:rPr>
        <w:t>rischi;</w:t>
      </w:r>
    </w:p>
    <w:p w14:paraId="7AF7728B" w14:textId="77777777" w:rsidR="009818E8" w:rsidRPr="009818E8" w:rsidRDefault="009818E8" w:rsidP="009818E8">
      <w:pPr>
        <w:numPr>
          <w:ilvl w:val="0"/>
          <w:numId w:val="72"/>
        </w:numPr>
        <w:tabs>
          <w:tab w:val="left" w:pos="1143"/>
        </w:tabs>
        <w:ind w:left="1143" w:hanging="359"/>
        <w:rPr>
          <w:b/>
        </w:rPr>
      </w:pPr>
      <w:r w:rsidRPr="009818E8">
        <w:rPr>
          <w:b/>
        </w:rPr>
        <w:t>-</w:t>
      </w:r>
      <w:r w:rsidRPr="009818E8">
        <w:rPr>
          <w:b/>
          <w:spacing w:val="50"/>
        </w:rPr>
        <w:t xml:space="preserve"> </w:t>
      </w:r>
      <w:r w:rsidRPr="009818E8">
        <w:rPr>
          <w:b/>
        </w:rPr>
        <w:t>Individuazione</w:t>
      </w:r>
      <w:r w:rsidRPr="009818E8">
        <w:rPr>
          <w:b/>
          <w:spacing w:val="-6"/>
        </w:rPr>
        <w:t xml:space="preserve"> </w:t>
      </w:r>
      <w:r w:rsidRPr="009818E8">
        <w:rPr>
          <w:b/>
        </w:rPr>
        <w:t>e</w:t>
      </w:r>
      <w:r w:rsidRPr="009818E8">
        <w:rPr>
          <w:b/>
          <w:spacing w:val="-11"/>
        </w:rPr>
        <w:t xml:space="preserve"> </w:t>
      </w:r>
      <w:r w:rsidRPr="009818E8">
        <w:rPr>
          <w:b/>
        </w:rPr>
        <w:t>programmazione</w:t>
      </w:r>
      <w:r w:rsidRPr="009818E8">
        <w:rPr>
          <w:b/>
          <w:spacing w:val="-10"/>
        </w:rPr>
        <w:t xml:space="preserve"> </w:t>
      </w:r>
      <w:r w:rsidRPr="009818E8">
        <w:rPr>
          <w:b/>
        </w:rPr>
        <w:t>delle</w:t>
      </w:r>
      <w:r w:rsidRPr="009818E8">
        <w:rPr>
          <w:b/>
          <w:spacing w:val="-11"/>
        </w:rPr>
        <w:t xml:space="preserve"> </w:t>
      </w:r>
      <w:r w:rsidRPr="009818E8">
        <w:rPr>
          <w:b/>
          <w:spacing w:val="-2"/>
        </w:rPr>
        <w:t>misure;</w:t>
      </w:r>
    </w:p>
    <w:p w14:paraId="01F23EF7" w14:textId="77777777" w:rsidR="009818E8" w:rsidRPr="009818E8" w:rsidRDefault="009818E8" w:rsidP="009818E8">
      <w:pPr>
        <w:numPr>
          <w:ilvl w:val="1"/>
          <w:numId w:val="72"/>
        </w:numPr>
        <w:tabs>
          <w:tab w:val="left" w:pos="1171"/>
        </w:tabs>
        <w:ind w:left="1171" w:hanging="464"/>
        <w:rPr>
          <w:b/>
        </w:rPr>
      </w:pPr>
      <w:r w:rsidRPr="009818E8">
        <w:rPr>
          <w:b/>
        </w:rPr>
        <w:t>-</w:t>
      </w:r>
      <w:r w:rsidRPr="009818E8">
        <w:rPr>
          <w:b/>
          <w:spacing w:val="47"/>
        </w:rPr>
        <w:t xml:space="preserve"> </w:t>
      </w:r>
      <w:r w:rsidRPr="009818E8">
        <w:rPr>
          <w:b/>
        </w:rPr>
        <w:t>Individuazione</w:t>
      </w:r>
      <w:r w:rsidRPr="009818E8">
        <w:rPr>
          <w:b/>
          <w:spacing w:val="-5"/>
        </w:rPr>
        <w:t xml:space="preserve"> </w:t>
      </w:r>
      <w:r w:rsidRPr="009818E8">
        <w:rPr>
          <w:b/>
        </w:rPr>
        <w:t>delle</w:t>
      </w:r>
      <w:r w:rsidRPr="009818E8">
        <w:rPr>
          <w:b/>
          <w:spacing w:val="-10"/>
        </w:rPr>
        <w:t xml:space="preserve"> </w:t>
      </w:r>
      <w:r w:rsidRPr="009818E8">
        <w:rPr>
          <w:b/>
        </w:rPr>
        <w:t>principali</w:t>
      </w:r>
      <w:r w:rsidRPr="009818E8">
        <w:rPr>
          <w:b/>
          <w:spacing w:val="-9"/>
        </w:rPr>
        <w:t xml:space="preserve"> </w:t>
      </w:r>
      <w:r w:rsidRPr="009818E8">
        <w:rPr>
          <w:b/>
        </w:rPr>
        <w:t>misure</w:t>
      </w:r>
      <w:r w:rsidRPr="009818E8">
        <w:rPr>
          <w:b/>
          <w:spacing w:val="-5"/>
        </w:rPr>
        <w:t xml:space="preserve"> </w:t>
      </w:r>
      <w:r w:rsidRPr="009818E8">
        <w:rPr>
          <w:b/>
        </w:rPr>
        <w:t>per</w:t>
      </w:r>
      <w:r w:rsidRPr="009818E8">
        <w:rPr>
          <w:b/>
          <w:spacing w:val="-6"/>
        </w:rPr>
        <w:t xml:space="preserve"> </w:t>
      </w:r>
      <w:r w:rsidRPr="009818E8">
        <w:rPr>
          <w:b/>
        </w:rPr>
        <w:t>aree</w:t>
      </w:r>
      <w:r w:rsidRPr="009818E8">
        <w:rPr>
          <w:b/>
          <w:spacing w:val="-6"/>
        </w:rPr>
        <w:t xml:space="preserve"> </w:t>
      </w:r>
      <w:r w:rsidRPr="009818E8">
        <w:rPr>
          <w:b/>
        </w:rPr>
        <w:t>di</w:t>
      </w:r>
      <w:r w:rsidRPr="009818E8">
        <w:rPr>
          <w:b/>
          <w:spacing w:val="-4"/>
        </w:rPr>
        <w:t xml:space="preserve"> </w:t>
      </w:r>
      <w:r w:rsidRPr="009818E8">
        <w:rPr>
          <w:b/>
          <w:spacing w:val="-2"/>
        </w:rPr>
        <w:t>rischio;</w:t>
      </w:r>
    </w:p>
    <w:p w14:paraId="45663A5C" w14:textId="77777777" w:rsidR="009818E8" w:rsidRPr="009818E8" w:rsidRDefault="009818E8" w:rsidP="009818E8">
      <w:pPr>
        <w:numPr>
          <w:ilvl w:val="0"/>
          <w:numId w:val="72"/>
        </w:numPr>
        <w:tabs>
          <w:tab w:val="left" w:pos="1143"/>
        </w:tabs>
        <w:ind w:left="1143" w:hanging="359"/>
        <w:rPr>
          <w:b/>
        </w:rPr>
      </w:pPr>
      <w:r w:rsidRPr="009818E8">
        <w:rPr>
          <w:b/>
        </w:rPr>
        <w:t>-</w:t>
      </w:r>
      <w:r w:rsidRPr="009818E8">
        <w:rPr>
          <w:b/>
          <w:spacing w:val="59"/>
        </w:rPr>
        <w:t xml:space="preserve"> </w:t>
      </w:r>
      <w:r w:rsidRPr="009818E8">
        <w:rPr>
          <w:b/>
        </w:rPr>
        <w:t>Misure</w:t>
      </w:r>
      <w:r w:rsidRPr="009818E8">
        <w:rPr>
          <w:b/>
          <w:spacing w:val="-3"/>
        </w:rPr>
        <w:t xml:space="preserve"> </w:t>
      </w:r>
      <w:r w:rsidRPr="009818E8">
        <w:rPr>
          <w:b/>
        </w:rPr>
        <w:t>di</w:t>
      </w:r>
      <w:r w:rsidRPr="009818E8">
        <w:rPr>
          <w:b/>
          <w:spacing w:val="-5"/>
        </w:rPr>
        <w:t xml:space="preserve"> </w:t>
      </w:r>
      <w:r w:rsidRPr="009818E8">
        <w:rPr>
          <w:b/>
          <w:spacing w:val="-2"/>
        </w:rPr>
        <w:t>trasparenza;</w:t>
      </w:r>
    </w:p>
    <w:p w14:paraId="7DD9B0D7" w14:textId="77777777" w:rsidR="009818E8" w:rsidRPr="009818E8" w:rsidRDefault="009818E8" w:rsidP="009818E8">
      <w:pPr>
        <w:numPr>
          <w:ilvl w:val="0"/>
          <w:numId w:val="72"/>
        </w:numPr>
        <w:tabs>
          <w:tab w:val="left" w:pos="1142"/>
        </w:tabs>
        <w:ind w:left="1142" w:hanging="358"/>
        <w:rPr>
          <w:b/>
        </w:rPr>
      </w:pPr>
      <w:r w:rsidRPr="009818E8">
        <w:rPr>
          <w:b/>
        </w:rPr>
        <w:t>-</w:t>
      </w:r>
      <w:r w:rsidRPr="009818E8">
        <w:rPr>
          <w:b/>
          <w:spacing w:val="56"/>
        </w:rPr>
        <w:t xml:space="preserve"> </w:t>
      </w:r>
      <w:r w:rsidRPr="009818E8">
        <w:rPr>
          <w:b/>
        </w:rPr>
        <w:t>Patto di</w:t>
      </w:r>
      <w:r w:rsidRPr="009818E8">
        <w:rPr>
          <w:b/>
          <w:spacing w:val="-4"/>
        </w:rPr>
        <w:t xml:space="preserve"> </w:t>
      </w:r>
      <w:r w:rsidRPr="009818E8">
        <w:rPr>
          <w:b/>
          <w:spacing w:val="-2"/>
        </w:rPr>
        <w:t>Integrità.</w:t>
      </w:r>
    </w:p>
    <w:p w14:paraId="23621BA6" w14:textId="77777777" w:rsidR="009818E8" w:rsidRPr="009818E8" w:rsidRDefault="009818E8" w:rsidP="009818E8"/>
    <w:p w14:paraId="40A4BBAC" w14:textId="56A567A0" w:rsidR="00C952FC" w:rsidRPr="00517F19" w:rsidRDefault="00C952FC" w:rsidP="00517F19">
      <w:pPr>
        <w:pStyle w:val="Corpotesto"/>
        <w:ind w:left="112" w:right="204"/>
        <w:jc w:val="both"/>
        <w:rPr>
          <w:lang w:eastAsia="it-IT"/>
        </w:rPr>
      </w:pPr>
    </w:p>
    <w:p w14:paraId="586B1B4B" w14:textId="77777777" w:rsidR="00A41C20" w:rsidRPr="00517F19" w:rsidRDefault="00A41C20" w:rsidP="00517F19">
      <w:pPr>
        <w:pStyle w:val="Titolo1"/>
        <w:spacing w:before="120"/>
      </w:pPr>
      <w:bookmarkStart w:id="6" w:name="_Toc124852951"/>
    </w:p>
    <w:bookmarkEnd w:id="6"/>
    <w:p w14:paraId="1CFD87FE" w14:textId="77777777" w:rsidR="00966C89" w:rsidRDefault="00966C89">
      <w:pPr>
        <w:sectPr w:rsidR="00966C89" w:rsidSect="00D113CF">
          <w:footerReference w:type="default" r:id="rId12"/>
          <w:pgSz w:w="11910" w:h="16840"/>
          <w:pgMar w:top="1320" w:right="920" w:bottom="940" w:left="740" w:header="0" w:footer="724" w:gutter="0"/>
          <w:cols w:space="720"/>
        </w:sectPr>
      </w:pPr>
    </w:p>
    <w:p w14:paraId="4556CFE0" w14:textId="77777777" w:rsidR="00966C89" w:rsidRDefault="00780816">
      <w:pPr>
        <w:pStyle w:val="Titolo1"/>
        <w:spacing w:before="78"/>
        <w:jc w:val="left"/>
      </w:pPr>
      <w:r>
        <w:lastRenderedPageBreak/>
        <w:t>SEZIONE</w:t>
      </w:r>
      <w:r>
        <w:rPr>
          <w:spacing w:val="-4"/>
        </w:rPr>
        <w:t xml:space="preserve"> </w:t>
      </w:r>
      <w:r>
        <w:t>3:</w:t>
      </w:r>
      <w:r>
        <w:rPr>
          <w:spacing w:val="-2"/>
        </w:rPr>
        <w:t xml:space="preserve"> </w:t>
      </w:r>
      <w:r>
        <w:t>ORGANIZZAZIONE</w:t>
      </w:r>
      <w:r>
        <w:rPr>
          <w:spacing w:val="-3"/>
        </w:rPr>
        <w:t xml:space="preserve"> </w:t>
      </w:r>
      <w:r>
        <w:t>E</w:t>
      </w:r>
      <w:r>
        <w:rPr>
          <w:spacing w:val="-3"/>
        </w:rPr>
        <w:t xml:space="preserve"> </w:t>
      </w:r>
      <w:r>
        <w:t>CAPITALE</w:t>
      </w:r>
      <w:r>
        <w:rPr>
          <w:spacing w:val="-2"/>
        </w:rPr>
        <w:t xml:space="preserve"> </w:t>
      </w:r>
      <w:r>
        <w:t>UMANO</w:t>
      </w:r>
    </w:p>
    <w:p w14:paraId="28EB9BE2" w14:textId="77777777" w:rsidR="00A415F1" w:rsidRDefault="00A415F1" w:rsidP="00A415F1">
      <w:pPr>
        <w:pStyle w:val="Paragrafoelenco"/>
        <w:tabs>
          <w:tab w:val="left" w:pos="444"/>
        </w:tabs>
        <w:ind w:left="443" w:firstLine="0"/>
        <w:jc w:val="both"/>
        <w:rPr>
          <w:b/>
        </w:rPr>
      </w:pPr>
    </w:p>
    <w:p w14:paraId="5500D5FC" w14:textId="711760DB" w:rsidR="00966C89" w:rsidRDefault="00780816" w:rsidP="00CF4C60">
      <w:pPr>
        <w:pStyle w:val="Paragrafoelenco"/>
        <w:numPr>
          <w:ilvl w:val="1"/>
          <w:numId w:val="6"/>
        </w:numPr>
        <w:tabs>
          <w:tab w:val="left" w:pos="444"/>
        </w:tabs>
        <w:jc w:val="both"/>
        <w:rPr>
          <w:b/>
        </w:rPr>
      </w:pPr>
      <w:r>
        <w:rPr>
          <w:b/>
        </w:rPr>
        <w:t>STRUTTURA</w:t>
      </w:r>
      <w:r>
        <w:rPr>
          <w:b/>
          <w:spacing w:val="-6"/>
        </w:rPr>
        <w:t xml:space="preserve"> </w:t>
      </w:r>
      <w:r>
        <w:rPr>
          <w:b/>
        </w:rPr>
        <w:t>ORGANIZZATIVA</w:t>
      </w:r>
    </w:p>
    <w:p w14:paraId="1C1DF865" w14:textId="77777777" w:rsidR="00966C89" w:rsidRDefault="00966C89">
      <w:pPr>
        <w:pStyle w:val="Corpotesto"/>
        <w:spacing w:before="10"/>
        <w:rPr>
          <w:b/>
          <w:sz w:val="21"/>
        </w:rPr>
      </w:pPr>
    </w:p>
    <w:p w14:paraId="44CEF7FC" w14:textId="77777777" w:rsidR="00966C89" w:rsidRDefault="00780816">
      <w:pPr>
        <w:pStyle w:val="Titolo2"/>
        <w:ind w:left="112" w:firstLine="0"/>
        <w:rPr>
          <w:u w:val="none"/>
        </w:rPr>
      </w:pPr>
      <w:r>
        <w:rPr>
          <w:u w:val="thick"/>
        </w:rPr>
        <w:t>Modello</w:t>
      </w:r>
      <w:r>
        <w:rPr>
          <w:spacing w:val="-9"/>
          <w:u w:val="thick"/>
        </w:rPr>
        <w:t xml:space="preserve"> </w:t>
      </w:r>
      <w:r>
        <w:rPr>
          <w:u w:val="thick"/>
        </w:rPr>
        <w:t>organizzativo</w:t>
      </w:r>
      <w:r>
        <w:rPr>
          <w:spacing w:val="-5"/>
          <w:u w:val="thick"/>
        </w:rPr>
        <w:t xml:space="preserve"> </w:t>
      </w:r>
      <w:r>
        <w:rPr>
          <w:u w:val="thick"/>
        </w:rPr>
        <w:t>adottato</w:t>
      </w:r>
      <w:r>
        <w:rPr>
          <w:spacing w:val="-5"/>
          <w:u w:val="thick"/>
        </w:rPr>
        <w:t xml:space="preserve"> </w:t>
      </w:r>
      <w:r>
        <w:rPr>
          <w:u w:val="thick"/>
        </w:rPr>
        <w:t>dall’Amministrazione</w:t>
      </w:r>
    </w:p>
    <w:p w14:paraId="61FDE065" w14:textId="2D731F77" w:rsidR="00ED1CC9" w:rsidRDefault="00ED1CC9" w:rsidP="00E70962">
      <w:pPr>
        <w:pStyle w:val="Corpotesto"/>
        <w:spacing w:before="133"/>
        <w:ind w:left="112"/>
        <w:jc w:val="both"/>
      </w:pPr>
      <w:r>
        <w:t>Con deliberazione del Comune di Rivarossa n. 17 del 19/10/2024</w:t>
      </w:r>
      <w:r w:rsidR="00AF6D8A">
        <w:t xml:space="preserve"> è stato deliberato lo scioglimento e messa in liquidazione dell’Unione Collinare Canavese a far data dal 31/12/2024 e la nomina del Commissario Liquidatore che ha assunto l’incarico dal 10/10/2024</w:t>
      </w:r>
      <w:r w:rsidR="00025BFA">
        <w:t xml:space="preserve">  e fino al 31/12/2025.</w:t>
      </w:r>
    </w:p>
    <w:p w14:paraId="4D693289" w14:textId="24B10F74" w:rsidR="00AF6D8A" w:rsidRDefault="00AF6D8A">
      <w:pPr>
        <w:pStyle w:val="Corpotesto"/>
        <w:spacing w:before="133"/>
        <w:ind w:left="112"/>
      </w:pPr>
      <w:r>
        <w:t>A seguito del sopra citato atto con deliberazione della Giunta Comunale n. 73 del 17/12/2024 sono state approvat</w:t>
      </w:r>
      <w:r w:rsidR="003F4095">
        <w:t>e</w:t>
      </w:r>
      <w:r>
        <w:t xml:space="preserve"> a far data dal 01.01.2025</w:t>
      </w:r>
      <w:r w:rsidR="00E70962">
        <w:t>,</w:t>
      </w:r>
      <w:r>
        <w:t xml:space="preserve"> n. 2 are</w:t>
      </w:r>
      <w:r w:rsidR="00E70962">
        <w:t>e</w:t>
      </w:r>
      <w:r w:rsidR="00FB3F01">
        <w:t xml:space="preserve"> dell’Ente</w:t>
      </w:r>
      <w:r>
        <w:t>:</w:t>
      </w:r>
    </w:p>
    <w:p w14:paraId="61947009" w14:textId="7BFB8740" w:rsidR="00AF6D8A" w:rsidRDefault="00AF6D8A" w:rsidP="00044EAD">
      <w:pPr>
        <w:pStyle w:val="Corpotesto"/>
        <w:numPr>
          <w:ilvl w:val="0"/>
          <w:numId w:val="23"/>
        </w:numPr>
        <w:spacing w:before="133"/>
      </w:pPr>
      <w:r>
        <w:t xml:space="preserve">Area servizi amministrativi e finanziari </w:t>
      </w:r>
    </w:p>
    <w:p w14:paraId="451BC3C6" w14:textId="7926582E" w:rsidR="00AF6D8A" w:rsidRDefault="00AF6D8A" w:rsidP="00044EAD">
      <w:pPr>
        <w:pStyle w:val="Corpotesto"/>
        <w:numPr>
          <w:ilvl w:val="0"/>
          <w:numId w:val="23"/>
        </w:numPr>
        <w:spacing w:before="133"/>
      </w:pPr>
      <w:r>
        <w:t>Area tecnica</w:t>
      </w:r>
    </w:p>
    <w:p w14:paraId="19407B51" w14:textId="77777777" w:rsidR="00966C89" w:rsidRDefault="00966C89">
      <w:pPr>
        <w:pStyle w:val="Corpotesto"/>
      </w:pPr>
    </w:p>
    <w:p w14:paraId="59C78500" w14:textId="626E7FDE" w:rsidR="00966C89" w:rsidRDefault="00094959">
      <w:pPr>
        <w:pStyle w:val="Corpotesto"/>
        <w:spacing w:before="1"/>
        <w:ind w:left="112" w:right="203"/>
      </w:pPr>
      <w:r>
        <w:t>L’area</w:t>
      </w:r>
      <w:r w:rsidR="00780816">
        <w:rPr>
          <w:spacing w:val="46"/>
        </w:rPr>
        <w:t xml:space="preserve"> </w:t>
      </w:r>
      <w:r w:rsidR="00780816">
        <w:t>è</w:t>
      </w:r>
      <w:r w:rsidR="00780816">
        <w:rPr>
          <w:spacing w:val="48"/>
        </w:rPr>
        <w:t xml:space="preserve"> </w:t>
      </w:r>
      <w:r w:rsidR="00780816">
        <w:t>la</w:t>
      </w:r>
      <w:r w:rsidR="00780816">
        <w:rPr>
          <w:spacing w:val="49"/>
        </w:rPr>
        <w:t xml:space="preserve"> </w:t>
      </w:r>
      <w:r w:rsidR="00780816">
        <w:t>struttura</w:t>
      </w:r>
      <w:r w:rsidR="00780816">
        <w:rPr>
          <w:spacing w:val="48"/>
        </w:rPr>
        <w:t xml:space="preserve"> </w:t>
      </w:r>
      <w:r w:rsidR="00780816">
        <w:t>organizzativa</w:t>
      </w:r>
      <w:r w:rsidR="00780816">
        <w:rPr>
          <w:spacing w:val="48"/>
        </w:rPr>
        <w:t xml:space="preserve"> </w:t>
      </w:r>
      <w:r w:rsidR="00780816">
        <w:t>di</w:t>
      </w:r>
      <w:r w:rsidR="00780816">
        <w:rPr>
          <w:spacing w:val="49"/>
        </w:rPr>
        <w:t xml:space="preserve"> </w:t>
      </w:r>
      <w:r w:rsidR="00780816">
        <w:t>primo</w:t>
      </w:r>
      <w:r w:rsidR="00780816">
        <w:rPr>
          <w:spacing w:val="49"/>
        </w:rPr>
        <w:t xml:space="preserve"> </w:t>
      </w:r>
      <w:r w:rsidR="00780816">
        <w:t>livello,</w:t>
      </w:r>
      <w:r w:rsidR="00780816">
        <w:rPr>
          <w:spacing w:val="45"/>
        </w:rPr>
        <w:t xml:space="preserve"> </w:t>
      </w:r>
      <w:r w:rsidR="00780816">
        <w:t>aggregante</w:t>
      </w:r>
      <w:r w:rsidR="00780816">
        <w:rPr>
          <w:spacing w:val="48"/>
        </w:rPr>
        <w:t xml:space="preserve"> </w:t>
      </w:r>
      <w:r w:rsidR="00780816">
        <w:t>servizi</w:t>
      </w:r>
      <w:r w:rsidR="00780816">
        <w:rPr>
          <w:spacing w:val="49"/>
        </w:rPr>
        <w:t xml:space="preserve"> </w:t>
      </w:r>
      <w:r w:rsidR="00780816">
        <w:t>secondo</w:t>
      </w:r>
      <w:r w:rsidR="00780816">
        <w:rPr>
          <w:spacing w:val="49"/>
        </w:rPr>
        <w:t xml:space="preserve"> </w:t>
      </w:r>
      <w:r w:rsidR="00780816">
        <w:t>criteri</w:t>
      </w:r>
      <w:r w:rsidR="00780816">
        <w:rPr>
          <w:spacing w:val="49"/>
        </w:rPr>
        <w:t xml:space="preserve"> </w:t>
      </w:r>
      <w:r w:rsidR="00780816">
        <w:t>di</w:t>
      </w:r>
      <w:r w:rsidR="00780816">
        <w:rPr>
          <w:spacing w:val="1"/>
        </w:rPr>
        <w:t xml:space="preserve"> </w:t>
      </w:r>
      <w:r w:rsidR="00780816">
        <w:t>omogeneità</w:t>
      </w:r>
      <w:r w:rsidR="00780816">
        <w:rPr>
          <w:spacing w:val="48"/>
        </w:rPr>
        <w:t xml:space="preserve"> </w:t>
      </w:r>
      <w:r w:rsidR="00780816">
        <w:t>e</w:t>
      </w:r>
      <w:r w:rsidR="00780816">
        <w:rPr>
          <w:spacing w:val="-52"/>
        </w:rPr>
        <w:t xml:space="preserve"> </w:t>
      </w:r>
      <w:r w:rsidR="00780816">
        <w:t>coordinata</w:t>
      </w:r>
      <w:r w:rsidR="00780816">
        <w:rPr>
          <w:spacing w:val="-3"/>
        </w:rPr>
        <w:t xml:space="preserve"> </w:t>
      </w:r>
      <w:r w:rsidR="00780816">
        <w:t>e diretta</w:t>
      </w:r>
      <w:r w:rsidR="00780816">
        <w:rPr>
          <w:spacing w:val="-2"/>
        </w:rPr>
        <w:t xml:space="preserve"> </w:t>
      </w:r>
      <w:r w:rsidR="00780816">
        <w:t>da un Responsabile</w:t>
      </w:r>
      <w:r w:rsidR="00780816">
        <w:rPr>
          <w:spacing w:val="-3"/>
        </w:rPr>
        <w:t xml:space="preserve"> </w:t>
      </w:r>
      <w:r w:rsidR="00780816">
        <w:t>in Posizione Organizzativa.</w:t>
      </w:r>
    </w:p>
    <w:p w14:paraId="56464224" w14:textId="77777777" w:rsidR="00966C89" w:rsidRDefault="00966C89">
      <w:pPr>
        <w:pStyle w:val="Corpotesto"/>
        <w:spacing w:before="10"/>
        <w:rPr>
          <w:sz w:val="21"/>
        </w:rPr>
      </w:pPr>
    </w:p>
    <w:p w14:paraId="6064438E" w14:textId="6C368B22" w:rsidR="00966C89" w:rsidRDefault="00780816">
      <w:pPr>
        <w:pStyle w:val="Corpotesto"/>
        <w:spacing w:before="1"/>
        <w:ind w:left="112" w:right="207"/>
        <w:jc w:val="both"/>
      </w:pPr>
      <w:r>
        <w:t>L’Ufficio</w:t>
      </w:r>
      <w:r>
        <w:rPr>
          <w:spacing w:val="1"/>
        </w:rPr>
        <w:t xml:space="preserve"> </w:t>
      </w:r>
      <w:r>
        <w:t>è</w:t>
      </w:r>
      <w:r>
        <w:rPr>
          <w:spacing w:val="1"/>
        </w:rPr>
        <w:t xml:space="preserve"> </w:t>
      </w:r>
      <w:r>
        <w:t>la</w:t>
      </w:r>
      <w:r>
        <w:rPr>
          <w:spacing w:val="1"/>
        </w:rPr>
        <w:t xml:space="preserve"> </w:t>
      </w:r>
      <w:r>
        <w:t>struttura</w:t>
      </w:r>
      <w:r>
        <w:rPr>
          <w:spacing w:val="1"/>
        </w:rPr>
        <w:t xml:space="preserve"> </w:t>
      </w:r>
      <w:r>
        <w:t>organizzativa</w:t>
      </w:r>
      <w:r>
        <w:rPr>
          <w:spacing w:val="1"/>
        </w:rPr>
        <w:t xml:space="preserve"> </w:t>
      </w:r>
      <w:r>
        <w:t>di</w:t>
      </w:r>
      <w:r>
        <w:rPr>
          <w:spacing w:val="1"/>
        </w:rPr>
        <w:t xml:space="preserve"> </w:t>
      </w:r>
      <w:r>
        <w:t>secondo</w:t>
      </w:r>
      <w:r>
        <w:rPr>
          <w:spacing w:val="1"/>
        </w:rPr>
        <w:t xml:space="preserve"> </w:t>
      </w:r>
      <w:r>
        <w:t>livello</w:t>
      </w:r>
      <w:r>
        <w:rPr>
          <w:spacing w:val="1"/>
        </w:rPr>
        <w:t xml:space="preserve"> </w:t>
      </w:r>
      <w:r>
        <w:t>(Unità</w:t>
      </w:r>
      <w:r>
        <w:rPr>
          <w:spacing w:val="1"/>
        </w:rPr>
        <w:t xml:space="preserve"> </w:t>
      </w:r>
      <w:r>
        <w:t>organizzativa</w:t>
      </w:r>
      <w:r>
        <w:rPr>
          <w:spacing w:val="1"/>
        </w:rPr>
        <w:t xml:space="preserve"> </w:t>
      </w:r>
      <w:r>
        <w:t>semplice</w:t>
      </w:r>
      <w:r>
        <w:rPr>
          <w:spacing w:val="1"/>
        </w:rPr>
        <w:t xml:space="preserve"> </w:t>
      </w:r>
      <w:r>
        <w:t>avente</w:t>
      </w:r>
      <w:r>
        <w:rPr>
          <w:spacing w:val="1"/>
        </w:rPr>
        <w:t xml:space="preserve"> </w:t>
      </w:r>
      <w:r>
        <w:t>autonomia</w:t>
      </w:r>
      <w:r>
        <w:rPr>
          <w:spacing w:val="1"/>
        </w:rPr>
        <w:t xml:space="preserve"> </w:t>
      </w:r>
      <w:r>
        <w:t>organizzativa e gestionale). Esso è finalizzato alla realizzazione di obiettivi e prestazioni destinati ad una o più</w:t>
      </w:r>
      <w:r>
        <w:rPr>
          <w:spacing w:val="1"/>
        </w:rPr>
        <w:t xml:space="preserve"> </w:t>
      </w:r>
      <w:r>
        <w:t xml:space="preserve">specifiche funzioni, ovvero ad uno o più specifici segmenti di utenza interna o esterna all’Ente. </w:t>
      </w:r>
    </w:p>
    <w:p w14:paraId="01808EAF" w14:textId="77777777" w:rsidR="00966C89" w:rsidRDefault="00966C89">
      <w:pPr>
        <w:pStyle w:val="Corpotesto"/>
        <w:spacing w:before="1"/>
      </w:pPr>
    </w:p>
    <w:p w14:paraId="078A667A" w14:textId="77777777" w:rsidR="00966C89" w:rsidRDefault="00780816">
      <w:pPr>
        <w:ind w:left="112"/>
        <w:rPr>
          <w:i/>
        </w:rPr>
      </w:pPr>
      <w:r>
        <w:rPr>
          <w:i/>
          <w:u w:val="single"/>
        </w:rPr>
        <w:t>Organigramma</w:t>
      </w:r>
    </w:p>
    <w:p w14:paraId="4A71D050" w14:textId="4FF43F8A" w:rsidR="00F62E91" w:rsidRDefault="00F62E91" w:rsidP="00A415F1">
      <w:pPr>
        <w:adjustRightInd w:val="0"/>
        <w:ind w:left="112"/>
        <w:jc w:val="both"/>
      </w:pPr>
      <w:r w:rsidRPr="00F62E91">
        <w:t>La dotazione di personale del Comune di Rivarossa in servizio alla data del 31/12/202</w:t>
      </w:r>
      <w:r w:rsidR="00025BFA">
        <w:t>5</w:t>
      </w:r>
      <w:r w:rsidRPr="00F62E91">
        <w:t xml:space="preserve"> è quella raffigurata nella tabella seguente:</w:t>
      </w:r>
    </w:p>
    <w:p w14:paraId="4D6DD1C3" w14:textId="77777777" w:rsidR="00DF17BF" w:rsidRDefault="00DF17BF" w:rsidP="00A415F1">
      <w:pPr>
        <w:adjustRightInd w:val="0"/>
        <w:ind w:left="112"/>
        <w:jc w:val="both"/>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48"/>
        <w:gridCol w:w="4393"/>
        <w:gridCol w:w="3299"/>
      </w:tblGrid>
      <w:tr w:rsidR="00A67FCD" w14:paraId="072AB87C" w14:textId="77777777" w:rsidTr="00A67FCD">
        <w:trPr>
          <w:trHeight w:val="268"/>
        </w:trPr>
        <w:tc>
          <w:tcPr>
            <w:tcW w:w="5000" w:type="pct"/>
            <w:gridSpan w:val="3"/>
            <w:shd w:val="clear" w:color="auto" w:fill="E4E4E4"/>
            <w:vAlign w:val="center"/>
          </w:tcPr>
          <w:p w14:paraId="4A4D00F6" w14:textId="7228D717" w:rsidR="00A67FCD" w:rsidRDefault="00A67FCD" w:rsidP="00A67FCD">
            <w:pPr>
              <w:pStyle w:val="TableParagraph"/>
              <w:spacing w:line="248" w:lineRule="exact"/>
              <w:ind w:left="902"/>
              <w:jc w:val="center"/>
              <w:rPr>
                <w:b/>
              </w:rPr>
            </w:pPr>
          </w:p>
        </w:tc>
      </w:tr>
      <w:tr w:rsidR="00DF17BF" w14:paraId="3514F752" w14:textId="77777777" w:rsidTr="00A67FCD">
        <w:trPr>
          <w:trHeight w:val="537"/>
        </w:trPr>
        <w:tc>
          <w:tcPr>
            <w:tcW w:w="1244" w:type="pct"/>
            <w:tcBorders>
              <w:top w:val="nil"/>
            </w:tcBorders>
            <w:shd w:val="clear" w:color="auto" w:fill="E4E4E4"/>
            <w:vAlign w:val="center"/>
          </w:tcPr>
          <w:p w14:paraId="0CF41BBB" w14:textId="29F414FF" w:rsidR="00DF17BF" w:rsidRDefault="00A67FCD" w:rsidP="00A67FCD">
            <w:pPr>
              <w:jc w:val="center"/>
              <w:rPr>
                <w:sz w:val="2"/>
                <w:szCs w:val="2"/>
              </w:rPr>
            </w:pPr>
            <w:r>
              <w:rPr>
                <w:b/>
              </w:rPr>
              <w:t>Dipendente</w:t>
            </w:r>
          </w:p>
        </w:tc>
        <w:tc>
          <w:tcPr>
            <w:tcW w:w="2145" w:type="pct"/>
            <w:shd w:val="clear" w:color="auto" w:fill="E4E4E4"/>
            <w:vAlign w:val="center"/>
          </w:tcPr>
          <w:p w14:paraId="2AC3BF0C" w14:textId="275361ED" w:rsidR="00DF17BF" w:rsidRDefault="00DF17BF" w:rsidP="00A67FCD">
            <w:pPr>
              <w:pStyle w:val="TableParagraph"/>
              <w:spacing w:line="267" w:lineRule="exact"/>
              <w:ind w:left="638"/>
              <w:jc w:val="center"/>
              <w:rPr>
                <w:b/>
              </w:rPr>
            </w:pPr>
            <w:r>
              <w:rPr>
                <w:b/>
              </w:rPr>
              <w:t>Area</w:t>
            </w:r>
            <w:r>
              <w:rPr>
                <w:b/>
                <w:spacing w:val="-2"/>
              </w:rPr>
              <w:t xml:space="preserve"> </w:t>
            </w:r>
            <w:r>
              <w:rPr>
                <w:b/>
              </w:rPr>
              <w:t>CCNL</w:t>
            </w:r>
            <w:r w:rsidR="00A67FCD">
              <w:rPr>
                <w:b/>
              </w:rPr>
              <w:t xml:space="preserve"> </w:t>
            </w:r>
            <w:r>
              <w:rPr>
                <w:b/>
              </w:rPr>
              <w:t>16.11.2022</w:t>
            </w:r>
          </w:p>
        </w:tc>
        <w:tc>
          <w:tcPr>
            <w:tcW w:w="1611" w:type="pct"/>
            <w:shd w:val="clear" w:color="auto" w:fill="E4E4E4"/>
            <w:vAlign w:val="center"/>
          </w:tcPr>
          <w:p w14:paraId="32850B73" w14:textId="77777777" w:rsidR="00DF17BF" w:rsidRDefault="00DF17BF" w:rsidP="00A67FCD">
            <w:pPr>
              <w:pStyle w:val="TableParagraph"/>
              <w:spacing w:before="133"/>
              <w:ind w:left="825"/>
              <w:jc w:val="center"/>
              <w:rPr>
                <w:b/>
              </w:rPr>
            </w:pPr>
            <w:r>
              <w:rPr>
                <w:b/>
              </w:rPr>
              <w:t>Profilo</w:t>
            </w:r>
            <w:r>
              <w:rPr>
                <w:b/>
                <w:spacing w:val="-5"/>
              </w:rPr>
              <w:t xml:space="preserve"> </w:t>
            </w:r>
            <w:r>
              <w:rPr>
                <w:b/>
              </w:rPr>
              <w:t>professionale</w:t>
            </w:r>
          </w:p>
        </w:tc>
      </w:tr>
      <w:tr w:rsidR="00DF17BF" w14:paraId="29F9665F" w14:textId="77777777" w:rsidTr="009F23A2">
        <w:trPr>
          <w:trHeight w:val="219"/>
        </w:trPr>
        <w:tc>
          <w:tcPr>
            <w:tcW w:w="1244" w:type="pct"/>
          </w:tcPr>
          <w:p w14:paraId="1DF0A7AE" w14:textId="0C479821" w:rsidR="00DF17BF" w:rsidRPr="009F23A2" w:rsidRDefault="0014353C" w:rsidP="00A67FCD">
            <w:pPr>
              <w:pStyle w:val="TableParagraph"/>
              <w:jc w:val="center"/>
            </w:pPr>
            <w:r>
              <w:t>Varetto Alessandra</w:t>
            </w:r>
          </w:p>
        </w:tc>
        <w:tc>
          <w:tcPr>
            <w:tcW w:w="2145" w:type="pct"/>
          </w:tcPr>
          <w:p w14:paraId="295E97B0" w14:textId="23C08583" w:rsidR="00DF17BF" w:rsidRPr="00D3361F" w:rsidRDefault="00DF17BF" w:rsidP="00A67FCD">
            <w:pPr>
              <w:pStyle w:val="TableParagraph"/>
              <w:spacing w:line="267" w:lineRule="exact"/>
              <w:ind w:left="110"/>
              <w:jc w:val="center"/>
            </w:pPr>
            <w:r w:rsidRPr="00D3361F">
              <w:t xml:space="preserve">Area </w:t>
            </w:r>
            <w:r w:rsidR="00FB3F01">
              <w:t>Tecnica</w:t>
            </w:r>
          </w:p>
        </w:tc>
        <w:tc>
          <w:tcPr>
            <w:tcW w:w="1611" w:type="pct"/>
          </w:tcPr>
          <w:p w14:paraId="44CDE5E5" w14:textId="77777777" w:rsidR="00DF17BF" w:rsidRDefault="00DF17BF" w:rsidP="00A67FCD">
            <w:pPr>
              <w:pStyle w:val="TableParagraph"/>
              <w:jc w:val="center"/>
            </w:pPr>
            <w:r w:rsidRPr="00D3361F">
              <w:t>Funzionario</w:t>
            </w:r>
            <w:r w:rsidRPr="00D3361F">
              <w:rPr>
                <w:spacing w:val="-3"/>
              </w:rPr>
              <w:t xml:space="preserve"> </w:t>
            </w:r>
            <w:r w:rsidRPr="00D3361F">
              <w:t>Tecnico</w:t>
            </w:r>
          </w:p>
        </w:tc>
      </w:tr>
      <w:tr w:rsidR="00025BFA" w14:paraId="25E1D9EC" w14:textId="77777777" w:rsidTr="009F23A2">
        <w:trPr>
          <w:trHeight w:val="219"/>
        </w:trPr>
        <w:tc>
          <w:tcPr>
            <w:tcW w:w="1244" w:type="pct"/>
          </w:tcPr>
          <w:p w14:paraId="48A7AB2B" w14:textId="40146B41" w:rsidR="00025BFA" w:rsidRDefault="00025BFA" w:rsidP="00025BFA">
            <w:pPr>
              <w:pStyle w:val="TableParagraph"/>
              <w:jc w:val="center"/>
            </w:pPr>
            <w:r>
              <w:t>Amateis</w:t>
            </w:r>
            <w:r>
              <w:rPr>
                <w:spacing w:val="-2"/>
              </w:rPr>
              <w:t xml:space="preserve"> </w:t>
            </w:r>
            <w:r>
              <w:t>Chiara</w:t>
            </w:r>
          </w:p>
        </w:tc>
        <w:tc>
          <w:tcPr>
            <w:tcW w:w="2145" w:type="pct"/>
          </w:tcPr>
          <w:p w14:paraId="635E7686" w14:textId="6A636DAF" w:rsidR="00025BFA" w:rsidRPr="00D3361F" w:rsidRDefault="00025BFA" w:rsidP="00025BFA">
            <w:pPr>
              <w:pStyle w:val="TableParagraph"/>
              <w:spacing w:line="267" w:lineRule="exact"/>
              <w:ind w:left="110"/>
              <w:jc w:val="center"/>
            </w:pPr>
            <w:r>
              <w:t>Area servizi amministrativi - finanziari</w:t>
            </w:r>
          </w:p>
        </w:tc>
        <w:tc>
          <w:tcPr>
            <w:tcW w:w="1611" w:type="pct"/>
          </w:tcPr>
          <w:p w14:paraId="39F5CDB8" w14:textId="376FEDD7" w:rsidR="00025BFA" w:rsidRPr="00D3361F" w:rsidRDefault="00025BFA" w:rsidP="00025BFA">
            <w:pPr>
              <w:pStyle w:val="TableParagraph"/>
              <w:jc w:val="center"/>
            </w:pPr>
            <w:r>
              <w:t>Funzionario Amministrativo</w:t>
            </w:r>
          </w:p>
        </w:tc>
      </w:tr>
      <w:tr w:rsidR="00025BFA" w14:paraId="6BC0C639" w14:textId="77777777" w:rsidTr="00A67FCD">
        <w:trPr>
          <w:trHeight w:val="277"/>
        </w:trPr>
        <w:tc>
          <w:tcPr>
            <w:tcW w:w="1244" w:type="pct"/>
          </w:tcPr>
          <w:p w14:paraId="30D2FE28" w14:textId="3D46E081" w:rsidR="00025BFA" w:rsidRDefault="00025BFA" w:rsidP="00025BFA">
            <w:pPr>
              <w:pStyle w:val="TableParagraph"/>
              <w:jc w:val="center"/>
            </w:pPr>
            <w:r>
              <w:t>Paragallo Paola</w:t>
            </w:r>
          </w:p>
        </w:tc>
        <w:tc>
          <w:tcPr>
            <w:tcW w:w="2145" w:type="pct"/>
          </w:tcPr>
          <w:p w14:paraId="2B6594E6" w14:textId="60BF2157" w:rsidR="00025BFA" w:rsidRDefault="00025BFA" w:rsidP="00025BFA">
            <w:pPr>
              <w:pStyle w:val="TableParagraph"/>
              <w:ind w:left="110"/>
              <w:jc w:val="center"/>
            </w:pPr>
            <w:r>
              <w:t>Area servizi amministrativi - finanziari</w:t>
            </w:r>
          </w:p>
        </w:tc>
        <w:tc>
          <w:tcPr>
            <w:tcW w:w="1611" w:type="pct"/>
          </w:tcPr>
          <w:p w14:paraId="7C15CF5B" w14:textId="77777777" w:rsidR="00025BFA" w:rsidRDefault="00025BFA" w:rsidP="00025BFA">
            <w:pPr>
              <w:pStyle w:val="TableParagraph"/>
              <w:jc w:val="center"/>
            </w:pPr>
            <w:r>
              <w:t>Istruttore</w:t>
            </w:r>
            <w:r>
              <w:rPr>
                <w:spacing w:val="-1"/>
              </w:rPr>
              <w:t xml:space="preserve"> </w:t>
            </w:r>
            <w:r>
              <w:t>Amministrativo</w:t>
            </w:r>
          </w:p>
        </w:tc>
      </w:tr>
      <w:tr w:rsidR="00025BFA" w14:paraId="038547FF" w14:textId="77777777" w:rsidTr="00A67FCD">
        <w:trPr>
          <w:trHeight w:val="271"/>
        </w:trPr>
        <w:tc>
          <w:tcPr>
            <w:tcW w:w="1244" w:type="pct"/>
          </w:tcPr>
          <w:p w14:paraId="00C9EFDC" w14:textId="2CD3B4BA" w:rsidR="00025BFA" w:rsidRDefault="00025BFA" w:rsidP="00025BFA">
            <w:pPr>
              <w:pStyle w:val="TableParagraph"/>
              <w:jc w:val="center"/>
            </w:pPr>
            <w:bookmarkStart w:id="7" w:name="_Hlk220398203"/>
            <w:r>
              <w:t>Mauro Gaia</w:t>
            </w:r>
          </w:p>
        </w:tc>
        <w:tc>
          <w:tcPr>
            <w:tcW w:w="2145" w:type="pct"/>
          </w:tcPr>
          <w:p w14:paraId="30A68E05" w14:textId="5F25C4D4" w:rsidR="00025BFA" w:rsidRDefault="00025BFA" w:rsidP="00025BFA">
            <w:pPr>
              <w:pStyle w:val="TableParagraph"/>
              <w:ind w:left="110"/>
              <w:jc w:val="center"/>
            </w:pPr>
            <w:r>
              <w:t>Area servizi amministrativi - finanziari</w:t>
            </w:r>
          </w:p>
        </w:tc>
        <w:tc>
          <w:tcPr>
            <w:tcW w:w="1611" w:type="pct"/>
          </w:tcPr>
          <w:p w14:paraId="0C827313" w14:textId="77777777" w:rsidR="00025BFA" w:rsidRDefault="00025BFA" w:rsidP="00025BFA">
            <w:pPr>
              <w:pStyle w:val="TableParagraph"/>
              <w:jc w:val="center"/>
            </w:pPr>
            <w:r>
              <w:t>Istruttore</w:t>
            </w:r>
            <w:r>
              <w:rPr>
                <w:spacing w:val="-1"/>
              </w:rPr>
              <w:t xml:space="preserve"> </w:t>
            </w:r>
            <w:r>
              <w:t>Amministrativo</w:t>
            </w:r>
          </w:p>
        </w:tc>
      </w:tr>
      <w:bookmarkEnd w:id="7"/>
    </w:tbl>
    <w:p w14:paraId="07E62DC3" w14:textId="77777777" w:rsidR="00DF17BF" w:rsidRDefault="00DF17BF" w:rsidP="00A415F1">
      <w:pPr>
        <w:adjustRightInd w:val="0"/>
        <w:ind w:left="112"/>
        <w:jc w:val="both"/>
      </w:pPr>
    </w:p>
    <w:p w14:paraId="6EA1B12A" w14:textId="6BBCC0EA" w:rsidR="00FB3F01" w:rsidRDefault="00FB3F01" w:rsidP="00ED1CC9">
      <w:pPr>
        <w:adjustRightInd w:val="0"/>
        <w:jc w:val="both"/>
        <w:rPr>
          <w:lang w:eastAsia="it-IT"/>
        </w:rPr>
      </w:pPr>
      <w:r>
        <w:rPr>
          <w:lang w:eastAsia="it-IT"/>
        </w:rPr>
        <w:t>Con decreto sindacale n. 1 del 07/</w:t>
      </w:r>
      <w:r w:rsidR="00025BFA">
        <w:rPr>
          <w:lang w:eastAsia="it-IT"/>
        </w:rPr>
        <w:t>01</w:t>
      </w:r>
      <w:r>
        <w:rPr>
          <w:lang w:eastAsia="it-IT"/>
        </w:rPr>
        <w:t>/</w:t>
      </w:r>
      <w:r w:rsidR="00025BFA">
        <w:rPr>
          <w:lang w:eastAsia="it-IT"/>
        </w:rPr>
        <w:t>2026</w:t>
      </w:r>
      <w:r>
        <w:rPr>
          <w:lang w:eastAsia="it-IT"/>
        </w:rPr>
        <w:t xml:space="preserve"> l’architetto Varetto Alessandra è stata nominata responsabile dell’area tecnica dal 07/01/202</w:t>
      </w:r>
      <w:r w:rsidR="00025BFA">
        <w:rPr>
          <w:lang w:eastAsia="it-IT"/>
        </w:rPr>
        <w:t>6</w:t>
      </w:r>
      <w:r>
        <w:rPr>
          <w:lang w:eastAsia="it-IT"/>
        </w:rPr>
        <w:t xml:space="preserve"> fino al 31/12/202</w:t>
      </w:r>
      <w:r w:rsidR="00025BFA">
        <w:rPr>
          <w:lang w:eastAsia="it-IT"/>
        </w:rPr>
        <w:t>6</w:t>
      </w:r>
      <w:r>
        <w:rPr>
          <w:lang w:eastAsia="it-IT"/>
        </w:rPr>
        <w:t>;</w:t>
      </w:r>
    </w:p>
    <w:p w14:paraId="16DD7169" w14:textId="77777777" w:rsidR="00A415F1" w:rsidRDefault="00A415F1" w:rsidP="004A6C33">
      <w:pPr>
        <w:pStyle w:val="Corpotesto"/>
        <w:ind w:left="112"/>
        <w:jc w:val="both"/>
      </w:pPr>
    </w:p>
    <w:p w14:paraId="62885FD1" w14:textId="530C386C" w:rsidR="00966C89" w:rsidRPr="001C7871" w:rsidRDefault="00780816" w:rsidP="00A415F1">
      <w:pPr>
        <w:pStyle w:val="Corpotesto"/>
        <w:ind w:left="112" w:firstLine="245"/>
        <w:jc w:val="both"/>
      </w:pPr>
      <w:r w:rsidRPr="001C7871">
        <w:t>La</w:t>
      </w:r>
      <w:r w:rsidRPr="001C7871">
        <w:rPr>
          <w:spacing w:val="-2"/>
        </w:rPr>
        <w:t xml:space="preserve"> </w:t>
      </w:r>
      <w:r w:rsidRPr="001C7871">
        <w:t>struttura</w:t>
      </w:r>
      <w:r w:rsidRPr="001C7871">
        <w:rPr>
          <w:spacing w:val="-2"/>
        </w:rPr>
        <w:t xml:space="preserve"> </w:t>
      </w:r>
      <w:r w:rsidRPr="001C7871">
        <w:t>si</w:t>
      </w:r>
      <w:r w:rsidRPr="001C7871">
        <w:rPr>
          <w:spacing w:val="-1"/>
        </w:rPr>
        <w:t xml:space="preserve"> </w:t>
      </w:r>
      <w:r w:rsidRPr="001C7871">
        <w:t>articola</w:t>
      </w:r>
      <w:r w:rsidRPr="001C7871">
        <w:rPr>
          <w:spacing w:val="-4"/>
        </w:rPr>
        <w:t xml:space="preserve"> </w:t>
      </w:r>
      <w:r w:rsidR="00E40DC7" w:rsidRPr="001C7871">
        <w:rPr>
          <w:spacing w:val="-4"/>
        </w:rPr>
        <w:t xml:space="preserve">nelle seguenti </w:t>
      </w:r>
      <w:r w:rsidR="00F62E91" w:rsidRPr="001C7871">
        <w:t>Aree</w:t>
      </w:r>
      <w:r w:rsidRPr="001C7871">
        <w:t>:</w:t>
      </w:r>
    </w:p>
    <w:p w14:paraId="24D0C219" w14:textId="23FD393F" w:rsidR="00966C89" w:rsidRPr="001C7871" w:rsidRDefault="00F62E91" w:rsidP="00A415F1">
      <w:pPr>
        <w:pStyle w:val="Paragrafoelenco"/>
        <w:numPr>
          <w:ilvl w:val="0"/>
          <w:numId w:val="7"/>
        </w:numPr>
        <w:tabs>
          <w:tab w:val="left" w:pos="709"/>
        </w:tabs>
        <w:ind w:left="709" w:hanging="283"/>
        <w:jc w:val="both"/>
        <w:rPr>
          <w:i/>
        </w:rPr>
      </w:pPr>
      <w:r w:rsidRPr="001C7871">
        <w:rPr>
          <w:i/>
        </w:rPr>
        <w:t>Area Servizi Amministrativi-Finanziari</w:t>
      </w:r>
    </w:p>
    <w:p w14:paraId="7E9E343D" w14:textId="4341CA8B" w:rsidR="001C7871" w:rsidRPr="001C7871" w:rsidRDefault="00A415F1" w:rsidP="00025BFA">
      <w:pPr>
        <w:pStyle w:val="Corpotesto"/>
        <w:tabs>
          <w:tab w:val="left" w:pos="709"/>
        </w:tabs>
        <w:spacing w:before="1"/>
        <w:ind w:left="709" w:right="208" w:hanging="283"/>
        <w:jc w:val="both"/>
      </w:pPr>
      <w:r w:rsidRPr="001C7871">
        <w:tab/>
      </w:r>
      <w:r w:rsidR="00780816" w:rsidRPr="001C7871">
        <w:t>funzioni e attività: tutte le attività amministrative, istituzionali o delegate, di programmazione amministrativa</w:t>
      </w:r>
      <w:r w:rsidR="00780816" w:rsidRPr="001C7871">
        <w:rPr>
          <w:spacing w:val="-52"/>
        </w:rPr>
        <w:t xml:space="preserve"> </w:t>
      </w:r>
      <w:r w:rsidR="00780816" w:rsidRPr="001C7871">
        <w:t xml:space="preserve">e </w:t>
      </w:r>
      <w:r w:rsidR="00F62E91" w:rsidRPr="001C7871">
        <w:t xml:space="preserve">di </w:t>
      </w:r>
      <w:r w:rsidR="007F2CF6" w:rsidRPr="001C7871">
        <w:t>programmazione</w:t>
      </w:r>
      <w:r w:rsidR="00F62E91" w:rsidRPr="001C7871">
        <w:t xml:space="preserve"> finanziaria; </w:t>
      </w:r>
      <w:r w:rsidR="00780816" w:rsidRPr="001C7871">
        <w:t>metodologie</w:t>
      </w:r>
      <w:r w:rsidR="00F62E91" w:rsidRPr="001C7871">
        <w:t xml:space="preserve"> di </w:t>
      </w:r>
      <w:r w:rsidR="00780816" w:rsidRPr="001C7871">
        <w:t>controllo interno</w:t>
      </w:r>
      <w:r w:rsidR="00F62E91" w:rsidRPr="001C7871">
        <w:t xml:space="preserve">; </w:t>
      </w:r>
      <w:r w:rsidR="00780816" w:rsidRPr="001C7871">
        <w:t>gestione e organizzazione del personale – predisposizione dei</w:t>
      </w:r>
      <w:r w:rsidR="00780816" w:rsidRPr="001C7871">
        <w:rPr>
          <w:spacing w:val="1"/>
        </w:rPr>
        <w:t xml:space="preserve"> </w:t>
      </w:r>
      <w:r w:rsidR="00780816" w:rsidRPr="001C7871">
        <w:t>provvedimenti relativi alle attività di competenza</w:t>
      </w:r>
      <w:r w:rsidR="00F62E91" w:rsidRPr="001C7871">
        <w:t xml:space="preserve"> </w:t>
      </w:r>
      <w:r w:rsidR="00780816" w:rsidRPr="001C7871">
        <w:t>incluse</w:t>
      </w:r>
      <w:r w:rsidR="00780816" w:rsidRPr="001C7871">
        <w:rPr>
          <w:spacing w:val="1"/>
        </w:rPr>
        <w:t xml:space="preserve"> </w:t>
      </w:r>
      <w:r w:rsidR="009F23A2" w:rsidRPr="001C7871">
        <w:t>le procedure</w:t>
      </w:r>
      <w:r w:rsidR="00780816" w:rsidRPr="001C7871">
        <w:t xml:space="preserve"> di</w:t>
      </w:r>
      <w:r w:rsidR="00780816" w:rsidRPr="001C7871">
        <w:rPr>
          <w:spacing w:val="-2"/>
        </w:rPr>
        <w:t xml:space="preserve"> </w:t>
      </w:r>
      <w:r w:rsidR="00780816" w:rsidRPr="001C7871">
        <w:t>a</w:t>
      </w:r>
      <w:r w:rsidR="00F62E91" w:rsidRPr="001C7871">
        <w:t xml:space="preserve">ffidamento di </w:t>
      </w:r>
      <w:r w:rsidR="00780816" w:rsidRPr="001C7871">
        <w:t>forniture</w:t>
      </w:r>
      <w:r w:rsidR="00780816" w:rsidRPr="001C7871">
        <w:rPr>
          <w:spacing w:val="-2"/>
        </w:rPr>
        <w:t xml:space="preserve"> </w:t>
      </w:r>
      <w:r w:rsidR="00780816" w:rsidRPr="001C7871">
        <w:t>e servizi</w:t>
      </w:r>
      <w:r w:rsidR="00780816" w:rsidRPr="001C7871">
        <w:rPr>
          <w:spacing w:val="1"/>
        </w:rPr>
        <w:t xml:space="preserve"> </w:t>
      </w:r>
      <w:r w:rsidR="00780816" w:rsidRPr="001C7871">
        <w:t>correlati alle attività di</w:t>
      </w:r>
      <w:r w:rsidR="00780816" w:rsidRPr="001C7871">
        <w:rPr>
          <w:spacing w:val="1"/>
        </w:rPr>
        <w:t xml:space="preserve"> </w:t>
      </w:r>
      <w:r w:rsidR="00780816" w:rsidRPr="001C7871">
        <w:t>settore</w:t>
      </w:r>
      <w:r w:rsidR="00F62E91" w:rsidRPr="001C7871">
        <w:t>;</w:t>
      </w:r>
    </w:p>
    <w:p w14:paraId="3AE1785F" w14:textId="0497A4EA" w:rsidR="001C7871" w:rsidRPr="001C7871" w:rsidRDefault="00F62E91" w:rsidP="001C7871">
      <w:pPr>
        <w:pStyle w:val="Paragrafoelenco"/>
        <w:numPr>
          <w:ilvl w:val="0"/>
          <w:numId w:val="7"/>
        </w:numPr>
        <w:tabs>
          <w:tab w:val="left" w:pos="709"/>
        </w:tabs>
        <w:spacing w:before="1"/>
        <w:ind w:left="709" w:hanging="283"/>
        <w:jc w:val="both"/>
        <w:rPr>
          <w:i/>
        </w:rPr>
      </w:pPr>
      <w:r w:rsidRPr="001C7871">
        <w:rPr>
          <w:i/>
        </w:rPr>
        <w:t xml:space="preserve">Area </w:t>
      </w:r>
      <w:r w:rsidR="001C7871" w:rsidRPr="001C7871">
        <w:rPr>
          <w:i/>
        </w:rPr>
        <w:t>Tecnica</w:t>
      </w:r>
    </w:p>
    <w:p w14:paraId="0902F0BC" w14:textId="547A506B" w:rsidR="00783E6A" w:rsidRPr="001C7871" w:rsidRDefault="00783E6A" w:rsidP="00A415F1">
      <w:pPr>
        <w:pStyle w:val="Corpotesto"/>
        <w:tabs>
          <w:tab w:val="left" w:pos="709"/>
        </w:tabs>
        <w:spacing w:before="1"/>
        <w:ind w:left="709" w:right="210"/>
        <w:jc w:val="both"/>
      </w:pPr>
      <w:r w:rsidRPr="001C7871">
        <w:t>funzioni e attività: tutte le attività amministrative, istituzionali o delegate</w:t>
      </w:r>
      <w:r w:rsidR="00A415F1" w:rsidRPr="001C7871">
        <w:t>, di programmazione urbanistica</w:t>
      </w:r>
      <w:r w:rsidRPr="001C7871">
        <w:t>– predisposizione dei</w:t>
      </w:r>
      <w:r w:rsidRPr="001C7871">
        <w:rPr>
          <w:spacing w:val="-52"/>
        </w:rPr>
        <w:t xml:space="preserve"> </w:t>
      </w:r>
      <w:r w:rsidRPr="001C7871">
        <w:t>provvedimenti relativi</w:t>
      </w:r>
      <w:r w:rsidRPr="001C7871">
        <w:rPr>
          <w:spacing w:val="1"/>
        </w:rPr>
        <w:t xml:space="preserve"> </w:t>
      </w:r>
      <w:r w:rsidRPr="001C7871">
        <w:t>alle</w:t>
      </w:r>
      <w:r w:rsidRPr="001C7871">
        <w:rPr>
          <w:spacing w:val="-3"/>
        </w:rPr>
        <w:t xml:space="preserve"> </w:t>
      </w:r>
      <w:r w:rsidRPr="001C7871">
        <w:t>attività</w:t>
      </w:r>
      <w:r w:rsidRPr="001C7871">
        <w:rPr>
          <w:spacing w:val="-2"/>
        </w:rPr>
        <w:t xml:space="preserve"> </w:t>
      </w:r>
      <w:r w:rsidRPr="001C7871">
        <w:t>di</w:t>
      </w:r>
      <w:r w:rsidRPr="001C7871">
        <w:rPr>
          <w:spacing w:val="-3"/>
        </w:rPr>
        <w:t xml:space="preserve"> </w:t>
      </w:r>
      <w:r w:rsidRPr="001C7871">
        <w:t>competenza, sicurezza</w:t>
      </w:r>
      <w:r w:rsidRPr="001C7871">
        <w:rPr>
          <w:spacing w:val="-1"/>
        </w:rPr>
        <w:t xml:space="preserve"> </w:t>
      </w:r>
      <w:r w:rsidRPr="001C7871">
        <w:t>dell’ambiente di lavoro, vigilanza e controllo del territorio -commercio –</w:t>
      </w:r>
      <w:r w:rsidRPr="001C7871">
        <w:rPr>
          <w:spacing w:val="-52"/>
        </w:rPr>
        <w:t xml:space="preserve"> </w:t>
      </w:r>
      <w:r w:rsidRPr="001C7871">
        <w:t>protezione civile e collegamento con gli uffici regionali;</w:t>
      </w:r>
    </w:p>
    <w:p w14:paraId="50C917D0" w14:textId="4156B810" w:rsidR="00783E6A" w:rsidRDefault="007D73AF" w:rsidP="00A415F1">
      <w:pPr>
        <w:pStyle w:val="Corpotesto"/>
        <w:tabs>
          <w:tab w:val="left" w:pos="709"/>
        </w:tabs>
        <w:spacing w:before="1"/>
        <w:ind w:left="709" w:right="210"/>
        <w:jc w:val="both"/>
        <w:rPr>
          <w:iCs/>
          <w:lang w:eastAsia="it-IT"/>
        </w:rPr>
      </w:pPr>
      <w:bookmarkStart w:id="8" w:name="_Hlk156994702"/>
      <w:r w:rsidRPr="001C7871">
        <w:rPr>
          <w:iCs/>
        </w:rPr>
        <w:t xml:space="preserve">tutte le attività di </w:t>
      </w:r>
      <w:r w:rsidR="00F62E91" w:rsidRPr="001C7871">
        <w:rPr>
          <w:iCs/>
        </w:rPr>
        <w:t>progettazione d</w:t>
      </w:r>
      <w:r w:rsidRPr="001C7871">
        <w:rPr>
          <w:iCs/>
        </w:rPr>
        <w:t>elle</w:t>
      </w:r>
      <w:r w:rsidR="00F62E91" w:rsidRPr="001C7871">
        <w:rPr>
          <w:iCs/>
        </w:rPr>
        <w:t xml:space="preserve"> opere pubbliche e di manutenzione e gestione del patrimonio pubblico</w:t>
      </w:r>
      <w:r w:rsidRPr="001C7871">
        <w:rPr>
          <w:iCs/>
        </w:rPr>
        <w:t xml:space="preserve">, </w:t>
      </w:r>
      <w:r w:rsidR="00780816" w:rsidRPr="001C7871">
        <w:rPr>
          <w:iCs/>
        </w:rPr>
        <w:t>predisposizione dei provvedimenti relativi alle attività di competenza incluse le procedure di appalti per forniture e servizi correlati alle attività di settore</w:t>
      </w:r>
      <w:r w:rsidR="00517907" w:rsidRPr="001C7871">
        <w:rPr>
          <w:iCs/>
        </w:rPr>
        <w:t xml:space="preserve"> (attività quest’ultima svolta da </w:t>
      </w:r>
      <w:r w:rsidR="00783E6A" w:rsidRPr="001C7871">
        <w:rPr>
          <w:iCs/>
        </w:rPr>
        <w:t xml:space="preserve">un Responsabile di Servizio  </w:t>
      </w:r>
      <w:r w:rsidR="00783E6A" w:rsidRPr="001C7871">
        <w:rPr>
          <w:lang w:eastAsia="it-IT"/>
        </w:rPr>
        <w:t xml:space="preserve">di categoria </w:t>
      </w:r>
      <w:r w:rsidR="007F2CF6" w:rsidRPr="001C7871">
        <w:rPr>
          <w:lang w:eastAsia="it-IT"/>
        </w:rPr>
        <w:t xml:space="preserve">ex </w:t>
      </w:r>
      <w:r w:rsidR="00783E6A" w:rsidRPr="001C7871">
        <w:rPr>
          <w:lang w:eastAsia="it-IT"/>
        </w:rPr>
        <w:t>D1</w:t>
      </w:r>
      <w:r w:rsidR="00783E6A" w:rsidRPr="001C7871">
        <w:rPr>
          <w:iCs/>
        </w:rPr>
        <w:t xml:space="preserve">– il </w:t>
      </w:r>
      <w:r w:rsidR="001C7871" w:rsidRPr="001C7871">
        <w:rPr>
          <w:iCs/>
        </w:rPr>
        <w:t>Arch</w:t>
      </w:r>
      <w:r w:rsidR="00783E6A" w:rsidRPr="001C7871">
        <w:rPr>
          <w:iCs/>
        </w:rPr>
        <w:t xml:space="preserve">. </w:t>
      </w:r>
      <w:r w:rsidR="001C7871" w:rsidRPr="001C7871">
        <w:rPr>
          <w:iCs/>
        </w:rPr>
        <w:t>Alessandra</w:t>
      </w:r>
      <w:r w:rsidR="00783E6A" w:rsidRPr="001C7871">
        <w:rPr>
          <w:iCs/>
        </w:rPr>
        <w:t xml:space="preserve"> </w:t>
      </w:r>
      <w:r w:rsidR="001C7871" w:rsidRPr="001C7871">
        <w:rPr>
          <w:iCs/>
        </w:rPr>
        <w:t>VARETTO</w:t>
      </w:r>
      <w:r w:rsidR="00783E6A" w:rsidRPr="001C7871">
        <w:rPr>
          <w:iCs/>
        </w:rPr>
        <w:t xml:space="preserve"> - così come previsto dal</w:t>
      </w:r>
      <w:r w:rsidR="00783E6A" w:rsidRPr="001C7871">
        <w:rPr>
          <w:iCs/>
          <w:lang w:eastAsia="it-IT"/>
        </w:rPr>
        <w:t xml:space="preserve"> Decreto </w:t>
      </w:r>
      <w:r w:rsidR="001C7871" w:rsidRPr="001C7871">
        <w:rPr>
          <w:iCs/>
          <w:lang w:eastAsia="it-IT"/>
        </w:rPr>
        <w:t xml:space="preserve">Sindacale </w:t>
      </w:r>
      <w:r w:rsidR="00783E6A" w:rsidRPr="001C7871">
        <w:rPr>
          <w:iCs/>
          <w:lang w:eastAsia="it-IT"/>
        </w:rPr>
        <w:t xml:space="preserve">n. </w:t>
      </w:r>
      <w:r w:rsidR="001C7871" w:rsidRPr="001C7871">
        <w:rPr>
          <w:iCs/>
          <w:lang w:eastAsia="it-IT"/>
        </w:rPr>
        <w:t>1</w:t>
      </w:r>
      <w:r w:rsidR="007F2CF6" w:rsidRPr="001C7871">
        <w:rPr>
          <w:iCs/>
          <w:lang w:eastAsia="it-IT"/>
        </w:rPr>
        <w:t>/</w:t>
      </w:r>
      <w:r w:rsidR="00025BFA">
        <w:rPr>
          <w:iCs/>
          <w:lang w:eastAsia="it-IT"/>
        </w:rPr>
        <w:t>2026</w:t>
      </w:r>
      <w:r w:rsidR="00783E6A" w:rsidRPr="001C7871">
        <w:rPr>
          <w:iCs/>
          <w:lang w:eastAsia="it-IT"/>
        </w:rPr>
        <w:t>)</w:t>
      </w:r>
      <w:r w:rsidR="00457018" w:rsidRPr="001C7871">
        <w:rPr>
          <w:iCs/>
          <w:lang w:eastAsia="it-IT"/>
        </w:rPr>
        <w:t>;</w:t>
      </w:r>
    </w:p>
    <w:p w14:paraId="0CEABC6B" w14:textId="77777777" w:rsidR="003051AE" w:rsidRDefault="003051AE" w:rsidP="003051AE">
      <w:pPr>
        <w:pStyle w:val="Corpotesto"/>
        <w:tabs>
          <w:tab w:val="left" w:pos="709"/>
        </w:tabs>
        <w:spacing w:before="1"/>
        <w:ind w:right="210"/>
        <w:jc w:val="both"/>
        <w:rPr>
          <w:iCs/>
          <w:lang w:eastAsia="it-IT"/>
        </w:rPr>
      </w:pPr>
    </w:p>
    <w:p w14:paraId="05977786" w14:textId="50225247" w:rsidR="00436038" w:rsidRPr="00436038" w:rsidRDefault="00436038" w:rsidP="00436038">
      <w:pPr>
        <w:pStyle w:val="Corpotesto"/>
        <w:tabs>
          <w:tab w:val="left" w:pos="709"/>
        </w:tabs>
        <w:spacing w:before="1"/>
        <w:ind w:right="210"/>
        <w:jc w:val="both"/>
        <w:rPr>
          <w:iCs/>
          <w:lang w:eastAsia="it-IT"/>
        </w:rPr>
      </w:pPr>
      <w:r w:rsidRPr="00436038">
        <w:rPr>
          <w:iCs/>
          <w:lang w:eastAsia="it-IT"/>
        </w:rPr>
        <w:t xml:space="preserve">Premesso che l’attuale assetto organizzativo dell’Ente prevede un’unica Area Amministrativa-Finanziaria, cui fanno capo funzioni eterogenee di natura amministrativa, contabile e finanziaria ma che l’evoluzione delle attività istituzionali e l’aumento della complessità dei procedimenti rendono opportuno un maggiore livello di specializzazione e differenziazione funzionale tali da prevedere uno scorporo </w:t>
      </w:r>
      <w:r>
        <w:rPr>
          <w:iCs/>
          <w:lang w:eastAsia="it-IT"/>
        </w:rPr>
        <w:t>dell’</w:t>
      </w:r>
      <w:r w:rsidRPr="00436038">
        <w:rPr>
          <w:iCs/>
          <w:lang w:eastAsia="it-IT"/>
        </w:rPr>
        <w:t xml:space="preserve">attuale dell’Area </w:t>
      </w:r>
      <w:r w:rsidRPr="00436038">
        <w:rPr>
          <w:iCs/>
          <w:lang w:eastAsia="it-IT"/>
        </w:rPr>
        <w:lastRenderedPageBreak/>
        <w:t>Amministrativa-Finanziaria in due Aree distinte, come di seguito indicate:</w:t>
      </w:r>
    </w:p>
    <w:p w14:paraId="1ED10E3F" w14:textId="77777777" w:rsidR="00436038" w:rsidRPr="00436038" w:rsidRDefault="00436038" w:rsidP="00436038">
      <w:pPr>
        <w:pStyle w:val="Corpotesto"/>
        <w:numPr>
          <w:ilvl w:val="0"/>
          <w:numId w:val="75"/>
        </w:numPr>
        <w:tabs>
          <w:tab w:val="clear" w:pos="720"/>
          <w:tab w:val="left" w:pos="709"/>
        </w:tabs>
        <w:spacing w:before="1"/>
        <w:ind w:right="210"/>
        <w:jc w:val="both"/>
        <w:rPr>
          <w:iCs/>
          <w:lang w:eastAsia="it-IT"/>
        </w:rPr>
      </w:pPr>
      <w:r w:rsidRPr="00436038">
        <w:rPr>
          <w:iCs/>
          <w:lang w:eastAsia="it-IT"/>
        </w:rPr>
        <w:t>Area Amministrativa, cui saranno attribuite, a titolo esemplificativo, le funzioni afferenti agli affari generali, servizi demografici, protocollo, segreteria, contratti, personale e supporto agli organi istituzionali;</w:t>
      </w:r>
    </w:p>
    <w:p w14:paraId="551C5410" w14:textId="3A7DBB86" w:rsidR="00436038" w:rsidRPr="00436038" w:rsidRDefault="00436038" w:rsidP="00436038">
      <w:pPr>
        <w:pStyle w:val="Corpotesto"/>
        <w:numPr>
          <w:ilvl w:val="0"/>
          <w:numId w:val="75"/>
        </w:numPr>
        <w:tabs>
          <w:tab w:val="clear" w:pos="720"/>
          <w:tab w:val="left" w:pos="709"/>
        </w:tabs>
        <w:spacing w:before="1"/>
        <w:ind w:right="210"/>
        <w:jc w:val="both"/>
        <w:rPr>
          <w:iCs/>
          <w:lang w:eastAsia="it-IT"/>
        </w:rPr>
      </w:pPr>
      <w:r w:rsidRPr="00436038">
        <w:rPr>
          <w:iCs/>
          <w:lang w:eastAsia="it-IT"/>
        </w:rPr>
        <w:t>Area Finanziaria, cui saranno attribuite le funzioni relative alla programmazione economico-finanziaria, bilancio, contabilità, tributi;</w:t>
      </w:r>
    </w:p>
    <w:bookmarkEnd w:id="8"/>
    <w:p w14:paraId="6C3F28DB" w14:textId="77777777" w:rsidR="009258A6" w:rsidRDefault="009258A6" w:rsidP="00436038">
      <w:pPr>
        <w:pStyle w:val="Corpotesto"/>
        <w:rPr>
          <w:sz w:val="20"/>
        </w:rPr>
      </w:pPr>
    </w:p>
    <w:p w14:paraId="5303B7C5" w14:textId="77777777" w:rsidR="00966C89" w:rsidRPr="00CF4C60" w:rsidRDefault="00780816" w:rsidP="00CF4C60">
      <w:pPr>
        <w:pStyle w:val="Titolo1"/>
        <w:numPr>
          <w:ilvl w:val="1"/>
          <w:numId w:val="6"/>
        </w:numPr>
        <w:tabs>
          <w:tab w:val="left" w:pos="444"/>
        </w:tabs>
        <w:spacing w:before="78"/>
      </w:pPr>
      <w:r w:rsidRPr="00CF4C60">
        <w:t>ORGANIZZAZIONE</w:t>
      </w:r>
      <w:r w:rsidRPr="00CF4C60">
        <w:rPr>
          <w:spacing w:val="-5"/>
        </w:rPr>
        <w:t xml:space="preserve"> </w:t>
      </w:r>
      <w:r w:rsidRPr="00CF4C60">
        <w:t>DEL</w:t>
      </w:r>
      <w:r w:rsidRPr="00CF4C60">
        <w:rPr>
          <w:spacing w:val="-4"/>
        </w:rPr>
        <w:t xml:space="preserve"> </w:t>
      </w:r>
      <w:r w:rsidRPr="00CF4C60">
        <w:t>LAVORO</w:t>
      </w:r>
      <w:r w:rsidRPr="00CF4C60">
        <w:rPr>
          <w:spacing w:val="-3"/>
        </w:rPr>
        <w:t xml:space="preserve"> </w:t>
      </w:r>
      <w:r w:rsidRPr="00CF4C60">
        <w:t>AGILE</w:t>
      </w:r>
    </w:p>
    <w:p w14:paraId="68C6BE7B" w14:textId="3423A534" w:rsidR="00650D76" w:rsidRDefault="00650D76" w:rsidP="003F42A2">
      <w:pPr>
        <w:pStyle w:val="Corpotesto"/>
        <w:ind w:left="112" w:right="208"/>
        <w:jc w:val="both"/>
      </w:pPr>
      <w:r w:rsidRPr="00650D76">
        <w:t>Il lavoro agile</w:t>
      </w:r>
      <w:r w:rsidR="000C4D26">
        <w:t>,</w:t>
      </w:r>
      <w:r w:rsidRPr="00650D76">
        <w:t xml:space="preserve"> </w:t>
      </w:r>
      <w:r w:rsidR="000C4D26">
        <w:t xml:space="preserve">così come disciplinato dalla </w:t>
      </w:r>
      <w:r w:rsidRPr="00650D76">
        <w:t>Legge 22 maggio 2017, n.81, “Misure</w:t>
      </w:r>
      <w:r>
        <w:t xml:space="preserve"> per la tutela del lavoro autonomo non imprenditoriale e misure volte a favorire l’articolazione flessibile nei tempi e nei luoghi del lavoro subordinato”, </w:t>
      </w:r>
      <w:r w:rsidR="000C4D26">
        <w:t xml:space="preserve">è una </w:t>
      </w:r>
      <w:r>
        <w:t>“</w:t>
      </w:r>
      <w:r w:rsidRPr="00650D76">
        <w:rPr>
          <w:i/>
          <w:iCs/>
        </w:rPr>
        <w:t>modalità di esecuzione del rapporto di lavoro subordinato stabilita mediante accordo tra le parti, anche con forme di organizzazione per fasi, cicli e obiettivi e senza precisi vincoli di orario o di luogo di lavoro, con il possibile utilizzo di strumenti tecnologici per lo svolgimento dell’attività lavorativa</w:t>
      </w:r>
      <w:r>
        <w:t xml:space="preserve">” (art. 18). </w:t>
      </w:r>
    </w:p>
    <w:p w14:paraId="324A4200" w14:textId="3B5260BA" w:rsidR="000C4D26" w:rsidRDefault="000C4D26" w:rsidP="000C4D26">
      <w:pPr>
        <w:pStyle w:val="Corpotesto"/>
        <w:ind w:left="112" w:right="208"/>
        <w:jc w:val="both"/>
      </w:pPr>
      <w:r>
        <w:t>Attualmente, l’articolo 263 del decreto legge 19 maggio 2020 n. 34, convertito in legge 17 luglio 2020 n.77 smi prevede che: “</w:t>
      </w:r>
      <w:r w:rsidRPr="000C4D26">
        <w:rPr>
          <w:i/>
          <w:iCs/>
        </w:rPr>
        <w:t>Il POLA</w:t>
      </w:r>
      <w:r w:rsidR="003D0375">
        <w:rPr>
          <w:i/>
          <w:iCs/>
        </w:rPr>
        <w:t xml:space="preserve"> </w:t>
      </w:r>
      <w:r w:rsidR="003D0375" w:rsidRPr="003D0375">
        <w:rPr>
          <w:iCs/>
        </w:rPr>
        <w:t>(piano organizzativo del lavoro agile)</w:t>
      </w:r>
      <w:r w:rsidRPr="000C4D26">
        <w:rPr>
          <w:i/>
          <w:iCs/>
        </w:rPr>
        <w:t xml:space="preserve"> individua le modalità attuative del lavoro agile,…, definisce le misure organizzative, i requisiti tecnologici, i percorsi formativi del personale, anche dirigenziale, e gli strumenti di rilevazione e di verifica periodica dei risultati conseguiti, anche in termini di miglioramento dell'efficacia e dell'efficienza dell'azione amministrativa, della digitalizzazione dei processi, nonché della qualità dei servizi erogati</w:t>
      </w:r>
      <w:r>
        <w:t>,…”.</w:t>
      </w:r>
    </w:p>
    <w:p w14:paraId="4F179C85" w14:textId="10C9BF31" w:rsidR="000C4D26" w:rsidRDefault="000C4D26" w:rsidP="000C4D26">
      <w:pPr>
        <w:pStyle w:val="Corpotesto"/>
        <w:ind w:left="112" w:right="208"/>
        <w:jc w:val="both"/>
      </w:pPr>
      <w:r>
        <w:t>Il POLA è di fatto un piano d’azione che agevola l’Ente ad introdurre modalità innovative di organizzazione del lavoro subordinato ed indicatori di performance che richiedono un ripensamento complessivo del lavoro pubblico, sempre più orientato alla digitalizzazione dei processi, alla rilevazione della qualità dei servizi, alla soddisfazione del</w:t>
      </w:r>
      <w:r w:rsidR="003D0375">
        <w:t>l’utente</w:t>
      </w:r>
      <w:r>
        <w:t xml:space="preserve"> ed alla creazione di valore pubblico.</w:t>
      </w:r>
    </w:p>
    <w:p w14:paraId="26B88535" w14:textId="77777777" w:rsidR="00A415F1" w:rsidRDefault="00A415F1" w:rsidP="000C4D26">
      <w:pPr>
        <w:pStyle w:val="Corpotesto"/>
        <w:ind w:left="112" w:right="208"/>
        <w:jc w:val="both"/>
      </w:pPr>
    </w:p>
    <w:p w14:paraId="1CB54B96" w14:textId="66A445A2" w:rsidR="00EC73A5" w:rsidRPr="00A415F1" w:rsidRDefault="00783E6A" w:rsidP="00EC73A5">
      <w:pPr>
        <w:pStyle w:val="Corpotesto"/>
        <w:ind w:left="112" w:right="208"/>
        <w:jc w:val="both"/>
      </w:pPr>
      <w:r w:rsidRPr="00A415F1">
        <w:t>Considerato in</w:t>
      </w:r>
      <w:r w:rsidR="00EC73A5" w:rsidRPr="00A415F1">
        <w:t xml:space="preserve"> particolare </w:t>
      </w:r>
      <w:r w:rsidRPr="00A415F1">
        <w:t xml:space="preserve">che </w:t>
      </w:r>
      <w:r w:rsidR="00EC73A5" w:rsidRPr="00A415F1">
        <w:t>l’art. 63 del CCNL del 16/11/2022 - comparto Funzioni locali per il triennio 2019/2021 – espressamente precisa che “</w:t>
      </w:r>
      <w:r w:rsidR="00EC73A5" w:rsidRPr="00A415F1">
        <w:rPr>
          <w:i/>
          <w:iCs/>
        </w:rPr>
        <w:t>il lavoro agile è una modalità di esecuzione del rapporto di lavoro subordinato, disciplinata da ciascun Ente con proprio Regolamento ed accordo tra le parti, anche con forme di organizzazione per fasi, cicli e obiettivi e senza precisi vincoli di orario o di luogo di lavoro</w:t>
      </w:r>
      <w:r w:rsidR="00EC73A5" w:rsidRPr="00A415F1">
        <w:t>” il Comune di Rivarossa si riserva di adottare prossimamente un apposito Regolamento atto a disciplinare le relative modalità di svolgimento del lavoro agile (</w:t>
      </w:r>
      <w:r w:rsidR="00DB5BAD" w:rsidRPr="00A415F1">
        <w:t>c.d.</w:t>
      </w:r>
      <w:r w:rsidR="00EC73A5" w:rsidRPr="00A415F1">
        <w:t xml:space="preserve"> smart working).</w:t>
      </w:r>
    </w:p>
    <w:p w14:paraId="4710580E" w14:textId="77777777" w:rsidR="00A415F1" w:rsidRPr="00A415F1" w:rsidRDefault="00A415F1" w:rsidP="00EC73A5">
      <w:pPr>
        <w:pStyle w:val="Corpotesto"/>
        <w:ind w:left="112" w:right="208"/>
        <w:jc w:val="both"/>
      </w:pPr>
    </w:p>
    <w:p w14:paraId="5CFFE9D4" w14:textId="6FA7FC0C" w:rsidR="00CF4C60" w:rsidRPr="00A415F1" w:rsidRDefault="00EC73A5" w:rsidP="00CF4C60">
      <w:pPr>
        <w:pStyle w:val="Corpotesto"/>
        <w:ind w:left="112" w:right="208"/>
        <w:jc w:val="both"/>
        <w:rPr>
          <w:color w:val="19191A"/>
          <w:lang w:eastAsia="it-IT"/>
        </w:rPr>
      </w:pPr>
      <w:r w:rsidRPr="00A415F1">
        <w:t xml:space="preserve">Si evidenzia altresì che </w:t>
      </w:r>
      <w:r w:rsidR="004B41E1" w:rsidRPr="00A415F1">
        <w:t xml:space="preserve">fino alla data di entrata in vigore del </w:t>
      </w:r>
      <w:r w:rsidR="00A415F1" w:rsidRPr="00A415F1">
        <w:t>predetto</w:t>
      </w:r>
      <w:r w:rsidR="004B41E1" w:rsidRPr="00A415F1">
        <w:t xml:space="preserve"> Regolamento questo Ente applicherà </w:t>
      </w:r>
      <w:r w:rsidR="00DB5BAD" w:rsidRPr="00A415F1">
        <w:t>la disposizione d</w:t>
      </w:r>
      <w:r w:rsidR="00CF4C60" w:rsidRPr="00A415F1">
        <w:t>i cui a</w:t>
      </w:r>
      <w:r w:rsidR="00DB5BAD" w:rsidRPr="00A415F1">
        <w:t>ll’articolo 14, comma 1, della legge 7 agosto 2015, n.</w:t>
      </w:r>
      <w:r w:rsidR="004A6C33">
        <w:t xml:space="preserve"> </w:t>
      </w:r>
      <w:r w:rsidR="00DB5BAD" w:rsidRPr="00A415F1">
        <w:t>124 smi, che prevede che “</w:t>
      </w:r>
      <w:r w:rsidR="00DB5BAD" w:rsidRPr="00A415F1">
        <w:rPr>
          <w:i/>
          <w:iCs/>
          <w:color w:val="19191A"/>
          <w:lang w:eastAsia="it-IT"/>
        </w:rPr>
        <w:t>almeno il 15 per cento dei dipendenti possa avvalersene,</w:t>
      </w:r>
      <w:r w:rsidR="00A415F1" w:rsidRPr="00A415F1">
        <w:rPr>
          <w:i/>
          <w:iCs/>
          <w:color w:val="19191A"/>
          <w:lang w:eastAsia="it-IT"/>
        </w:rPr>
        <w:t xml:space="preserve"> garantendo che gli stessi non </w:t>
      </w:r>
      <w:r w:rsidR="00DB5BAD" w:rsidRPr="00A415F1">
        <w:rPr>
          <w:i/>
          <w:iCs/>
          <w:color w:val="19191A"/>
          <w:lang w:eastAsia="it-IT"/>
        </w:rPr>
        <w:t>subiscano penalizzazioni</w:t>
      </w:r>
      <w:r w:rsidR="00CF4C60" w:rsidRPr="00A415F1">
        <w:rPr>
          <w:i/>
          <w:iCs/>
          <w:color w:val="19191A"/>
          <w:lang w:eastAsia="it-IT"/>
        </w:rPr>
        <w:t xml:space="preserve"> </w:t>
      </w:r>
      <w:r w:rsidR="00DB5BAD" w:rsidRPr="00A415F1">
        <w:rPr>
          <w:i/>
          <w:iCs/>
          <w:color w:val="19191A"/>
          <w:lang w:eastAsia="it-IT"/>
        </w:rPr>
        <w:t xml:space="preserve">ai fini del riconoscimento di </w:t>
      </w:r>
      <w:r w:rsidR="004A6C33" w:rsidRPr="00A415F1">
        <w:rPr>
          <w:i/>
          <w:iCs/>
          <w:color w:val="19191A"/>
          <w:lang w:eastAsia="it-IT"/>
        </w:rPr>
        <w:t>professionalità</w:t>
      </w:r>
      <w:r w:rsidR="00DB5BAD" w:rsidRPr="00A415F1">
        <w:rPr>
          <w:i/>
          <w:iCs/>
          <w:color w:val="19191A"/>
          <w:lang w:eastAsia="it-IT"/>
        </w:rPr>
        <w:t xml:space="preserve"> e della progressione</w:t>
      </w:r>
      <w:r w:rsidR="00CF4C60" w:rsidRPr="00A415F1">
        <w:rPr>
          <w:i/>
          <w:iCs/>
          <w:color w:val="19191A"/>
          <w:lang w:eastAsia="it-IT"/>
        </w:rPr>
        <w:t xml:space="preserve"> </w:t>
      </w:r>
      <w:r w:rsidR="00DB5BAD" w:rsidRPr="00A415F1">
        <w:rPr>
          <w:i/>
          <w:iCs/>
          <w:color w:val="19191A"/>
          <w:lang w:eastAsia="it-IT"/>
        </w:rPr>
        <w:t>di carriera</w:t>
      </w:r>
      <w:r w:rsidR="00CF4C60" w:rsidRPr="00A415F1">
        <w:rPr>
          <w:i/>
          <w:iCs/>
          <w:color w:val="19191A"/>
          <w:lang w:eastAsia="it-IT"/>
        </w:rPr>
        <w:t>…”.</w:t>
      </w:r>
    </w:p>
    <w:p w14:paraId="41DE7AE1" w14:textId="0F1CE108" w:rsidR="00EC73A5" w:rsidRPr="00CF4C60" w:rsidRDefault="00EC73A5" w:rsidP="00EC73A5">
      <w:pPr>
        <w:pStyle w:val="Corpotesto"/>
        <w:ind w:left="112" w:right="208"/>
        <w:jc w:val="both"/>
      </w:pPr>
    </w:p>
    <w:p w14:paraId="5A2A2C5F" w14:textId="77777777" w:rsidR="00966C89" w:rsidRDefault="00966C89">
      <w:pPr>
        <w:jc w:val="both"/>
        <w:sectPr w:rsidR="00966C89" w:rsidSect="00D113CF">
          <w:pgSz w:w="11910" w:h="16840"/>
          <w:pgMar w:top="1320" w:right="920" w:bottom="940" w:left="740" w:header="0" w:footer="724" w:gutter="0"/>
          <w:cols w:space="720"/>
        </w:sectPr>
      </w:pPr>
    </w:p>
    <w:p w14:paraId="1EF51666" w14:textId="5EA469BF" w:rsidR="00966C89" w:rsidRDefault="00780816" w:rsidP="00CF4C60">
      <w:pPr>
        <w:pStyle w:val="Titolo1"/>
        <w:numPr>
          <w:ilvl w:val="1"/>
          <w:numId w:val="6"/>
        </w:numPr>
        <w:tabs>
          <w:tab w:val="left" w:pos="444"/>
        </w:tabs>
        <w:spacing w:before="78"/>
      </w:pPr>
      <w:r>
        <w:lastRenderedPageBreak/>
        <w:t>PIANO</w:t>
      </w:r>
      <w:r>
        <w:rPr>
          <w:spacing w:val="-1"/>
        </w:rPr>
        <w:t xml:space="preserve"> </w:t>
      </w:r>
      <w:r>
        <w:t>TRIENNALE</w:t>
      </w:r>
      <w:r>
        <w:rPr>
          <w:spacing w:val="-3"/>
        </w:rPr>
        <w:t xml:space="preserve"> </w:t>
      </w:r>
      <w:r>
        <w:t>DEI</w:t>
      </w:r>
      <w:r>
        <w:rPr>
          <w:spacing w:val="-2"/>
        </w:rPr>
        <w:t xml:space="preserve"> </w:t>
      </w:r>
      <w:r>
        <w:t>FABBISOGNI</w:t>
      </w:r>
      <w:r>
        <w:rPr>
          <w:spacing w:val="-2"/>
        </w:rPr>
        <w:t xml:space="preserve"> </w:t>
      </w:r>
      <w:r>
        <w:t>DI</w:t>
      </w:r>
      <w:r>
        <w:rPr>
          <w:spacing w:val="-4"/>
        </w:rPr>
        <w:t xml:space="preserve"> </w:t>
      </w:r>
      <w:r>
        <w:t>PERSONALE</w:t>
      </w:r>
      <w:r>
        <w:rPr>
          <w:spacing w:val="-3"/>
        </w:rPr>
        <w:t xml:space="preserve"> </w:t>
      </w:r>
      <w:r>
        <w:t>202</w:t>
      </w:r>
      <w:r w:rsidR="003051AE">
        <w:t>6</w:t>
      </w:r>
      <w:r w:rsidR="00B664D7">
        <w:t>-202</w:t>
      </w:r>
      <w:r w:rsidR="003051AE">
        <w:t>7</w:t>
      </w:r>
      <w:r w:rsidR="00B664D7">
        <w:t>-202</w:t>
      </w:r>
      <w:r w:rsidR="003051AE">
        <w:t>8</w:t>
      </w:r>
    </w:p>
    <w:p w14:paraId="01B16050" w14:textId="77777777" w:rsidR="001C4142" w:rsidRDefault="001C4142" w:rsidP="001C4142">
      <w:pPr>
        <w:pStyle w:val="Titolo1"/>
        <w:tabs>
          <w:tab w:val="left" w:pos="444"/>
        </w:tabs>
        <w:spacing w:before="78"/>
        <w:ind w:left="498"/>
      </w:pPr>
    </w:p>
    <w:p w14:paraId="2A38E9A1" w14:textId="53F539A5" w:rsidR="00E724B2" w:rsidRDefault="00F1730D" w:rsidP="00E724B2">
      <w:pPr>
        <w:pStyle w:val="Titolo1"/>
        <w:numPr>
          <w:ilvl w:val="2"/>
          <w:numId w:val="6"/>
        </w:numPr>
        <w:tabs>
          <w:tab w:val="left" w:pos="444"/>
        </w:tabs>
        <w:spacing w:before="78"/>
      </w:pPr>
      <w:r>
        <w:t>CONSISTENZA DEL PERSONALE AL 31.12.</w:t>
      </w:r>
      <w:r w:rsidR="00E724B2">
        <w:t>2025</w:t>
      </w:r>
    </w:p>
    <w:p w14:paraId="2D81E2E2" w14:textId="77777777" w:rsidR="00E724B2" w:rsidRPr="00AD4657" w:rsidRDefault="00E724B2" w:rsidP="001C4142">
      <w:pPr>
        <w:pStyle w:val="Titolo1"/>
        <w:tabs>
          <w:tab w:val="left" w:pos="444"/>
        </w:tabs>
        <w:spacing w:before="78"/>
        <w:ind w:left="111"/>
        <w:rPr>
          <w:b w:val="0"/>
          <w:bCs w:val="0"/>
        </w:rPr>
      </w:pPr>
      <w:r>
        <w:rPr>
          <w:b w:val="0"/>
          <w:bCs w:val="0"/>
        </w:rPr>
        <w:t>L</w:t>
      </w:r>
      <w:r w:rsidRPr="00AD4657">
        <w:rPr>
          <w:b w:val="0"/>
          <w:bCs w:val="0"/>
        </w:rPr>
        <w:t>a consistenza del personale del Comune di Rivarossa al 31.12.202</w:t>
      </w:r>
      <w:r>
        <w:rPr>
          <w:b w:val="0"/>
          <w:bCs w:val="0"/>
        </w:rPr>
        <w:t>5</w:t>
      </w:r>
      <w:r w:rsidRPr="00AD4657">
        <w:rPr>
          <w:b w:val="0"/>
          <w:bCs w:val="0"/>
        </w:rPr>
        <w:t xml:space="preserve"> è di n. </w:t>
      </w:r>
      <w:r>
        <w:rPr>
          <w:b w:val="0"/>
          <w:bCs w:val="0"/>
        </w:rPr>
        <w:t>4</w:t>
      </w:r>
      <w:r w:rsidRPr="00AD4657">
        <w:rPr>
          <w:b w:val="0"/>
          <w:bCs w:val="0"/>
        </w:rPr>
        <w:t xml:space="preserve"> dipendenti di ruolo, suddivisi nei sottoelencati profili professionali:</w:t>
      </w:r>
    </w:p>
    <w:p w14:paraId="6AE9B398" w14:textId="77777777" w:rsidR="00E724B2" w:rsidRPr="00AD4657" w:rsidRDefault="00E724B2" w:rsidP="001C4142">
      <w:pPr>
        <w:pStyle w:val="Titolo1"/>
        <w:numPr>
          <w:ilvl w:val="0"/>
          <w:numId w:val="14"/>
        </w:numPr>
        <w:tabs>
          <w:tab w:val="left" w:pos="444"/>
        </w:tabs>
        <w:spacing w:before="78"/>
        <w:rPr>
          <w:b w:val="0"/>
          <w:bCs w:val="0"/>
        </w:rPr>
      </w:pPr>
      <w:r w:rsidRPr="00AD4657">
        <w:rPr>
          <w:b w:val="0"/>
          <w:bCs w:val="0"/>
        </w:rPr>
        <w:t xml:space="preserve"> n. </w:t>
      </w:r>
      <w:r>
        <w:rPr>
          <w:b w:val="0"/>
          <w:bCs w:val="0"/>
        </w:rPr>
        <w:t>2</w:t>
      </w:r>
      <w:r w:rsidRPr="00AD4657">
        <w:rPr>
          <w:b w:val="0"/>
          <w:bCs w:val="0"/>
        </w:rPr>
        <w:t xml:space="preserve"> Funzionari ad elevata qualificazione (Funzionario Tecn</w:t>
      </w:r>
      <w:r>
        <w:rPr>
          <w:b w:val="0"/>
          <w:bCs w:val="0"/>
        </w:rPr>
        <w:t>ico e Funzionario Amministrativo</w:t>
      </w:r>
      <w:r w:rsidRPr="00AD4657">
        <w:rPr>
          <w:b w:val="0"/>
          <w:bCs w:val="0"/>
        </w:rPr>
        <w:t>)</w:t>
      </w:r>
      <w:r>
        <w:rPr>
          <w:b w:val="0"/>
          <w:bCs w:val="0"/>
        </w:rPr>
        <w:t xml:space="preserve"> </w:t>
      </w:r>
    </w:p>
    <w:p w14:paraId="229BB09A" w14:textId="77777777" w:rsidR="00E724B2" w:rsidRPr="00AD4657" w:rsidRDefault="00E724B2" w:rsidP="001C4142">
      <w:pPr>
        <w:pStyle w:val="Titolo1"/>
        <w:numPr>
          <w:ilvl w:val="0"/>
          <w:numId w:val="14"/>
        </w:numPr>
        <w:tabs>
          <w:tab w:val="left" w:pos="444"/>
        </w:tabs>
        <w:spacing w:before="78"/>
        <w:rPr>
          <w:b w:val="0"/>
          <w:bCs w:val="0"/>
        </w:rPr>
      </w:pPr>
      <w:r w:rsidRPr="00AD4657">
        <w:rPr>
          <w:b w:val="0"/>
          <w:bCs w:val="0"/>
        </w:rPr>
        <w:t xml:space="preserve"> n. </w:t>
      </w:r>
      <w:r>
        <w:rPr>
          <w:b w:val="0"/>
          <w:bCs w:val="0"/>
        </w:rPr>
        <w:t>2</w:t>
      </w:r>
      <w:r w:rsidRPr="00AD4657">
        <w:rPr>
          <w:b w:val="0"/>
          <w:bCs w:val="0"/>
        </w:rPr>
        <w:t xml:space="preserve"> Istruttori (n. </w:t>
      </w:r>
      <w:r>
        <w:rPr>
          <w:b w:val="0"/>
          <w:bCs w:val="0"/>
        </w:rPr>
        <w:t>1 Istruttore Amministrativo e n.1 Istruttore Amministrativo – Contabile)</w:t>
      </w:r>
    </w:p>
    <w:p w14:paraId="44B83A3E" w14:textId="285F81A2" w:rsidR="00E724B2" w:rsidRDefault="00E724B2" w:rsidP="001C4142">
      <w:pPr>
        <w:pStyle w:val="Titolo1"/>
        <w:tabs>
          <w:tab w:val="left" w:pos="444"/>
        </w:tabs>
        <w:spacing w:before="78"/>
      </w:pPr>
    </w:p>
    <w:p w14:paraId="258C2C99" w14:textId="2FF6D998" w:rsidR="00E724B2" w:rsidRPr="001C4142" w:rsidRDefault="001C4142" w:rsidP="001C4142">
      <w:pPr>
        <w:pStyle w:val="Titolo1"/>
        <w:numPr>
          <w:ilvl w:val="2"/>
          <w:numId w:val="6"/>
        </w:numPr>
        <w:tabs>
          <w:tab w:val="left" w:pos="444"/>
        </w:tabs>
        <w:spacing w:before="78"/>
        <w:rPr>
          <w:smallCaps/>
        </w:rPr>
      </w:pPr>
      <w:r>
        <w:rPr>
          <w:spacing w:val="-2"/>
        </w:rPr>
        <w:t xml:space="preserve"> </w:t>
      </w:r>
      <w:r w:rsidR="00E724B2" w:rsidRPr="001C4142">
        <w:rPr>
          <w:smallCaps/>
          <w:spacing w:val="-2"/>
        </w:rPr>
        <w:t>Programmazione</w:t>
      </w:r>
      <w:r w:rsidR="00E724B2" w:rsidRPr="001C4142">
        <w:rPr>
          <w:smallCaps/>
          <w:spacing w:val="2"/>
        </w:rPr>
        <w:t xml:space="preserve"> </w:t>
      </w:r>
      <w:r w:rsidR="00E724B2" w:rsidRPr="001C4142">
        <w:rPr>
          <w:smallCaps/>
          <w:spacing w:val="-2"/>
        </w:rPr>
        <w:t>strategica</w:t>
      </w:r>
      <w:r w:rsidR="00E724B2" w:rsidRPr="001C4142">
        <w:rPr>
          <w:smallCaps/>
          <w:spacing w:val="2"/>
        </w:rPr>
        <w:t xml:space="preserve"> </w:t>
      </w:r>
      <w:r w:rsidR="00E724B2" w:rsidRPr="001C4142">
        <w:rPr>
          <w:smallCaps/>
          <w:spacing w:val="-2"/>
        </w:rPr>
        <w:t>delle</w:t>
      </w:r>
      <w:r w:rsidR="00E724B2" w:rsidRPr="001C4142">
        <w:rPr>
          <w:smallCaps/>
          <w:spacing w:val="2"/>
        </w:rPr>
        <w:t xml:space="preserve"> </w:t>
      </w:r>
      <w:r w:rsidR="00E724B2" w:rsidRPr="001C4142">
        <w:rPr>
          <w:smallCaps/>
          <w:spacing w:val="-2"/>
        </w:rPr>
        <w:t>Risorse</w:t>
      </w:r>
      <w:r w:rsidR="00E724B2" w:rsidRPr="001C4142">
        <w:rPr>
          <w:smallCaps/>
          <w:spacing w:val="3"/>
        </w:rPr>
        <w:t xml:space="preserve"> </w:t>
      </w:r>
      <w:r w:rsidR="00E724B2" w:rsidRPr="001C4142">
        <w:rPr>
          <w:smallCaps/>
          <w:spacing w:val="-4"/>
        </w:rPr>
        <w:t>Umane</w:t>
      </w:r>
    </w:p>
    <w:p w14:paraId="0EDAAD08" w14:textId="33197348" w:rsidR="001C4142" w:rsidRPr="001C4142" w:rsidRDefault="001C4142" w:rsidP="001C4142">
      <w:pPr>
        <w:pStyle w:val="TableParagraph"/>
        <w:jc w:val="both"/>
      </w:pPr>
      <w:r w:rsidRPr="001C4142">
        <w:t>Il Legislatore mediante l’art. 6, comma 6, D.L. 9 giugno 2021, n. 80, convertito con L. 6 agosto 2021, n. 113, ha introdotto l’obbligo per le pubbliche amministrazioni di cui all'articolo 1, comma 2, del decreto legislativo 30 marzo 2001, n. 165, di procedere annualmente alla approvazione del Piano Integrato di Attività e Organizzazione (PIAO) il quale assorbe, tra gli altri, anche il Piano triennale del fabbisogno di personale di cui all’art. 6, D. Lgs. 30 marzo 2001, n. 165.</w:t>
      </w:r>
    </w:p>
    <w:p w14:paraId="762CB6B0" w14:textId="77777777" w:rsidR="001C4142" w:rsidRPr="001C4142" w:rsidRDefault="001C4142" w:rsidP="001C4142">
      <w:pPr>
        <w:pStyle w:val="TableParagraph"/>
        <w:jc w:val="both"/>
      </w:pPr>
      <w:r w:rsidRPr="001C4142">
        <w:t>A tal fine si precisa che ai sensi dell’art. 33, comma 2, del D. Lgs 30 marzo 2001, n. 165, è stata svolta la ricognizione delle eccedenze di personale per l’anno 2026, all’esito della quale non sono state rilevate eccedenze di personale presso l’Ente.</w:t>
      </w:r>
    </w:p>
    <w:p w14:paraId="2C697347" w14:textId="77777777" w:rsidR="001C4142" w:rsidRPr="001C4142" w:rsidRDefault="001C4142" w:rsidP="001C4142">
      <w:pPr>
        <w:pStyle w:val="TableParagraph"/>
        <w:jc w:val="both"/>
      </w:pPr>
      <w:r w:rsidRPr="001C4142">
        <w:t>Infine, si evidenzia che le proposte contenute nella presente relazione sono state formulate in coerenza con gli strumenti di programmazione economico – finanziaria annuale e pluriennale, ovvero il Documento Unico di Programmazione 2026-2028 e il bilancio di previsione 2026-2028.</w:t>
      </w:r>
    </w:p>
    <w:p w14:paraId="64782FA6" w14:textId="77777777" w:rsidR="001C4142" w:rsidRPr="001C4142" w:rsidRDefault="001C4142" w:rsidP="001C4142">
      <w:pPr>
        <w:pStyle w:val="TableParagraph"/>
        <w:jc w:val="both"/>
      </w:pPr>
      <w:r w:rsidRPr="001C4142">
        <w:t>I vincoli alla programmazione del fabbisogno di personale</w:t>
      </w:r>
    </w:p>
    <w:p w14:paraId="71C8F0BB" w14:textId="77777777" w:rsidR="001C4142" w:rsidRPr="001C4142" w:rsidRDefault="001C4142" w:rsidP="001C4142">
      <w:pPr>
        <w:pStyle w:val="TableParagraph"/>
        <w:jc w:val="both"/>
      </w:pPr>
      <w:r w:rsidRPr="001C4142">
        <w:t>Come è noto, altresì, il Legislatore ha introdotto una serie di vincoli e limiti all’assunzione di personale, finalizzati a contenere la crescita della spesa pubblica, con particolare riferimento a quella per il pubblico impiego, e ad allineare la dinamica della spesa prodotta in ambito locale agli obbiettivi generali di finanza pubblica.</w:t>
      </w:r>
    </w:p>
    <w:p w14:paraId="44C838AF" w14:textId="77777777" w:rsidR="001C4142" w:rsidRPr="001C4142" w:rsidRDefault="001C4142" w:rsidP="001C4142">
      <w:pPr>
        <w:pStyle w:val="TableParagraph"/>
        <w:jc w:val="both"/>
      </w:pPr>
      <w:r w:rsidRPr="001C4142">
        <w:t>Tale sistema vincolistico, a seguito di alcune modifiche di cui si dirà nel corso della presente relazione, risulta fortemente semplificato rispetto al passato essendo basato sostanzialmente su due vincoli, il cui rispetto consente agli Enti Locali di poter assumere personale, mentre il mancato rispetto produce la sanzione del divieto alle assunzioni.</w:t>
      </w:r>
    </w:p>
    <w:p w14:paraId="50336A10" w14:textId="77777777" w:rsidR="001C4142" w:rsidRPr="001C4142" w:rsidRDefault="001C4142" w:rsidP="001C4142">
      <w:pPr>
        <w:pStyle w:val="TableParagraph"/>
        <w:jc w:val="both"/>
      </w:pPr>
      <w:r w:rsidRPr="001C4142">
        <w:t>Il primo vincolo attiene alla riduzione della spesa di personale. Infatti, l’art. 1, comma 557 della Legge 27 dicembre 2006, n. 296, stabilisce che gli enti sottoposti al patto di stabilità, con azioni da modulare nell'ambito della propria autonomia rivolte, in termini di principio, alla riduzione dell'incidenza percentuale delle spese di personale rispetto al complesso delle spese correnti, alla razionalizzazione e snellimento delle strutture burocratico – amministrative ed al contenimento delle dinamiche di crescita della contrattazione integrativa, assicurano la riduzione della spesa di personale. La norma è stata successivamente completata dal comma 557 quater, introdotto dall’art. 3, comma 5 bis, del D.L. 24 giugno 2014, n. 90, convertito dalla Legge 11 agosto 2014, n. 114, il quale stabilisce che a decorrere dal 2014 gli enti assicurano “il contenimento delle spese di personale con riferimento al valore medio del triennio precedente alla data di entrata in vigore della presente disposizione”.</w:t>
      </w:r>
    </w:p>
    <w:p w14:paraId="5F78D582" w14:textId="77777777" w:rsidR="001C4142" w:rsidRPr="001C4142" w:rsidRDefault="001C4142" w:rsidP="001C4142">
      <w:pPr>
        <w:pStyle w:val="TableParagraph"/>
        <w:jc w:val="both"/>
      </w:pPr>
      <w:r w:rsidRPr="001C4142">
        <w:t>Il secondo vincolo attiene alla determinazione della capacità assunzionale, che rappresenta il budget assunzionale utilizzabile dalle Amministrazioni, in ciascuna annualità, ai fini della programmazione del fabbisogno di personale.</w:t>
      </w:r>
    </w:p>
    <w:p w14:paraId="39A3B312" w14:textId="77777777" w:rsidR="001C4142" w:rsidRPr="001C4142" w:rsidRDefault="001C4142" w:rsidP="001C4142">
      <w:pPr>
        <w:pStyle w:val="TableParagraph"/>
        <w:jc w:val="both"/>
      </w:pPr>
      <w:r w:rsidRPr="001C4142">
        <w:t>La suddetta capacità assunzionale è sempre stata determinata in base alla logica del c.d. turnover inteso come rapporto tra il costo delle nuove assunzioni rispetto al costo del personale cessato nell’anno precedente.</w:t>
      </w:r>
    </w:p>
    <w:p w14:paraId="58198105" w14:textId="77777777" w:rsidR="001C4142" w:rsidRPr="001C4142" w:rsidRDefault="001C4142" w:rsidP="001C4142">
      <w:pPr>
        <w:pStyle w:val="TableParagraph"/>
        <w:jc w:val="both"/>
      </w:pPr>
      <w:r w:rsidRPr="001C4142">
        <w:t>Recentemente il Legislatore è intervenuto modificando radicalmente tale metodologia attraverso  le disposizioni contenute nell’art. 33, comma 2, D.L. 30 aprile 2019, n. 34, convertito in legge, con modificazioni, dall’ art. 1, comma 1, L. 28 giugno 2019, n. 58, successivamente modificato dall’ art. 1, comma 853, lett. a), b) e c), L. 27 dicembre 2019, n. 160, che stabiliscono che detta capacità è ora rappresentata da un tetto massimo di spesa giudicato finanziariamente sostenibile in base alla struttura del Bilancio dell’Ente.</w:t>
      </w:r>
    </w:p>
    <w:p w14:paraId="65778198" w14:textId="77777777" w:rsidR="001C4142" w:rsidRPr="001C4142" w:rsidRDefault="001C4142" w:rsidP="001C4142">
      <w:pPr>
        <w:pStyle w:val="TableParagraph"/>
        <w:jc w:val="both"/>
      </w:pPr>
      <w:r w:rsidRPr="001C4142">
        <w:t>La norma citata, infatti, stabilisce che i Comuni possono procedere ad assunzioni di personale a tempo indeterminato sino a una spesa complessiva per tutto il personale dipendente, al lordo degli oneri riflessi a carico dell’amministrazione, non superiore al valore soglia definito come percentuale, differenziata per fascia demografica, della media delle entrate correnti relative agli ultimi tre rendiconti approvati, considerate al netto del fondo crediti dubbia esigibilità stanziato in bilancio di previsione.</w:t>
      </w:r>
    </w:p>
    <w:p w14:paraId="34B389D3" w14:textId="77777777" w:rsidR="001C4142" w:rsidRPr="001C4142" w:rsidRDefault="001C4142" w:rsidP="001C4142">
      <w:pPr>
        <w:pStyle w:val="TableParagraph"/>
        <w:jc w:val="both"/>
      </w:pPr>
      <w:r w:rsidRPr="001C4142">
        <w:t>Tale norma è stata completata con l’adozione del D.M. 17 marzo 2020 mediante il quale sono stati determinati i sopra detti valori soglia differenziati per fasce demografiche, sono state definite le modalità applicative della norma e ne è stata stabilita altresì la decorrenza dal 20 aprile 2020.</w:t>
      </w:r>
    </w:p>
    <w:p w14:paraId="66BB22D1" w14:textId="77777777" w:rsidR="001C4142" w:rsidRPr="001C4142" w:rsidRDefault="001C4142" w:rsidP="001C4142">
      <w:pPr>
        <w:pStyle w:val="TableParagraph"/>
        <w:jc w:val="both"/>
      </w:pPr>
      <w:r w:rsidRPr="001C4142">
        <w:t xml:space="preserve">A tal proposito occorre inoltre ricordare che, ai fini della determinazione del rapporto tra la spesa di personale e la media delle entrate correnti relative all’ultimo triennio, l’art. 57, comma 3 septies, D.L. 14 agosto 2020, n. 104, </w:t>
      </w:r>
      <w:r w:rsidRPr="001C4142">
        <w:lastRenderedPageBreak/>
        <w:t>stabilisce che a decorrere dall’anno 2021 le spese di personale riferite alle assunzioni finanziate da risorse esterne all’Amministrazione ed espressamente previste da apposita normativa “non rilevano ai fini della verifica del rispetto del valore soglia di cui ai commi 1, 1-bis e 2 dell'articolo 33 del decreto-legge 30 aprile 2019, n. 34, convertito, con modificazioni, dalla legge 28 giugno 2019, n. 58, per il periodo in cui è garantito il predetto finanziamento”. Mentre, in caso di finanziamento parziale, la medesima norma stabilisce che “ai fini del predetto valore soglia non rilevano l'entrata e la spesa di personale per un importo corrispondente”.</w:t>
      </w:r>
    </w:p>
    <w:p w14:paraId="34338A7D" w14:textId="77777777" w:rsidR="001C4142" w:rsidRPr="001C4142" w:rsidRDefault="001C4142" w:rsidP="001C4142">
      <w:pPr>
        <w:pStyle w:val="TableParagraph"/>
        <w:jc w:val="both"/>
      </w:pPr>
      <w:r w:rsidRPr="001C4142">
        <w:t>Ciò detto, per gli enti che rispettano le sopra citate disposizioni rimane operante la possibilità di utilizzare gli ulteriori spazi assunzionali determinati dai residui di capacità assunzionale (determinata col previgente metodo), non ancora utilizzati, relativi all’ultimo quinquennio (art. 3, comma 5 sexies, D.L. 24 giugno 2014, n. 90).</w:t>
      </w:r>
    </w:p>
    <w:p w14:paraId="385499BA" w14:textId="77777777" w:rsidR="001C4142" w:rsidRPr="001C4142" w:rsidRDefault="001C4142" w:rsidP="001C4142">
      <w:pPr>
        <w:pStyle w:val="TableParagraph"/>
        <w:jc w:val="both"/>
      </w:pPr>
      <w:r w:rsidRPr="001C4142">
        <w:t>Gli Enti Locali che non rispettano le sopra dette soglie di virtuosità continuano a calcolare la capacità assunzionale con il metodo basato sul c.d. turnover (rapporto tra il costo delle assunzioni ed il corrispondete costo delle cessazioni già verificatesi) nella misura fissata dall’art. 3, comma 5, del D.L. 24 giugno 2014, n. 90, convertito L. 11 agosto 2014, n. 114 (100% del costo delle cessazioni di personale), ovvero rimodulandola, in base alle indicazioni contenute nel sopra citato D.M. 17 marzo 2020 che impongono un piano di graduale e progressiva riduzione della spesa di personale in rapporto alle entrate correnti degli enti non virtuosi.</w:t>
      </w:r>
    </w:p>
    <w:p w14:paraId="209A56E1" w14:textId="77777777" w:rsidR="001C4142" w:rsidRPr="001C4142" w:rsidRDefault="001C4142" w:rsidP="001C4142">
      <w:pPr>
        <w:pStyle w:val="TableParagraph"/>
        <w:jc w:val="both"/>
      </w:pPr>
      <w:r w:rsidRPr="001C4142">
        <w:t>Ferme restando le disposizioni sopra descritte che stabiliscono il tetto massimo di spesa di personale che gli Enti possono sostenere, per quanto concerne le assunzioni di personale effettuate tramite le c.d. forme flessibili, l’art. 9 comma 28 del Decreto Legge 31 maggio 2010, n. 78, convertito dalla Legge 30 luglio 2010, n. 122 come da ultimo modificato dall’art. 16, comma 1 quater del Decreto Legge 24 giugno</w:t>
      </w:r>
    </w:p>
    <w:p w14:paraId="5C03B533" w14:textId="77777777" w:rsidR="001C4142" w:rsidRPr="001C4142" w:rsidRDefault="001C4142" w:rsidP="001C4142">
      <w:pPr>
        <w:pStyle w:val="TableParagraph"/>
        <w:jc w:val="both"/>
      </w:pPr>
      <w:r w:rsidRPr="001C4142">
        <w:t>2016, n. 113 convertito dalla Legge 7 agosto 2016, n. 160, stabilisce che gli Enti locali in regola con le prescrizioni di cui al comma 557 dell'articolo 1 della legge 27 dicembre 2006, n. 296, possono avvalersi di personale a tempo determinato o con convenzioni ovvero con contratti di collaborazione coordinata e continuativa nei limiti di spesa sostenuta nell’anno 2009 per le stesse finalità.</w:t>
      </w:r>
    </w:p>
    <w:p w14:paraId="154B5FF7" w14:textId="77777777" w:rsidR="001C4142" w:rsidRPr="001C4142" w:rsidRDefault="001C4142" w:rsidP="001C4142">
      <w:pPr>
        <w:pStyle w:val="TableParagraph"/>
        <w:jc w:val="both"/>
      </w:pPr>
      <w:r w:rsidRPr="001C4142">
        <w:t>Rimane altresì operante la salvaguardia introdotta sul tema dal Legislatore mediante l’art. 22, comma 1, del D.L. 24 aprile 2017, n. 50, in base al quale, i comuni possono procedere ad assunzioni a tempo determinato, in deroga ai vincoli sopra descritti, “a condizione che i relativi oneri siano integralmente a carico di risorse, già incassate nel bilancio dei comuni, derivanti da contratti di sponsorizzazione”.</w:t>
      </w:r>
    </w:p>
    <w:p w14:paraId="07AD3291" w14:textId="77777777" w:rsidR="001C4142" w:rsidRPr="001C4142" w:rsidRDefault="001C4142" w:rsidP="001C4142">
      <w:pPr>
        <w:pStyle w:val="TableParagraph"/>
        <w:jc w:val="both"/>
      </w:pPr>
      <w:r w:rsidRPr="001C4142">
        <w:t>Infine, qui di seguito si elencano gli ulteriori obblighi il cui mancato rispetto provoca, per le Amministrazioni, la sanzione del divieto di procedere a nuove assunzioni:</w:t>
      </w:r>
    </w:p>
    <w:p w14:paraId="1A79A21F" w14:textId="77777777" w:rsidR="001C4142" w:rsidRPr="001C4142" w:rsidRDefault="001C4142" w:rsidP="001C4142">
      <w:pPr>
        <w:pStyle w:val="TableParagraph"/>
        <w:numPr>
          <w:ilvl w:val="0"/>
          <w:numId w:val="113"/>
        </w:numPr>
        <w:jc w:val="both"/>
      </w:pPr>
      <w:r w:rsidRPr="001C4142">
        <w:t>approvazione della Programmazione triennale del fabbisogno di personale (art. 6, del D.Lgs 30 marzo 2001, n. 165);</w:t>
      </w:r>
    </w:p>
    <w:p w14:paraId="474D30A4" w14:textId="77777777" w:rsidR="001C4142" w:rsidRPr="001C4142" w:rsidRDefault="001C4142" w:rsidP="001C4142">
      <w:pPr>
        <w:pStyle w:val="TableParagraph"/>
        <w:numPr>
          <w:ilvl w:val="0"/>
          <w:numId w:val="113"/>
        </w:numPr>
        <w:jc w:val="both"/>
      </w:pPr>
      <w:r w:rsidRPr="001C4142">
        <w:t>ricognizione annuale delle eccedenze di personale (art. 33, comma 2, D.Lgs 30 marzo 2001, n. 165);</w:t>
      </w:r>
    </w:p>
    <w:p w14:paraId="774FD1F3" w14:textId="77777777" w:rsidR="001C4142" w:rsidRPr="001C4142" w:rsidRDefault="001C4142" w:rsidP="001C4142">
      <w:pPr>
        <w:pStyle w:val="TableParagraph"/>
        <w:numPr>
          <w:ilvl w:val="0"/>
          <w:numId w:val="113"/>
        </w:numPr>
        <w:jc w:val="both"/>
      </w:pPr>
      <w:r w:rsidRPr="001C4142">
        <w:t>rideterminazione della dotazione organica (art. 6, comma 3, D.Lgs 30 marzo 2001, n. 165);</w:t>
      </w:r>
    </w:p>
    <w:p w14:paraId="4C365754" w14:textId="77777777" w:rsidR="001C4142" w:rsidRPr="001C4142" w:rsidRDefault="001C4142" w:rsidP="001C4142">
      <w:pPr>
        <w:pStyle w:val="TableParagraph"/>
        <w:numPr>
          <w:ilvl w:val="0"/>
          <w:numId w:val="113"/>
        </w:numPr>
        <w:jc w:val="both"/>
      </w:pPr>
      <w:r w:rsidRPr="001C4142">
        <w:t>adozione del Piano delle azioni positive (art. 48 del D.Lgs 11 aprile 2008, n. 198);</w:t>
      </w:r>
    </w:p>
    <w:p w14:paraId="5BC11BB0" w14:textId="77777777" w:rsidR="001C4142" w:rsidRPr="001C4142" w:rsidRDefault="001C4142" w:rsidP="001C4142">
      <w:pPr>
        <w:pStyle w:val="TableParagraph"/>
        <w:numPr>
          <w:ilvl w:val="0"/>
          <w:numId w:val="113"/>
        </w:numPr>
        <w:jc w:val="both"/>
      </w:pPr>
      <w:r w:rsidRPr="001C4142">
        <w:t>approvazione del Piano della Performance (art. 10, D.Lgs 27 ottobre 2009, n. 150);</w:t>
      </w:r>
    </w:p>
    <w:p w14:paraId="1A50178A" w14:textId="77777777" w:rsidR="001C4142" w:rsidRPr="001C4142" w:rsidRDefault="001C4142" w:rsidP="001C4142">
      <w:pPr>
        <w:pStyle w:val="TableParagraph"/>
        <w:numPr>
          <w:ilvl w:val="0"/>
          <w:numId w:val="113"/>
        </w:numPr>
        <w:jc w:val="both"/>
      </w:pPr>
      <w:r w:rsidRPr="001C4142">
        <w:t>certificazione, entro 30 giorni dall’istanza del creditore, attestante la certezza, liquidità ed esigibilità del credito medesimo (art. 9, comma 3 bis, DL 29 novembre 2008, n. 185, convertito con L. 28 gennaio 2009, n. 2);</w:t>
      </w:r>
    </w:p>
    <w:p w14:paraId="0DA3D27E" w14:textId="77777777" w:rsidR="001C4142" w:rsidRPr="001C4142" w:rsidRDefault="001C4142" w:rsidP="001C4142">
      <w:pPr>
        <w:pStyle w:val="TableParagraph"/>
        <w:numPr>
          <w:ilvl w:val="0"/>
          <w:numId w:val="113"/>
        </w:numPr>
        <w:jc w:val="both"/>
      </w:pPr>
      <w:r w:rsidRPr="001C4142">
        <w:t>approvazione dei bilanci di previsione, dei rendiconti e del bilancio consolidato e del termine di trenta giorni dalla loro approvazione per l'invio dei relativi dati alla banca dati delle amministrazioni pubbliche (art. 9, comma 1 quinques, D.L. 24 giugno 2016, n. 113 convertito con L. 7 agosto 2016, n. 160);</w:t>
      </w:r>
    </w:p>
    <w:p w14:paraId="60CED894" w14:textId="77777777" w:rsidR="001C4142" w:rsidRPr="001C4142" w:rsidRDefault="001C4142" w:rsidP="001C4142">
      <w:pPr>
        <w:pStyle w:val="TableParagraph"/>
        <w:numPr>
          <w:ilvl w:val="0"/>
          <w:numId w:val="113"/>
        </w:numPr>
        <w:jc w:val="both"/>
      </w:pPr>
      <w:r w:rsidRPr="001C4142">
        <w:t>adozione del Piano Integrato di Attività e Organizzazione (art. 6, comma 7, D.L. 9 giugno 2021, n. 80 convertito con L. 6 agosto 2021, n. 113).</w:t>
      </w:r>
    </w:p>
    <w:p w14:paraId="771B210C" w14:textId="77777777" w:rsidR="001C4142" w:rsidRDefault="001C4142" w:rsidP="001C4142">
      <w:pPr>
        <w:pStyle w:val="TableParagraph"/>
        <w:jc w:val="both"/>
        <w:rPr>
          <w:b/>
          <w:bCs/>
        </w:rPr>
      </w:pPr>
    </w:p>
    <w:p w14:paraId="7A57976E" w14:textId="2973A106" w:rsidR="001C4142" w:rsidRPr="001C4142" w:rsidRDefault="001C4142" w:rsidP="001C4142">
      <w:pPr>
        <w:pStyle w:val="TableParagraph"/>
        <w:jc w:val="both"/>
        <w:rPr>
          <w:b/>
          <w:bCs/>
        </w:rPr>
      </w:pPr>
      <w:r>
        <w:rPr>
          <w:b/>
          <w:bCs/>
        </w:rPr>
        <w:t xml:space="preserve">3.3.3 </w:t>
      </w:r>
      <w:r w:rsidRPr="001C4142">
        <w:rPr>
          <w:b/>
          <w:bCs/>
          <w:caps/>
        </w:rPr>
        <w:t>Fabbisogno di personale dipendente</w:t>
      </w:r>
    </w:p>
    <w:p w14:paraId="0D5945DC" w14:textId="77777777" w:rsidR="001C4142" w:rsidRPr="001C4142" w:rsidRDefault="001C4142" w:rsidP="001C4142">
      <w:pPr>
        <w:pStyle w:val="TableParagraph"/>
        <w:jc w:val="both"/>
      </w:pPr>
      <w:r w:rsidRPr="001C4142">
        <w:t>Quanto segue rappresenta il fabbisogno di personale per l’anno 2026, elaborata in logica sostitutiva, sulla base dell’analisi di alcune esigenze di copertura.</w:t>
      </w:r>
    </w:p>
    <w:p w14:paraId="34D9B5CE" w14:textId="77777777" w:rsidR="001C4142" w:rsidRPr="001C4142" w:rsidRDefault="001C4142" w:rsidP="001C4142">
      <w:pPr>
        <w:pStyle w:val="TableParagraph"/>
        <w:jc w:val="both"/>
      </w:pPr>
      <w:r w:rsidRPr="001C4142">
        <w:t>Si propone pertanto alla Giunta il seguente piano delle assunzioni formulato nel rispetto dei vincoli sopra descritti in materia di contenimento della spesa di personale, tenuto conto delle disponibilità di bilancio e degli obblighi di legge.</w:t>
      </w:r>
    </w:p>
    <w:p w14:paraId="1F20721C" w14:textId="77777777" w:rsidR="001C4142" w:rsidRPr="001C4142" w:rsidRDefault="001C4142" w:rsidP="001C4142">
      <w:pPr>
        <w:pStyle w:val="TableParagraph"/>
        <w:jc w:val="both"/>
      </w:pPr>
      <w:r w:rsidRPr="001C4142">
        <w:t>a) Capacità assunzionale calcolata sulla base dei vincoli di spesa (articolo 33, comma 2, del D.L. 34/2019 convertito in legge 58/2019 e s.m.i., e del decreto ministeriale attuativo 17/03/2020)</w:t>
      </w:r>
    </w:p>
    <w:p w14:paraId="3AC66095" w14:textId="77777777" w:rsidR="001C4142" w:rsidRPr="001C4142" w:rsidRDefault="001C4142" w:rsidP="001C4142">
      <w:pPr>
        <w:pStyle w:val="TableParagraph"/>
        <w:jc w:val="both"/>
      </w:pPr>
      <w:r w:rsidRPr="001C4142">
        <w:t xml:space="preserve">Come già detto, in attuazione delle disposizioni di cui all’art. 33, comma 2, del D.L. 30 aprile 2019, n. 34, con il decreto del Ministro della pubblica amministrazione, di concerto con il Ministro dell'economia e delle finanze e il Ministro dell'interno in data 17 marzo 2020 “Misure per la definizione delle capacità assunzionali di personale a tempo indeterminato dei comuni”, sono stati individuati i valori soglia del rapporto tra spesa complessiva per tutto il personale e la media delle entrate correnti relative agli ultimi tre rendiconti approvati, differenziati per fascia demografica, e sono state altresì indicate le modalità operative da utilizzare per la determinazione del rapporto e la </w:t>
      </w:r>
      <w:r w:rsidRPr="001C4142">
        <w:lastRenderedPageBreak/>
        <w:t>verifica del rispetto del parametro in parola.</w:t>
      </w:r>
    </w:p>
    <w:p w14:paraId="677407BF" w14:textId="77777777" w:rsidR="001C4142" w:rsidRPr="001C4142" w:rsidRDefault="001C4142" w:rsidP="001C4142">
      <w:pPr>
        <w:pStyle w:val="TableParagraph"/>
        <w:jc w:val="both"/>
      </w:pPr>
      <w:r w:rsidRPr="001C4142">
        <w:t>Per quanto attiene alle sopra dette fasce demografiche ed ai corrispondenti valori soglia, il Comune di Rivarossa rientra nella fascia demografica “comuni da 1.000 a 1.999 abitanti” di cui all’art. 3, punto b) del citato D.M. 17 marzo 2020 alla quale corrisponde un valore soglia del rapporto tra la spesa di personale e le entrate correnti pari al 28,60% (art. 4 D.M. 17 marzo 2020).</w:t>
      </w:r>
    </w:p>
    <w:p w14:paraId="695A1F7F" w14:textId="77777777" w:rsidR="001C4142" w:rsidRPr="001C4142" w:rsidRDefault="001C4142" w:rsidP="001C4142">
      <w:pPr>
        <w:pStyle w:val="TableParagraph"/>
        <w:jc w:val="both"/>
      </w:pPr>
      <w:r w:rsidRPr="001C4142">
        <w:t>Inoltre, il Ministro per la Pubblica Amministrazione, di concerto con il Ministro dell’Economia e delle finanze ed il Ministro dell’Interno, ha successivamente emanato la circolare in data 8 giugno 2020 avente ad oggetto “Circolare sul decreto del Ministro per la pubblica amministrazione, attuativo dell’art. 33, comma 2, del D.L. n. 34 del 2019, convertito con modificazione, dalla legge n. 58 del 2019, in materia di assunzioni di personale da parte dei comuni” mediante la quale sono stati precisati alcuni aspetti metodologici sull’applicazione della normativa in parola.</w:t>
      </w:r>
    </w:p>
    <w:p w14:paraId="417747AB" w14:textId="77777777" w:rsidR="001C4142" w:rsidRPr="001C4142" w:rsidRDefault="001C4142" w:rsidP="001C4142">
      <w:pPr>
        <w:pStyle w:val="TableParagraph"/>
        <w:jc w:val="both"/>
      </w:pPr>
      <w:r w:rsidRPr="001C4142">
        <w:t>Al fine dell’applicazione della normativa sopra citata occorre altresì ricordare che:</w:t>
      </w:r>
    </w:p>
    <w:p w14:paraId="1805409E" w14:textId="77777777" w:rsidR="001C4142" w:rsidRPr="001C4142" w:rsidRDefault="001C4142" w:rsidP="001C4142">
      <w:pPr>
        <w:pStyle w:val="TableParagraph"/>
        <w:numPr>
          <w:ilvl w:val="0"/>
          <w:numId w:val="111"/>
        </w:numPr>
        <w:jc w:val="both"/>
      </w:pPr>
      <w:r w:rsidRPr="001C4142">
        <w:t>l’art. 57, comma 3 septies, D.L. 14 agosto 2020, n. 104, stabilisce che a decorrere dall’anno 2021 le spese di personale riferite alle assunzioni finanziate da risorse esterne all’Amministrazione ed espressamente previste da apposita normativa “</w:t>
      </w:r>
      <w:r w:rsidRPr="001C4142">
        <w:rPr>
          <w:i/>
          <w:iCs/>
        </w:rPr>
        <w:t>non rilevano ai fini della verifica del rispetto del valore soglia di cui ai commi 1, 1-bis e 2 dell'articolo 33 del decreto-legge 30 aprile 2019, n. 34, convertito, con modificazioni, dalla legge 28 giugno 2019, n. 58, per il periodo in cui è garantito il predetto finanziamento</w:t>
      </w:r>
      <w:r w:rsidRPr="001C4142">
        <w:t>”. Mentre, in caso di finanziamento parziale, la medesima norma stabilisce che “</w:t>
      </w:r>
      <w:r w:rsidRPr="001C4142">
        <w:rPr>
          <w:i/>
          <w:iCs/>
        </w:rPr>
        <w:t>ai fini del predetto valore soglia non rilevano l'entrata e la spesa di personale per un importo corrispondente</w:t>
      </w:r>
      <w:r w:rsidRPr="001C4142">
        <w:t>”</w:t>
      </w:r>
    </w:p>
    <w:p w14:paraId="1C8CAA8B" w14:textId="77777777" w:rsidR="001C4142" w:rsidRPr="001C4142" w:rsidRDefault="001C4142" w:rsidP="001C4142">
      <w:pPr>
        <w:pStyle w:val="TableParagraph"/>
        <w:numPr>
          <w:ilvl w:val="0"/>
          <w:numId w:val="111"/>
        </w:numPr>
        <w:jc w:val="both"/>
      </w:pPr>
      <w:r w:rsidRPr="001C4142">
        <w:t>l’art. 3, comma 2, del Decreto del Ministero dell’Interno in data 21 ottobre 2020 in materia di convenzioni per l’Ufficio di Segretario comunale e provinciale stabilisce che “</w:t>
      </w:r>
      <w:r w:rsidRPr="001C4142">
        <w:rPr>
          <w:i/>
          <w:iCs/>
        </w:rPr>
        <w:t>ai fini del rispetto dei valori soglia di cui all'art. 33, comma 2, del decreto-legge 30 aprile 2019, n. 34, convertito con modificazioni dalla legge 28 giugno 2019, n. 58, ciascun comune computa nella spesa di personale la quota a proprio carico e, per il comune capofila, non rilevano le entrate correnti derivanti dai rimborsi effettuati dai comuni convenzionati</w:t>
      </w:r>
      <w:r w:rsidRPr="001C4142">
        <w:t>”;</w:t>
      </w:r>
    </w:p>
    <w:p w14:paraId="5B77525D" w14:textId="77777777" w:rsidR="001C4142" w:rsidRPr="001C4142" w:rsidRDefault="001C4142" w:rsidP="001C4142">
      <w:pPr>
        <w:pStyle w:val="TableParagraph"/>
        <w:jc w:val="both"/>
      </w:pPr>
      <w:r w:rsidRPr="001C4142">
        <w:t>Ciò detto, occorre preliminarmente verificare se l’Ente rispetta il citato parametro. Pertanto, in applicazione delle indicazioni contenute nell’art. 2 del D.M. 17 marzo 2020 è stato determinato il rapporto tra spesa di personale ed entrate correnti come segue:</w:t>
      </w:r>
    </w:p>
    <w:p w14:paraId="0B9F98A6" w14:textId="77777777" w:rsidR="001C4142" w:rsidRPr="001C4142" w:rsidRDefault="001C4142" w:rsidP="001C4142">
      <w:pPr>
        <w:pStyle w:val="TableParagraph"/>
        <w:jc w:val="both"/>
        <w:rPr>
          <w:b/>
        </w:rPr>
      </w:pPr>
    </w:p>
    <w:tbl>
      <w:tblPr>
        <w:tblW w:w="9745" w:type="dxa"/>
        <w:tblInd w:w="-5" w:type="dxa"/>
        <w:tblCellMar>
          <w:left w:w="70" w:type="dxa"/>
          <w:right w:w="70" w:type="dxa"/>
        </w:tblCellMar>
        <w:tblLook w:val="04A0" w:firstRow="1" w:lastRow="0" w:firstColumn="1" w:lastColumn="0" w:noHBand="0" w:noVBand="1"/>
      </w:tblPr>
      <w:tblGrid>
        <w:gridCol w:w="5697"/>
        <w:gridCol w:w="788"/>
        <w:gridCol w:w="664"/>
        <w:gridCol w:w="1417"/>
        <w:gridCol w:w="959"/>
        <w:gridCol w:w="220"/>
      </w:tblGrid>
      <w:tr w:rsidR="001C4142" w:rsidRPr="001C4142" w14:paraId="21AFEB62" w14:textId="77777777" w:rsidTr="00565280">
        <w:trPr>
          <w:trHeight w:val="312"/>
        </w:trPr>
        <w:tc>
          <w:tcPr>
            <w:tcW w:w="6096" w:type="dxa"/>
            <w:tcBorders>
              <w:top w:val="single" w:sz="4" w:space="0" w:color="auto"/>
              <w:left w:val="single" w:sz="4" w:space="0" w:color="auto"/>
              <w:bottom w:val="nil"/>
              <w:right w:val="nil"/>
            </w:tcBorders>
            <w:vAlign w:val="center"/>
            <w:hideMark/>
          </w:tcPr>
          <w:p w14:paraId="04AFCA23" w14:textId="77777777" w:rsidR="001C4142" w:rsidRPr="001C4142" w:rsidRDefault="001C4142" w:rsidP="001C4142">
            <w:pPr>
              <w:pStyle w:val="TableParagraph"/>
              <w:jc w:val="both"/>
            </w:pPr>
            <w:r w:rsidRPr="001C4142">
              <w:t> </w:t>
            </w:r>
          </w:p>
        </w:tc>
        <w:tc>
          <w:tcPr>
            <w:tcW w:w="612" w:type="dxa"/>
            <w:tcBorders>
              <w:top w:val="single" w:sz="4" w:space="0" w:color="auto"/>
              <w:left w:val="nil"/>
              <w:bottom w:val="nil"/>
              <w:right w:val="nil"/>
            </w:tcBorders>
            <w:noWrap/>
            <w:vAlign w:val="center"/>
            <w:hideMark/>
          </w:tcPr>
          <w:p w14:paraId="66EA4C2C" w14:textId="77777777" w:rsidR="001C4142" w:rsidRPr="001C4142" w:rsidRDefault="001C4142" w:rsidP="001C4142">
            <w:pPr>
              <w:pStyle w:val="TableParagraph"/>
              <w:jc w:val="both"/>
              <w:rPr>
                <w:b/>
                <w:bCs/>
              </w:rPr>
            </w:pPr>
            <w:r w:rsidRPr="001C4142">
              <w:rPr>
                <w:b/>
                <w:bCs/>
              </w:rPr>
              <w:t>ANNO</w:t>
            </w:r>
          </w:p>
        </w:tc>
        <w:tc>
          <w:tcPr>
            <w:tcW w:w="664" w:type="dxa"/>
            <w:tcBorders>
              <w:top w:val="single" w:sz="4" w:space="0" w:color="auto"/>
              <w:left w:val="nil"/>
              <w:bottom w:val="nil"/>
              <w:right w:val="nil"/>
            </w:tcBorders>
            <w:noWrap/>
            <w:vAlign w:val="center"/>
            <w:hideMark/>
          </w:tcPr>
          <w:p w14:paraId="45791B4F" w14:textId="77777777" w:rsidR="001C4142" w:rsidRPr="001C4142" w:rsidRDefault="001C4142" w:rsidP="001C4142">
            <w:pPr>
              <w:pStyle w:val="TableParagraph"/>
              <w:jc w:val="both"/>
              <w:rPr>
                <w:b/>
                <w:bCs/>
              </w:rPr>
            </w:pPr>
            <w:r w:rsidRPr="001C4142">
              <w:rPr>
                <w:b/>
                <w:bCs/>
              </w:rPr>
              <w:t> </w:t>
            </w:r>
          </w:p>
        </w:tc>
        <w:tc>
          <w:tcPr>
            <w:tcW w:w="1417" w:type="dxa"/>
            <w:tcBorders>
              <w:top w:val="single" w:sz="4" w:space="0" w:color="auto"/>
              <w:left w:val="nil"/>
              <w:bottom w:val="nil"/>
              <w:right w:val="nil"/>
            </w:tcBorders>
            <w:noWrap/>
            <w:vAlign w:val="center"/>
            <w:hideMark/>
          </w:tcPr>
          <w:p w14:paraId="5219920B" w14:textId="77777777" w:rsidR="001C4142" w:rsidRPr="001C4142" w:rsidRDefault="001C4142" w:rsidP="001C4142">
            <w:pPr>
              <w:pStyle w:val="TableParagraph"/>
              <w:jc w:val="both"/>
              <w:rPr>
                <w:b/>
                <w:bCs/>
              </w:rPr>
            </w:pPr>
            <w:r w:rsidRPr="001C4142">
              <w:rPr>
                <w:b/>
                <w:bCs/>
              </w:rPr>
              <w:t> </w:t>
            </w:r>
          </w:p>
        </w:tc>
        <w:tc>
          <w:tcPr>
            <w:tcW w:w="736" w:type="dxa"/>
            <w:tcBorders>
              <w:top w:val="single" w:sz="4" w:space="0" w:color="auto"/>
              <w:left w:val="nil"/>
              <w:bottom w:val="nil"/>
              <w:right w:val="nil"/>
            </w:tcBorders>
            <w:noWrap/>
            <w:vAlign w:val="center"/>
            <w:hideMark/>
          </w:tcPr>
          <w:p w14:paraId="3A04A2DD" w14:textId="77777777" w:rsidR="001C4142" w:rsidRPr="001C4142" w:rsidRDefault="001C4142" w:rsidP="001C4142">
            <w:pPr>
              <w:pStyle w:val="TableParagraph"/>
              <w:jc w:val="both"/>
              <w:rPr>
                <w:b/>
                <w:bCs/>
              </w:rPr>
            </w:pPr>
            <w:r w:rsidRPr="001C4142">
              <w:rPr>
                <w:b/>
                <w:bCs/>
              </w:rPr>
              <w:t> </w:t>
            </w:r>
          </w:p>
        </w:tc>
        <w:tc>
          <w:tcPr>
            <w:tcW w:w="220" w:type="dxa"/>
            <w:tcBorders>
              <w:top w:val="single" w:sz="4" w:space="0" w:color="auto"/>
              <w:left w:val="nil"/>
              <w:bottom w:val="nil"/>
              <w:right w:val="single" w:sz="4" w:space="0" w:color="auto"/>
            </w:tcBorders>
            <w:noWrap/>
            <w:vAlign w:val="center"/>
            <w:hideMark/>
          </w:tcPr>
          <w:p w14:paraId="5EE8BD38" w14:textId="77777777" w:rsidR="001C4142" w:rsidRPr="001C4142" w:rsidRDefault="001C4142" w:rsidP="001C4142">
            <w:pPr>
              <w:pStyle w:val="TableParagraph"/>
              <w:jc w:val="both"/>
            </w:pPr>
            <w:r w:rsidRPr="001C4142">
              <w:t> </w:t>
            </w:r>
          </w:p>
        </w:tc>
      </w:tr>
      <w:tr w:rsidR="001C4142" w:rsidRPr="001C4142" w14:paraId="76445052" w14:textId="77777777" w:rsidTr="00565280">
        <w:trPr>
          <w:trHeight w:val="312"/>
        </w:trPr>
        <w:tc>
          <w:tcPr>
            <w:tcW w:w="6096" w:type="dxa"/>
            <w:tcBorders>
              <w:top w:val="nil"/>
              <w:left w:val="single" w:sz="4" w:space="0" w:color="auto"/>
              <w:bottom w:val="nil"/>
              <w:right w:val="nil"/>
            </w:tcBorders>
            <w:vAlign w:val="center"/>
            <w:hideMark/>
          </w:tcPr>
          <w:p w14:paraId="74E5C080" w14:textId="77777777" w:rsidR="001C4142" w:rsidRPr="001C4142" w:rsidRDefault="001C4142" w:rsidP="001C4142">
            <w:pPr>
              <w:pStyle w:val="TableParagraph"/>
              <w:jc w:val="both"/>
              <w:rPr>
                <w:b/>
                <w:bCs/>
              </w:rPr>
            </w:pPr>
            <w:r w:rsidRPr="001C4142">
              <w:rPr>
                <w:b/>
                <w:bCs/>
              </w:rPr>
              <w:t>Calcolo del limite di spesa per assunzioni relativo all'anno</w:t>
            </w:r>
          </w:p>
        </w:tc>
        <w:tc>
          <w:tcPr>
            <w:tcW w:w="612" w:type="dxa"/>
            <w:tcBorders>
              <w:top w:val="single" w:sz="8" w:space="0" w:color="auto"/>
              <w:left w:val="single" w:sz="8" w:space="0" w:color="auto"/>
              <w:bottom w:val="single" w:sz="8" w:space="0" w:color="auto"/>
              <w:right w:val="single" w:sz="8" w:space="0" w:color="auto"/>
            </w:tcBorders>
            <w:noWrap/>
            <w:vAlign w:val="center"/>
            <w:hideMark/>
          </w:tcPr>
          <w:p w14:paraId="2D16EDA8" w14:textId="77777777" w:rsidR="001C4142" w:rsidRPr="001C4142" w:rsidRDefault="001C4142" w:rsidP="001C4142">
            <w:pPr>
              <w:pStyle w:val="TableParagraph"/>
              <w:jc w:val="both"/>
              <w:rPr>
                <w:b/>
                <w:bCs/>
              </w:rPr>
            </w:pPr>
            <w:r w:rsidRPr="001C4142">
              <w:rPr>
                <w:b/>
                <w:bCs/>
              </w:rPr>
              <w:t>2026</w:t>
            </w:r>
          </w:p>
        </w:tc>
        <w:tc>
          <w:tcPr>
            <w:tcW w:w="664" w:type="dxa"/>
            <w:tcBorders>
              <w:top w:val="nil"/>
              <w:left w:val="nil"/>
              <w:bottom w:val="nil"/>
              <w:right w:val="nil"/>
            </w:tcBorders>
            <w:noWrap/>
            <w:vAlign w:val="center"/>
            <w:hideMark/>
          </w:tcPr>
          <w:p w14:paraId="63A802F2" w14:textId="77777777" w:rsidR="001C4142" w:rsidRPr="001C4142" w:rsidRDefault="001C4142" w:rsidP="001C4142">
            <w:pPr>
              <w:pStyle w:val="TableParagraph"/>
              <w:jc w:val="both"/>
              <w:rPr>
                <w:b/>
                <w:bCs/>
              </w:rPr>
            </w:pPr>
          </w:p>
        </w:tc>
        <w:tc>
          <w:tcPr>
            <w:tcW w:w="1417" w:type="dxa"/>
            <w:tcBorders>
              <w:top w:val="nil"/>
              <w:left w:val="nil"/>
              <w:bottom w:val="nil"/>
              <w:right w:val="nil"/>
            </w:tcBorders>
            <w:noWrap/>
            <w:vAlign w:val="center"/>
            <w:hideMark/>
          </w:tcPr>
          <w:p w14:paraId="3F85F19B"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10928C2C"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611824B0" w14:textId="77777777" w:rsidR="001C4142" w:rsidRPr="001C4142" w:rsidRDefault="001C4142" w:rsidP="001C4142">
            <w:pPr>
              <w:pStyle w:val="TableParagraph"/>
              <w:jc w:val="both"/>
            </w:pPr>
            <w:r w:rsidRPr="001C4142">
              <w:t> </w:t>
            </w:r>
          </w:p>
        </w:tc>
      </w:tr>
      <w:tr w:rsidR="001C4142" w:rsidRPr="001C4142" w14:paraId="5C1FEF1D" w14:textId="77777777" w:rsidTr="00565280">
        <w:trPr>
          <w:trHeight w:val="180"/>
        </w:trPr>
        <w:tc>
          <w:tcPr>
            <w:tcW w:w="6096" w:type="dxa"/>
            <w:tcBorders>
              <w:top w:val="nil"/>
              <w:left w:val="single" w:sz="4" w:space="0" w:color="auto"/>
              <w:bottom w:val="nil"/>
              <w:right w:val="nil"/>
            </w:tcBorders>
            <w:vAlign w:val="center"/>
            <w:hideMark/>
          </w:tcPr>
          <w:p w14:paraId="35CA5892"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2EB49967"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616DDF61"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4F1F79B5"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058CFD0F"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0CD4D5EF" w14:textId="77777777" w:rsidR="001C4142" w:rsidRPr="001C4142" w:rsidRDefault="001C4142" w:rsidP="001C4142">
            <w:pPr>
              <w:pStyle w:val="TableParagraph"/>
              <w:jc w:val="both"/>
            </w:pPr>
            <w:r w:rsidRPr="001C4142">
              <w:t> </w:t>
            </w:r>
          </w:p>
        </w:tc>
      </w:tr>
      <w:tr w:rsidR="001C4142" w:rsidRPr="001C4142" w14:paraId="24D63CA7" w14:textId="77777777" w:rsidTr="00565280">
        <w:trPr>
          <w:trHeight w:val="300"/>
        </w:trPr>
        <w:tc>
          <w:tcPr>
            <w:tcW w:w="6096" w:type="dxa"/>
            <w:tcBorders>
              <w:top w:val="nil"/>
              <w:left w:val="single" w:sz="4" w:space="0" w:color="auto"/>
              <w:bottom w:val="nil"/>
              <w:right w:val="nil"/>
            </w:tcBorders>
            <w:vAlign w:val="center"/>
            <w:hideMark/>
          </w:tcPr>
          <w:p w14:paraId="50251BB4"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3AA49F02" w14:textId="77777777" w:rsidR="001C4142" w:rsidRPr="001C4142" w:rsidRDefault="001C4142" w:rsidP="001C4142">
            <w:pPr>
              <w:pStyle w:val="TableParagraph"/>
              <w:jc w:val="both"/>
              <w:rPr>
                <w:b/>
                <w:bCs/>
              </w:rPr>
            </w:pPr>
            <w:r w:rsidRPr="001C4142">
              <w:rPr>
                <w:b/>
                <w:bCs/>
              </w:rPr>
              <w:t>ANNO</w:t>
            </w:r>
          </w:p>
        </w:tc>
        <w:tc>
          <w:tcPr>
            <w:tcW w:w="664" w:type="dxa"/>
            <w:tcBorders>
              <w:top w:val="nil"/>
              <w:left w:val="nil"/>
              <w:bottom w:val="nil"/>
              <w:right w:val="nil"/>
            </w:tcBorders>
            <w:noWrap/>
            <w:vAlign w:val="center"/>
            <w:hideMark/>
          </w:tcPr>
          <w:p w14:paraId="5874E8AA" w14:textId="77777777" w:rsidR="001C4142" w:rsidRPr="001C4142" w:rsidRDefault="001C4142" w:rsidP="001C4142">
            <w:pPr>
              <w:pStyle w:val="TableParagraph"/>
              <w:jc w:val="both"/>
              <w:rPr>
                <w:b/>
                <w:bCs/>
              </w:rPr>
            </w:pPr>
          </w:p>
        </w:tc>
        <w:tc>
          <w:tcPr>
            <w:tcW w:w="1417" w:type="dxa"/>
            <w:tcBorders>
              <w:top w:val="nil"/>
              <w:left w:val="nil"/>
              <w:bottom w:val="nil"/>
              <w:right w:val="nil"/>
            </w:tcBorders>
            <w:noWrap/>
            <w:vAlign w:val="center"/>
            <w:hideMark/>
          </w:tcPr>
          <w:p w14:paraId="180EB2E7" w14:textId="77777777" w:rsidR="001C4142" w:rsidRPr="001C4142" w:rsidRDefault="001C4142" w:rsidP="001C4142">
            <w:pPr>
              <w:pStyle w:val="TableParagraph"/>
              <w:jc w:val="both"/>
              <w:rPr>
                <w:b/>
                <w:bCs/>
              </w:rPr>
            </w:pPr>
            <w:r w:rsidRPr="001C4142">
              <w:rPr>
                <w:b/>
                <w:bCs/>
              </w:rPr>
              <w:t>VALORE</w:t>
            </w:r>
          </w:p>
        </w:tc>
        <w:tc>
          <w:tcPr>
            <w:tcW w:w="736" w:type="dxa"/>
            <w:tcBorders>
              <w:top w:val="nil"/>
              <w:left w:val="nil"/>
              <w:bottom w:val="single" w:sz="4" w:space="0" w:color="auto"/>
              <w:right w:val="nil"/>
            </w:tcBorders>
            <w:noWrap/>
            <w:vAlign w:val="center"/>
            <w:hideMark/>
          </w:tcPr>
          <w:p w14:paraId="06F2060A" w14:textId="77777777" w:rsidR="001C4142" w:rsidRPr="001C4142" w:rsidRDefault="001C4142" w:rsidP="001C4142">
            <w:pPr>
              <w:pStyle w:val="TableParagraph"/>
              <w:jc w:val="both"/>
              <w:rPr>
                <w:b/>
                <w:bCs/>
              </w:rPr>
            </w:pPr>
            <w:r w:rsidRPr="001C4142">
              <w:rPr>
                <w:b/>
                <w:bCs/>
              </w:rPr>
              <w:t>FASCIA</w:t>
            </w:r>
          </w:p>
        </w:tc>
        <w:tc>
          <w:tcPr>
            <w:tcW w:w="220" w:type="dxa"/>
            <w:tcBorders>
              <w:top w:val="nil"/>
              <w:left w:val="nil"/>
              <w:bottom w:val="nil"/>
              <w:right w:val="single" w:sz="4" w:space="0" w:color="auto"/>
            </w:tcBorders>
            <w:noWrap/>
            <w:vAlign w:val="center"/>
            <w:hideMark/>
          </w:tcPr>
          <w:p w14:paraId="0DDE5101" w14:textId="77777777" w:rsidR="001C4142" w:rsidRPr="001C4142" w:rsidRDefault="001C4142" w:rsidP="001C4142">
            <w:pPr>
              <w:pStyle w:val="TableParagraph"/>
              <w:jc w:val="both"/>
            </w:pPr>
            <w:r w:rsidRPr="001C4142">
              <w:t> </w:t>
            </w:r>
          </w:p>
        </w:tc>
      </w:tr>
      <w:tr w:rsidR="001C4142" w:rsidRPr="001C4142" w14:paraId="798C787F" w14:textId="77777777" w:rsidTr="00565280">
        <w:trPr>
          <w:trHeight w:val="300"/>
        </w:trPr>
        <w:tc>
          <w:tcPr>
            <w:tcW w:w="6096" w:type="dxa"/>
            <w:tcBorders>
              <w:top w:val="nil"/>
              <w:left w:val="single" w:sz="4" w:space="0" w:color="auto"/>
              <w:bottom w:val="nil"/>
              <w:right w:val="nil"/>
            </w:tcBorders>
            <w:vAlign w:val="center"/>
            <w:hideMark/>
          </w:tcPr>
          <w:p w14:paraId="49E1895E" w14:textId="77777777" w:rsidR="001C4142" w:rsidRPr="001C4142" w:rsidRDefault="001C4142" w:rsidP="001C4142">
            <w:pPr>
              <w:pStyle w:val="TableParagraph"/>
              <w:jc w:val="both"/>
              <w:rPr>
                <w:b/>
                <w:bCs/>
              </w:rPr>
            </w:pPr>
            <w:r w:rsidRPr="001C4142">
              <w:rPr>
                <w:b/>
                <w:bCs/>
              </w:rPr>
              <w:t>Popolazione al 31 dicembre</w:t>
            </w:r>
          </w:p>
        </w:tc>
        <w:tc>
          <w:tcPr>
            <w:tcW w:w="612" w:type="dxa"/>
            <w:tcBorders>
              <w:top w:val="single" w:sz="4" w:space="0" w:color="7F7F7F"/>
              <w:left w:val="single" w:sz="4" w:space="0" w:color="7F7F7F"/>
              <w:bottom w:val="single" w:sz="4" w:space="0" w:color="7F7F7F"/>
              <w:right w:val="single" w:sz="4" w:space="0" w:color="7F7F7F"/>
            </w:tcBorders>
            <w:noWrap/>
            <w:vAlign w:val="center"/>
            <w:hideMark/>
          </w:tcPr>
          <w:p w14:paraId="6C5FA58D" w14:textId="77777777" w:rsidR="001C4142" w:rsidRPr="001C4142" w:rsidRDefault="001C4142" w:rsidP="001C4142">
            <w:pPr>
              <w:pStyle w:val="TableParagraph"/>
              <w:jc w:val="both"/>
              <w:rPr>
                <w:b/>
                <w:bCs/>
              </w:rPr>
            </w:pPr>
            <w:r w:rsidRPr="001C4142">
              <w:rPr>
                <w:b/>
                <w:bCs/>
              </w:rPr>
              <w:t>2024</w:t>
            </w:r>
          </w:p>
        </w:tc>
        <w:tc>
          <w:tcPr>
            <w:tcW w:w="664" w:type="dxa"/>
            <w:tcBorders>
              <w:top w:val="nil"/>
              <w:left w:val="nil"/>
              <w:bottom w:val="nil"/>
              <w:right w:val="nil"/>
            </w:tcBorders>
            <w:noWrap/>
            <w:vAlign w:val="center"/>
            <w:hideMark/>
          </w:tcPr>
          <w:p w14:paraId="2C5EFA3A" w14:textId="77777777" w:rsidR="001C4142" w:rsidRPr="001C4142" w:rsidRDefault="001C4142" w:rsidP="001C4142">
            <w:pPr>
              <w:pStyle w:val="TableParagraph"/>
              <w:jc w:val="both"/>
              <w:rPr>
                <w:b/>
                <w:bCs/>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2B23B0A" w14:textId="77777777" w:rsidR="001C4142" w:rsidRPr="001C4142" w:rsidRDefault="001C4142" w:rsidP="001C4142">
            <w:pPr>
              <w:pStyle w:val="TableParagraph"/>
              <w:jc w:val="both"/>
              <w:rPr>
                <w:b/>
                <w:bCs/>
              </w:rPr>
            </w:pPr>
            <w:r w:rsidRPr="001C4142">
              <w:rPr>
                <w:b/>
                <w:bCs/>
              </w:rPr>
              <w:t>1.538</w:t>
            </w:r>
          </w:p>
        </w:tc>
        <w:tc>
          <w:tcPr>
            <w:tcW w:w="736" w:type="dxa"/>
            <w:tcBorders>
              <w:top w:val="nil"/>
              <w:left w:val="single" w:sz="4" w:space="0" w:color="7F7F7F"/>
              <w:bottom w:val="single" w:sz="4" w:space="0" w:color="7F7F7F"/>
              <w:right w:val="single" w:sz="4" w:space="0" w:color="auto"/>
            </w:tcBorders>
            <w:noWrap/>
            <w:vAlign w:val="center"/>
            <w:hideMark/>
          </w:tcPr>
          <w:p w14:paraId="1A8FE2C6" w14:textId="77777777" w:rsidR="001C4142" w:rsidRPr="001C4142" w:rsidRDefault="001C4142" w:rsidP="001C4142">
            <w:pPr>
              <w:pStyle w:val="TableParagraph"/>
              <w:jc w:val="both"/>
              <w:rPr>
                <w:b/>
                <w:bCs/>
              </w:rPr>
            </w:pPr>
            <w:r w:rsidRPr="001C4142">
              <w:rPr>
                <w:b/>
                <w:bCs/>
              </w:rPr>
              <w:t>b</w:t>
            </w:r>
          </w:p>
        </w:tc>
        <w:tc>
          <w:tcPr>
            <w:tcW w:w="220" w:type="dxa"/>
            <w:tcBorders>
              <w:top w:val="nil"/>
              <w:left w:val="nil"/>
              <w:bottom w:val="nil"/>
              <w:right w:val="single" w:sz="4" w:space="0" w:color="auto"/>
            </w:tcBorders>
            <w:noWrap/>
            <w:vAlign w:val="center"/>
            <w:hideMark/>
          </w:tcPr>
          <w:p w14:paraId="1CFB8E3D" w14:textId="77777777" w:rsidR="001C4142" w:rsidRPr="001C4142" w:rsidRDefault="001C4142" w:rsidP="001C4142">
            <w:pPr>
              <w:pStyle w:val="TableParagraph"/>
              <w:jc w:val="both"/>
            </w:pPr>
            <w:r w:rsidRPr="001C4142">
              <w:t> </w:t>
            </w:r>
          </w:p>
        </w:tc>
      </w:tr>
      <w:tr w:rsidR="001C4142" w:rsidRPr="001C4142" w14:paraId="6111AD9B" w14:textId="77777777" w:rsidTr="00565280">
        <w:trPr>
          <w:trHeight w:val="162"/>
        </w:trPr>
        <w:tc>
          <w:tcPr>
            <w:tcW w:w="6096" w:type="dxa"/>
            <w:tcBorders>
              <w:top w:val="nil"/>
              <w:left w:val="single" w:sz="4" w:space="0" w:color="auto"/>
              <w:bottom w:val="nil"/>
              <w:right w:val="nil"/>
            </w:tcBorders>
            <w:vAlign w:val="center"/>
            <w:hideMark/>
          </w:tcPr>
          <w:p w14:paraId="1CF7A523"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6386F313"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4B28050E"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5956CC2A"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71E35E8A"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3AAEDAEE" w14:textId="77777777" w:rsidR="001C4142" w:rsidRPr="001C4142" w:rsidRDefault="001C4142" w:rsidP="001C4142">
            <w:pPr>
              <w:pStyle w:val="TableParagraph"/>
              <w:jc w:val="both"/>
            </w:pPr>
            <w:r w:rsidRPr="001C4142">
              <w:t> </w:t>
            </w:r>
          </w:p>
        </w:tc>
      </w:tr>
      <w:tr w:rsidR="001C4142" w:rsidRPr="001C4142" w14:paraId="46AC6103" w14:textId="77777777" w:rsidTr="00565280">
        <w:trPr>
          <w:trHeight w:val="300"/>
        </w:trPr>
        <w:tc>
          <w:tcPr>
            <w:tcW w:w="6096" w:type="dxa"/>
            <w:tcBorders>
              <w:top w:val="nil"/>
              <w:left w:val="single" w:sz="4" w:space="0" w:color="auto"/>
              <w:bottom w:val="nil"/>
              <w:right w:val="nil"/>
            </w:tcBorders>
            <w:vAlign w:val="center"/>
            <w:hideMark/>
          </w:tcPr>
          <w:p w14:paraId="7E3E08A5"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2CDE8D04" w14:textId="77777777" w:rsidR="001C4142" w:rsidRPr="001C4142" w:rsidRDefault="001C4142" w:rsidP="001C4142">
            <w:pPr>
              <w:pStyle w:val="TableParagraph"/>
              <w:jc w:val="both"/>
              <w:rPr>
                <w:b/>
                <w:bCs/>
              </w:rPr>
            </w:pPr>
            <w:r w:rsidRPr="001C4142">
              <w:rPr>
                <w:b/>
                <w:bCs/>
              </w:rPr>
              <w:t>ANNI</w:t>
            </w:r>
          </w:p>
        </w:tc>
        <w:tc>
          <w:tcPr>
            <w:tcW w:w="664" w:type="dxa"/>
            <w:tcBorders>
              <w:top w:val="nil"/>
              <w:left w:val="nil"/>
              <w:bottom w:val="nil"/>
              <w:right w:val="nil"/>
            </w:tcBorders>
            <w:noWrap/>
            <w:vAlign w:val="center"/>
            <w:hideMark/>
          </w:tcPr>
          <w:p w14:paraId="70D49BA8" w14:textId="77777777" w:rsidR="001C4142" w:rsidRPr="001C4142" w:rsidRDefault="001C4142" w:rsidP="001C4142">
            <w:pPr>
              <w:pStyle w:val="TableParagraph"/>
              <w:jc w:val="both"/>
              <w:rPr>
                <w:b/>
                <w:bCs/>
              </w:rPr>
            </w:pPr>
          </w:p>
        </w:tc>
        <w:tc>
          <w:tcPr>
            <w:tcW w:w="1417" w:type="dxa"/>
            <w:tcBorders>
              <w:top w:val="nil"/>
              <w:left w:val="nil"/>
              <w:bottom w:val="nil"/>
              <w:right w:val="nil"/>
            </w:tcBorders>
            <w:noWrap/>
            <w:vAlign w:val="center"/>
            <w:hideMark/>
          </w:tcPr>
          <w:p w14:paraId="276467A1" w14:textId="77777777" w:rsidR="001C4142" w:rsidRPr="001C4142" w:rsidRDefault="001C4142" w:rsidP="001C4142">
            <w:pPr>
              <w:pStyle w:val="TableParagraph"/>
              <w:jc w:val="both"/>
              <w:rPr>
                <w:b/>
                <w:bCs/>
              </w:rPr>
            </w:pPr>
            <w:r w:rsidRPr="001C4142">
              <w:rPr>
                <w:b/>
                <w:bCs/>
              </w:rPr>
              <w:t>VALORE</w:t>
            </w:r>
          </w:p>
        </w:tc>
        <w:tc>
          <w:tcPr>
            <w:tcW w:w="736" w:type="dxa"/>
            <w:tcBorders>
              <w:top w:val="nil"/>
              <w:left w:val="nil"/>
              <w:bottom w:val="nil"/>
              <w:right w:val="nil"/>
            </w:tcBorders>
            <w:noWrap/>
            <w:vAlign w:val="center"/>
            <w:hideMark/>
          </w:tcPr>
          <w:p w14:paraId="51E85F08" w14:textId="77777777" w:rsidR="001C4142" w:rsidRPr="001C4142" w:rsidRDefault="001C4142" w:rsidP="001C4142">
            <w:pPr>
              <w:pStyle w:val="TableParagraph"/>
              <w:jc w:val="both"/>
              <w:rPr>
                <w:b/>
                <w:bCs/>
              </w:rPr>
            </w:pPr>
          </w:p>
        </w:tc>
        <w:tc>
          <w:tcPr>
            <w:tcW w:w="220" w:type="dxa"/>
            <w:tcBorders>
              <w:top w:val="nil"/>
              <w:left w:val="nil"/>
              <w:bottom w:val="nil"/>
              <w:right w:val="single" w:sz="4" w:space="0" w:color="auto"/>
            </w:tcBorders>
            <w:noWrap/>
            <w:vAlign w:val="center"/>
            <w:hideMark/>
          </w:tcPr>
          <w:p w14:paraId="5A92A40D" w14:textId="77777777" w:rsidR="001C4142" w:rsidRPr="001C4142" w:rsidRDefault="001C4142" w:rsidP="001C4142">
            <w:pPr>
              <w:pStyle w:val="TableParagraph"/>
              <w:jc w:val="both"/>
            </w:pPr>
            <w:r w:rsidRPr="001C4142">
              <w:t> </w:t>
            </w:r>
          </w:p>
        </w:tc>
      </w:tr>
      <w:tr w:rsidR="001C4142" w:rsidRPr="001C4142" w14:paraId="723E96C1" w14:textId="77777777" w:rsidTr="00565280">
        <w:trPr>
          <w:trHeight w:val="300"/>
        </w:trPr>
        <w:tc>
          <w:tcPr>
            <w:tcW w:w="6096" w:type="dxa"/>
            <w:tcBorders>
              <w:top w:val="nil"/>
              <w:left w:val="single" w:sz="4" w:space="0" w:color="auto"/>
              <w:bottom w:val="nil"/>
              <w:right w:val="nil"/>
            </w:tcBorders>
            <w:vAlign w:val="center"/>
            <w:hideMark/>
          </w:tcPr>
          <w:p w14:paraId="5E128535" w14:textId="77777777" w:rsidR="001C4142" w:rsidRPr="001C4142" w:rsidRDefault="001C4142" w:rsidP="001C4142">
            <w:pPr>
              <w:pStyle w:val="TableParagraph"/>
              <w:jc w:val="both"/>
              <w:rPr>
                <w:b/>
                <w:bCs/>
              </w:rPr>
            </w:pPr>
            <w:r w:rsidRPr="001C4142">
              <w:rPr>
                <w:b/>
                <w:bCs/>
              </w:rPr>
              <w:t xml:space="preserve">Spesa di personale da ultimo rendiconto di gestione approvato </w:t>
            </w:r>
          </w:p>
        </w:tc>
        <w:tc>
          <w:tcPr>
            <w:tcW w:w="612" w:type="dxa"/>
            <w:tcBorders>
              <w:top w:val="single" w:sz="4" w:space="0" w:color="7F7F7F"/>
              <w:left w:val="single" w:sz="4" w:space="0" w:color="7F7F7F"/>
              <w:bottom w:val="single" w:sz="4" w:space="0" w:color="7F7F7F"/>
              <w:right w:val="single" w:sz="4" w:space="0" w:color="7F7F7F"/>
            </w:tcBorders>
            <w:noWrap/>
            <w:vAlign w:val="center"/>
            <w:hideMark/>
          </w:tcPr>
          <w:p w14:paraId="078D2949" w14:textId="77777777" w:rsidR="001C4142" w:rsidRPr="001C4142" w:rsidRDefault="001C4142" w:rsidP="001C4142">
            <w:pPr>
              <w:pStyle w:val="TableParagraph"/>
              <w:jc w:val="both"/>
              <w:rPr>
                <w:b/>
                <w:bCs/>
              </w:rPr>
            </w:pPr>
            <w:r w:rsidRPr="001C4142">
              <w:rPr>
                <w:b/>
                <w:bCs/>
              </w:rPr>
              <w:t>2024</w:t>
            </w:r>
          </w:p>
        </w:tc>
        <w:tc>
          <w:tcPr>
            <w:tcW w:w="664" w:type="dxa"/>
            <w:tcBorders>
              <w:top w:val="nil"/>
              <w:left w:val="nil"/>
              <w:bottom w:val="nil"/>
              <w:right w:val="nil"/>
            </w:tcBorders>
            <w:noWrap/>
            <w:vAlign w:val="center"/>
            <w:hideMark/>
          </w:tcPr>
          <w:p w14:paraId="4D757FA1" w14:textId="77777777" w:rsidR="001C4142" w:rsidRPr="001C4142" w:rsidRDefault="001C4142" w:rsidP="001C4142">
            <w:pPr>
              <w:pStyle w:val="TableParagraph"/>
              <w:jc w:val="both"/>
              <w:rPr>
                <w:b/>
                <w:bCs/>
              </w:rPr>
            </w:pPr>
            <w:r w:rsidRPr="001C4142">
              <w:rPr>
                <w:b/>
                <w:bCs/>
              </w:rPr>
              <w:t>(a)</w:t>
            </w:r>
          </w:p>
        </w:tc>
        <w:tc>
          <w:tcPr>
            <w:tcW w:w="1417" w:type="dxa"/>
            <w:tcBorders>
              <w:top w:val="single" w:sz="4" w:space="0" w:color="7F7F7F"/>
              <w:left w:val="single" w:sz="4" w:space="0" w:color="7F7F7F"/>
              <w:bottom w:val="single" w:sz="4" w:space="0" w:color="7F7F7F"/>
              <w:right w:val="single" w:sz="4" w:space="0" w:color="7F7F7F"/>
            </w:tcBorders>
            <w:noWrap/>
            <w:vAlign w:val="center"/>
            <w:hideMark/>
          </w:tcPr>
          <w:p w14:paraId="2FAE207A" w14:textId="77777777" w:rsidR="001C4142" w:rsidRPr="001C4142" w:rsidRDefault="001C4142" w:rsidP="001C4142">
            <w:pPr>
              <w:pStyle w:val="TableParagraph"/>
              <w:jc w:val="both"/>
              <w:rPr>
                <w:b/>
                <w:bCs/>
              </w:rPr>
            </w:pPr>
            <w:r w:rsidRPr="001C4142">
              <w:rPr>
                <w:b/>
                <w:bCs/>
              </w:rPr>
              <w:t>200.494,98 €</w:t>
            </w:r>
          </w:p>
        </w:tc>
        <w:tc>
          <w:tcPr>
            <w:tcW w:w="736" w:type="dxa"/>
            <w:tcBorders>
              <w:top w:val="nil"/>
              <w:left w:val="nil"/>
              <w:bottom w:val="nil"/>
              <w:right w:val="nil"/>
            </w:tcBorders>
            <w:noWrap/>
            <w:vAlign w:val="center"/>
            <w:hideMark/>
          </w:tcPr>
          <w:p w14:paraId="4620ABC1" w14:textId="77777777" w:rsidR="001C4142" w:rsidRPr="001C4142" w:rsidRDefault="001C4142" w:rsidP="001C4142">
            <w:pPr>
              <w:pStyle w:val="TableParagraph"/>
              <w:jc w:val="both"/>
              <w:rPr>
                <w:b/>
                <w:bCs/>
              </w:rPr>
            </w:pPr>
          </w:p>
        </w:tc>
        <w:tc>
          <w:tcPr>
            <w:tcW w:w="220" w:type="dxa"/>
            <w:tcBorders>
              <w:top w:val="nil"/>
              <w:left w:val="nil"/>
              <w:bottom w:val="nil"/>
              <w:right w:val="single" w:sz="4" w:space="0" w:color="auto"/>
            </w:tcBorders>
            <w:noWrap/>
            <w:vAlign w:val="center"/>
            <w:hideMark/>
          </w:tcPr>
          <w:p w14:paraId="6E69F73B" w14:textId="77777777" w:rsidR="001C4142" w:rsidRPr="001C4142" w:rsidRDefault="001C4142" w:rsidP="001C4142">
            <w:pPr>
              <w:pStyle w:val="TableParagraph"/>
              <w:jc w:val="both"/>
            </w:pPr>
            <w:r w:rsidRPr="001C4142">
              <w:t> </w:t>
            </w:r>
          </w:p>
        </w:tc>
      </w:tr>
      <w:tr w:rsidR="001C4142" w:rsidRPr="001C4142" w14:paraId="04678703" w14:textId="77777777" w:rsidTr="00565280">
        <w:trPr>
          <w:trHeight w:val="180"/>
        </w:trPr>
        <w:tc>
          <w:tcPr>
            <w:tcW w:w="6096" w:type="dxa"/>
            <w:tcBorders>
              <w:top w:val="nil"/>
              <w:left w:val="single" w:sz="4" w:space="0" w:color="auto"/>
              <w:bottom w:val="nil"/>
              <w:right w:val="nil"/>
            </w:tcBorders>
            <w:vAlign w:val="center"/>
            <w:hideMark/>
          </w:tcPr>
          <w:p w14:paraId="662A61EC" w14:textId="77777777" w:rsidR="001C4142" w:rsidRPr="001C4142" w:rsidRDefault="001C4142" w:rsidP="001C4142">
            <w:pPr>
              <w:pStyle w:val="TableParagraph"/>
              <w:jc w:val="both"/>
              <w:rPr>
                <w:b/>
                <w:bCs/>
              </w:rPr>
            </w:pPr>
            <w:r w:rsidRPr="001C4142">
              <w:rPr>
                <w:b/>
                <w:bCs/>
              </w:rPr>
              <w:t> </w:t>
            </w:r>
          </w:p>
        </w:tc>
        <w:tc>
          <w:tcPr>
            <w:tcW w:w="612" w:type="dxa"/>
            <w:tcBorders>
              <w:top w:val="nil"/>
              <w:left w:val="nil"/>
              <w:bottom w:val="nil"/>
              <w:right w:val="nil"/>
            </w:tcBorders>
            <w:noWrap/>
            <w:vAlign w:val="center"/>
            <w:hideMark/>
          </w:tcPr>
          <w:p w14:paraId="02FB85A9"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06435F97"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61B6EA5D"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4149DFB2"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4A178C20" w14:textId="77777777" w:rsidR="001C4142" w:rsidRPr="001C4142" w:rsidRDefault="001C4142" w:rsidP="001C4142">
            <w:pPr>
              <w:pStyle w:val="TableParagraph"/>
              <w:jc w:val="both"/>
            </w:pPr>
            <w:r w:rsidRPr="001C4142">
              <w:t> </w:t>
            </w:r>
          </w:p>
        </w:tc>
      </w:tr>
      <w:tr w:rsidR="001C4142" w:rsidRPr="001C4142" w14:paraId="3CBE7F09" w14:textId="77777777" w:rsidTr="00565280">
        <w:trPr>
          <w:trHeight w:val="342"/>
        </w:trPr>
        <w:tc>
          <w:tcPr>
            <w:tcW w:w="6096" w:type="dxa"/>
            <w:tcBorders>
              <w:top w:val="nil"/>
              <w:left w:val="single" w:sz="4" w:space="0" w:color="auto"/>
              <w:bottom w:val="nil"/>
              <w:right w:val="nil"/>
            </w:tcBorders>
            <w:vAlign w:val="center"/>
            <w:hideMark/>
          </w:tcPr>
          <w:p w14:paraId="12B33A56" w14:textId="77777777" w:rsidR="001C4142" w:rsidRPr="001C4142" w:rsidRDefault="001C4142" w:rsidP="001C4142">
            <w:pPr>
              <w:pStyle w:val="TableParagraph"/>
              <w:jc w:val="both"/>
              <w:rPr>
                <w:b/>
                <w:bCs/>
              </w:rPr>
            </w:pPr>
            <w:r w:rsidRPr="001C4142">
              <w:rPr>
                <w:b/>
                <w:bCs/>
              </w:rPr>
              <w:t>Spesa di personale da rendiconto di gestione 2018</w:t>
            </w:r>
          </w:p>
        </w:tc>
        <w:tc>
          <w:tcPr>
            <w:tcW w:w="612" w:type="dxa"/>
            <w:tcBorders>
              <w:top w:val="nil"/>
              <w:left w:val="nil"/>
              <w:bottom w:val="nil"/>
              <w:right w:val="nil"/>
            </w:tcBorders>
            <w:noWrap/>
            <w:vAlign w:val="center"/>
            <w:hideMark/>
          </w:tcPr>
          <w:p w14:paraId="00D1AA38"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067BE9EF" w14:textId="77777777" w:rsidR="001C4142" w:rsidRPr="001C4142" w:rsidRDefault="001C4142" w:rsidP="001C4142">
            <w:pPr>
              <w:pStyle w:val="TableParagraph"/>
              <w:jc w:val="both"/>
              <w:rPr>
                <w:b/>
                <w:bCs/>
              </w:rPr>
            </w:pPr>
            <w:r w:rsidRPr="001C4142">
              <w:rPr>
                <w:b/>
                <w:bCs/>
              </w:rPr>
              <w:t>(a1)</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ACA2328" w14:textId="77777777" w:rsidR="001C4142" w:rsidRPr="001C4142" w:rsidRDefault="001C4142" w:rsidP="001C4142">
            <w:pPr>
              <w:pStyle w:val="TableParagraph"/>
              <w:jc w:val="both"/>
            </w:pPr>
            <w:r w:rsidRPr="001C4142">
              <w:t>264.587,82 €</w:t>
            </w:r>
          </w:p>
        </w:tc>
        <w:tc>
          <w:tcPr>
            <w:tcW w:w="736" w:type="dxa"/>
            <w:tcBorders>
              <w:top w:val="nil"/>
              <w:left w:val="nil"/>
              <w:bottom w:val="nil"/>
              <w:right w:val="nil"/>
            </w:tcBorders>
            <w:noWrap/>
            <w:vAlign w:val="center"/>
            <w:hideMark/>
          </w:tcPr>
          <w:p w14:paraId="17B396C0"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5FAAF67A" w14:textId="77777777" w:rsidR="001C4142" w:rsidRPr="001C4142" w:rsidRDefault="001C4142" w:rsidP="001C4142">
            <w:pPr>
              <w:pStyle w:val="TableParagraph"/>
              <w:jc w:val="both"/>
            </w:pPr>
            <w:r w:rsidRPr="001C4142">
              <w:t> </w:t>
            </w:r>
          </w:p>
        </w:tc>
      </w:tr>
      <w:tr w:rsidR="001C4142" w:rsidRPr="001C4142" w14:paraId="6BF6C487" w14:textId="77777777" w:rsidTr="00565280">
        <w:trPr>
          <w:trHeight w:val="180"/>
        </w:trPr>
        <w:tc>
          <w:tcPr>
            <w:tcW w:w="6096" w:type="dxa"/>
            <w:tcBorders>
              <w:top w:val="nil"/>
              <w:left w:val="single" w:sz="4" w:space="0" w:color="auto"/>
              <w:bottom w:val="nil"/>
              <w:right w:val="nil"/>
            </w:tcBorders>
            <w:vAlign w:val="center"/>
            <w:hideMark/>
          </w:tcPr>
          <w:p w14:paraId="731C5881" w14:textId="77777777" w:rsidR="001C4142" w:rsidRPr="001C4142" w:rsidRDefault="001C4142" w:rsidP="001C4142">
            <w:pPr>
              <w:pStyle w:val="TableParagraph"/>
              <w:jc w:val="both"/>
              <w:rPr>
                <w:b/>
                <w:bCs/>
              </w:rPr>
            </w:pPr>
            <w:r w:rsidRPr="001C4142">
              <w:rPr>
                <w:b/>
                <w:bCs/>
              </w:rPr>
              <w:t> </w:t>
            </w:r>
          </w:p>
        </w:tc>
        <w:tc>
          <w:tcPr>
            <w:tcW w:w="612" w:type="dxa"/>
            <w:tcBorders>
              <w:top w:val="nil"/>
              <w:left w:val="nil"/>
              <w:bottom w:val="nil"/>
              <w:right w:val="nil"/>
            </w:tcBorders>
            <w:noWrap/>
            <w:vAlign w:val="center"/>
            <w:hideMark/>
          </w:tcPr>
          <w:p w14:paraId="217C3DB5"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36581183"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6BA49060"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23439F26"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743D3A69" w14:textId="77777777" w:rsidR="001C4142" w:rsidRPr="001C4142" w:rsidRDefault="001C4142" w:rsidP="001C4142">
            <w:pPr>
              <w:pStyle w:val="TableParagraph"/>
              <w:jc w:val="both"/>
            </w:pPr>
            <w:r w:rsidRPr="001C4142">
              <w:t> </w:t>
            </w:r>
          </w:p>
        </w:tc>
      </w:tr>
      <w:tr w:rsidR="001C4142" w:rsidRPr="001C4142" w14:paraId="32610EED" w14:textId="77777777" w:rsidTr="00565280">
        <w:trPr>
          <w:trHeight w:val="300"/>
        </w:trPr>
        <w:tc>
          <w:tcPr>
            <w:tcW w:w="6096" w:type="dxa"/>
            <w:vMerge w:val="restart"/>
            <w:tcBorders>
              <w:top w:val="nil"/>
              <w:left w:val="single" w:sz="4" w:space="0" w:color="auto"/>
              <w:bottom w:val="nil"/>
              <w:right w:val="nil"/>
            </w:tcBorders>
            <w:vAlign w:val="center"/>
            <w:hideMark/>
          </w:tcPr>
          <w:p w14:paraId="74DE6EF1" w14:textId="77777777" w:rsidR="001C4142" w:rsidRPr="001C4142" w:rsidRDefault="001C4142" w:rsidP="001C4142">
            <w:pPr>
              <w:pStyle w:val="TableParagraph"/>
              <w:jc w:val="both"/>
              <w:rPr>
                <w:b/>
                <w:bCs/>
              </w:rPr>
            </w:pPr>
            <w:r w:rsidRPr="001C4142">
              <w:rPr>
                <w:b/>
                <w:bCs/>
              </w:rPr>
              <w:t xml:space="preserve">Entrate correnti da rendiconti di gestione dell'ultimo triennio </w:t>
            </w:r>
          </w:p>
        </w:tc>
        <w:tc>
          <w:tcPr>
            <w:tcW w:w="612" w:type="dxa"/>
            <w:tcBorders>
              <w:top w:val="single" w:sz="4" w:space="0" w:color="7F7F7F"/>
              <w:left w:val="single" w:sz="4" w:space="0" w:color="7F7F7F"/>
              <w:bottom w:val="single" w:sz="4" w:space="0" w:color="7F7F7F"/>
              <w:right w:val="single" w:sz="4" w:space="0" w:color="7F7F7F"/>
            </w:tcBorders>
            <w:noWrap/>
            <w:vAlign w:val="center"/>
            <w:hideMark/>
          </w:tcPr>
          <w:p w14:paraId="14531627" w14:textId="77777777" w:rsidR="001C4142" w:rsidRPr="001C4142" w:rsidRDefault="001C4142" w:rsidP="001C4142">
            <w:pPr>
              <w:pStyle w:val="TableParagraph"/>
              <w:jc w:val="both"/>
              <w:rPr>
                <w:b/>
                <w:bCs/>
              </w:rPr>
            </w:pPr>
            <w:r w:rsidRPr="001C4142">
              <w:rPr>
                <w:b/>
                <w:bCs/>
              </w:rPr>
              <w:t>2022</w:t>
            </w:r>
          </w:p>
        </w:tc>
        <w:tc>
          <w:tcPr>
            <w:tcW w:w="664" w:type="dxa"/>
            <w:tcBorders>
              <w:top w:val="nil"/>
              <w:left w:val="nil"/>
              <w:bottom w:val="nil"/>
              <w:right w:val="nil"/>
            </w:tcBorders>
            <w:noWrap/>
            <w:vAlign w:val="center"/>
            <w:hideMark/>
          </w:tcPr>
          <w:p w14:paraId="5285A0B9" w14:textId="77777777" w:rsidR="001C4142" w:rsidRPr="001C4142" w:rsidRDefault="001C4142" w:rsidP="001C4142">
            <w:pPr>
              <w:pStyle w:val="TableParagraph"/>
              <w:jc w:val="both"/>
              <w:rPr>
                <w:b/>
                <w:bCs/>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B73A8C7" w14:textId="77777777" w:rsidR="001C4142" w:rsidRPr="001C4142" w:rsidRDefault="001C4142" w:rsidP="001C4142">
            <w:pPr>
              <w:pStyle w:val="TableParagraph"/>
              <w:jc w:val="both"/>
            </w:pPr>
            <w:r w:rsidRPr="001C4142">
              <w:t>1.154.390,05 €</w:t>
            </w:r>
          </w:p>
        </w:tc>
        <w:tc>
          <w:tcPr>
            <w:tcW w:w="736" w:type="dxa"/>
            <w:tcBorders>
              <w:top w:val="nil"/>
              <w:left w:val="nil"/>
              <w:bottom w:val="nil"/>
              <w:right w:val="nil"/>
            </w:tcBorders>
            <w:noWrap/>
            <w:vAlign w:val="center"/>
            <w:hideMark/>
          </w:tcPr>
          <w:p w14:paraId="4F1ED6C0"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6D215259" w14:textId="77777777" w:rsidR="001C4142" w:rsidRPr="001C4142" w:rsidRDefault="001C4142" w:rsidP="001C4142">
            <w:pPr>
              <w:pStyle w:val="TableParagraph"/>
              <w:jc w:val="both"/>
            </w:pPr>
            <w:r w:rsidRPr="001C4142">
              <w:t> </w:t>
            </w:r>
          </w:p>
        </w:tc>
      </w:tr>
      <w:tr w:rsidR="001C4142" w:rsidRPr="001C4142" w14:paraId="43114296" w14:textId="77777777" w:rsidTr="00565280">
        <w:trPr>
          <w:trHeight w:val="300"/>
        </w:trPr>
        <w:tc>
          <w:tcPr>
            <w:tcW w:w="6096" w:type="dxa"/>
            <w:vMerge/>
            <w:tcBorders>
              <w:top w:val="nil"/>
              <w:left w:val="single" w:sz="4" w:space="0" w:color="auto"/>
              <w:bottom w:val="nil"/>
              <w:right w:val="nil"/>
            </w:tcBorders>
            <w:vAlign w:val="center"/>
            <w:hideMark/>
          </w:tcPr>
          <w:p w14:paraId="508677D5" w14:textId="77777777" w:rsidR="001C4142" w:rsidRPr="001C4142" w:rsidRDefault="001C4142" w:rsidP="001C4142">
            <w:pPr>
              <w:pStyle w:val="TableParagraph"/>
              <w:jc w:val="both"/>
              <w:rPr>
                <w:b/>
                <w:bCs/>
              </w:rPr>
            </w:pPr>
          </w:p>
        </w:tc>
        <w:tc>
          <w:tcPr>
            <w:tcW w:w="612" w:type="dxa"/>
            <w:tcBorders>
              <w:top w:val="nil"/>
              <w:left w:val="single" w:sz="4" w:space="0" w:color="7F7F7F"/>
              <w:bottom w:val="single" w:sz="4" w:space="0" w:color="7F7F7F"/>
              <w:right w:val="single" w:sz="4" w:space="0" w:color="7F7F7F"/>
            </w:tcBorders>
            <w:noWrap/>
            <w:vAlign w:val="center"/>
            <w:hideMark/>
          </w:tcPr>
          <w:p w14:paraId="51B00922" w14:textId="77777777" w:rsidR="001C4142" w:rsidRPr="001C4142" w:rsidRDefault="001C4142" w:rsidP="001C4142">
            <w:pPr>
              <w:pStyle w:val="TableParagraph"/>
              <w:jc w:val="both"/>
              <w:rPr>
                <w:b/>
                <w:bCs/>
              </w:rPr>
            </w:pPr>
            <w:r w:rsidRPr="001C4142">
              <w:rPr>
                <w:b/>
                <w:bCs/>
              </w:rPr>
              <w:t>2023</w:t>
            </w:r>
          </w:p>
        </w:tc>
        <w:tc>
          <w:tcPr>
            <w:tcW w:w="664" w:type="dxa"/>
            <w:tcBorders>
              <w:top w:val="nil"/>
              <w:left w:val="nil"/>
              <w:bottom w:val="nil"/>
              <w:right w:val="nil"/>
            </w:tcBorders>
            <w:noWrap/>
            <w:vAlign w:val="center"/>
            <w:hideMark/>
          </w:tcPr>
          <w:p w14:paraId="695B46A0" w14:textId="77777777" w:rsidR="001C4142" w:rsidRPr="001C4142" w:rsidRDefault="001C4142" w:rsidP="001C4142">
            <w:pPr>
              <w:pStyle w:val="TableParagraph"/>
              <w:jc w:val="both"/>
              <w:rPr>
                <w:b/>
                <w:bCs/>
              </w:rPr>
            </w:pPr>
          </w:p>
        </w:tc>
        <w:tc>
          <w:tcPr>
            <w:tcW w:w="1417" w:type="dxa"/>
            <w:tcBorders>
              <w:top w:val="nil"/>
              <w:left w:val="single" w:sz="4" w:space="0" w:color="auto"/>
              <w:bottom w:val="single" w:sz="4" w:space="0" w:color="auto"/>
              <w:right w:val="single" w:sz="4" w:space="0" w:color="auto"/>
            </w:tcBorders>
            <w:noWrap/>
            <w:vAlign w:val="center"/>
            <w:hideMark/>
          </w:tcPr>
          <w:p w14:paraId="6DB149D4" w14:textId="77777777" w:rsidR="001C4142" w:rsidRPr="001C4142" w:rsidRDefault="001C4142" w:rsidP="001C4142">
            <w:pPr>
              <w:pStyle w:val="TableParagraph"/>
              <w:jc w:val="both"/>
            </w:pPr>
            <w:r w:rsidRPr="001C4142">
              <w:t>941.417,59 €</w:t>
            </w:r>
          </w:p>
        </w:tc>
        <w:tc>
          <w:tcPr>
            <w:tcW w:w="736" w:type="dxa"/>
            <w:tcBorders>
              <w:top w:val="nil"/>
              <w:left w:val="nil"/>
              <w:bottom w:val="nil"/>
              <w:right w:val="nil"/>
            </w:tcBorders>
            <w:noWrap/>
            <w:vAlign w:val="center"/>
            <w:hideMark/>
          </w:tcPr>
          <w:p w14:paraId="456A44D3"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18DF2168" w14:textId="77777777" w:rsidR="001C4142" w:rsidRPr="001C4142" w:rsidRDefault="001C4142" w:rsidP="001C4142">
            <w:pPr>
              <w:pStyle w:val="TableParagraph"/>
              <w:jc w:val="both"/>
            </w:pPr>
            <w:r w:rsidRPr="001C4142">
              <w:t> </w:t>
            </w:r>
          </w:p>
        </w:tc>
      </w:tr>
      <w:tr w:rsidR="001C4142" w:rsidRPr="001C4142" w14:paraId="077BADE3" w14:textId="77777777" w:rsidTr="00565280">
        <w:trPr>
          <w:trHeight w:val="300"/>
        </w:trPr>
        <w:tc>
          <w:tcPr>
            <w:tcW w:w="6096" w:type="dxa"/>
            <w:vMerge/>
            <w:tcBorders>
              <w:top w:val="nil"/>
              <w:left w:val="single" w:sz="4" w:space="0" w:color="auto"/>
              <w:bottom w:val="nil"/>
              <w:right w:val="nil"/>
            </w:tcBorders>
            <w:vAlign w:val="center"/>
            <w:hideMark/>
          </w:tcPr>
          <w:p w14:paraId="083449FD" w14:textId="77777777" w:rsidR="001C4142" w:rsidRPr="001C4142" w:rsidRDefault="001C4142" w:rsidP="001C4142">
            <w:pPr>
              <w:pStyle w:val="TableParagraph"/>
              <w:jc w:val="both"/>
              <w:rPr>
                <w:b/>
                <w:bCs/>
              </w:rPr>
            </w:pPr>
          </w:p>
        </w:tc>
        <w:tc>
          <w:tcPr>
            <w:tcW w:w="612" w:type="dxa"/>
            <w:tcBorders>
              <w:top w:val="nil"/>
              <w:left w:val="single" w:sz="4" w:space="0" w:color="7F7F7F"/>
              <w:bottom w:val="single" w:sz="4" w:space="0" w:color="7F7F7F"/>
              <w:right w:val="single" w:sz="4" w:space="0" w:color="7F7F7F"/>
            </w:tcBorders>
            <w:noWrap/>
            <w:vAlign w:val="center"/>
            <w:hideMark/>
          </w:tcPr>
          <w:p w14:paraId="59072C0D" w14:textId="77777777" w:rsidR="001C4142" w:rsidRPr="001C4142" w:rsidRDefault="001C4142" w:rsidP="001C4142">
            <w:pPr>
              <w:pStyle w:val="TableParagraph"/>
              <w:jc w:val="both"/>
              <w:rPr>
                <w:b/>
                <w:bCs/>
              </w:rPr>
            </w:pPr>
            <w:r w:rsidRPr="001C4142">
              <w:rPr>
                <w:b/>
                <w:bCs/>
              </w:rPr>
              <w:t>2024</w:t>
            </w:r>
          </w:p>
        </w:tc>
        <w:tc>
          <w:tcPr>
            <w:tcW w:w="664" w:type="dxa"/>
            <w:tcBorders>
              <w:top w:val="nil"/>
              <w:left w:val="nil"/>
              <w:bottom w:val="nil"/>
              <w:right w:val="nil"/>
            </w:tcBorders>
            <w:noWrap/>
            <w:vAlign w:val="center"/>
            <w:hideMark/>
          </w:tcPr>
          <w:p w14:paraId="0331D0F5" w14:textId="77777777" w:rsidR="001C4142" w:rsidRPr="001C4142" w:rsidRDefault="001C4142" w:rsidP="001C4142">
            <w:pPr>
              <w:pStyle w:val="TableParagraph"/>
              <w:jc w:val="both"/>
              <w:rPr>
                <w:b/>
                <w:bCs/>
              </w:rPr>
            </w:pPr>
          </w:p>
        </w:tc>
        <w:tc>
          <w:tcPr>
            <w:tcW w:w="1417" w:type="dxa"/>
            <w:tcBorders>
              <w:top w:val="nil"/>
              <w:left w:val="single" w:sz="4" w:space="0" w:color="auto"/>
              <w:bottom w:val="single" w:sz="4" w:space="0" w:color="auto"/>
              <w:right w:val="single" w:sz="4" w:space="0" w:color="auto"/>
            </w:tcBorders>
            <w:noWrap/>
            <w:vAlign w:val="center"/>
            <w:hideMark/>
          </w:tcPr>
          <w:p w14:paraId="2929FF80" w14:textId="77777777" w:rsidR="001C4142" w:rsidRPr="001C4142" w:rsidRDefault="001C4142" w:rsidP="001C4142">
            <w:pPr>
              <w:pStyle w:val="TableParagraph"/>
              <w:jc w:val="both"/>
            </w:pPr>
            <w:r w:rsidRPr="001C4142">
              <w:t>1.037.548,08 €</w:t>
            </w:r>
          </w:p>
        </w:tc>
        <w:tc>
          <w:tcPr>
            <w:tcW w:w="736" w:type="dxa"/>
            <w:tcBorders>
              <w:top w:val="nil"/>
              <w:left w:val="nil"/>
              <w:bottom w:val="nil"/>
              <w:right w:val="nil"/>
            </w:tcBorders>
            <w:noWrap/>
            <w:vAlign w:val="center"/>
            <w:hideMark/>
          </w:tcPr>
          <w:p w14:paraId="4B3BA9B1"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4AE9D420" w14:textId="77777777" w:rsidR="001C4142" w:rsidRPr="001C4142" w:rsidRDefault="001C4142" w:rsidP="001C4142">
            <w:pPr>
              <w:pStyle w:val="TableParagraph"/>
              <w:jc w:val="both"/>
            </w:pPr>
            <w:r w:rsidRPr="001C4142">
              <w:t> </w:t>
            </w:r>
          </w:p>
        </w:tc>
      </w:tr>
      <w:tr w:rsidR="001C4142" w:rsidRPr="001C4142" w14:paraId="377DA7A2" w14:textId="77777777" w:rsidTr="00565280">
        <w:trPr>
          <w:trHeight w:val="180"/>
        </w:trPr>
        <w:tc>
          <w:tcPr>
            <w:tcW w:w="6096" w:type="dxa"/>
            <w:tcBorders>
              <w:top w:val="nil"/>
              <w:left w:val="single" w:sz="4" w:space="0" w:color="auto"/>
              <w:bottom w:val="nil"/>
              <w:right w:val="nil"/>
            </w:tcBorders>
            <w:vAlign w:val="center"/>
            <w:hideMark/>
          </w:tcPr>
          <w:p w14:paraId="2ECAA446"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2F0CDDDC"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1BA7FEE4"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16EA2CA0"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30BEA7A7"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1D328DFB" w14:textId="77777777" w:rsidR="001C4142" w:rsidRPr="001C4142" w:rsidRDefault="001C4142" w:rsidP="001C4142">
            <w:pPr>
              <w:pStyle w:val="TableParagraph"/>
              <w:jc w:val="both"/>
            </w:pPr>
            <w:r w:rsidRPr="001C4142">
              <w:t> </w:t>
            </w:r>
          </w:p>
        </w:tc>
      </w:tr>
      <w:tr w:rsidR="001C4142" w:rsidRPr="001C4142" w14:paraId="52B5D082" w14:textId="77777777" w:rsidTr="00565280">
        <w:trPr>
          <w:trHeight w:val="408"/>
        </w:trPr>
        <w:tc>
          <w:tcPr>
            <w:tcW w:w="6096" w:type="dxa"/>
            <w:tcBorders>
              <w:top w:val="nil"/>
              <w:left w:val="single" w:sz="4" w:space="0" w:color="auto"/>
              <w:bottom w:val="nil"/>
              <w:right w:val="nil"/>
            </w:tcBorders>
            <w:vAlign w:val="center"/>
            <w:hideMark/>
          </w:tcPr>
          <w:p w14:paraId="6A94B655" w14:textId="77777777" w:rsidR="001C4142" w:rsidRPr="001C4142" w:rsidRDefault="001C4142" w:rsidP="001C4142">
            <w:pPr>
              <w:pStyle w:val="TableParagraph"/>
              <w:jc w:val="both"/>
              <w:rPr>
                <w:b/>
                <w:bCs/>
              </w:rPr>
            </w:pPr>
            <w:r w:rsidRPr="001C4142">
              <w:rPr>
                <w:b/>
                <w:bCs/>
              </w:rPr>
              <w:t>Media aritmetica degli accertamenti di competenza delle entrate correnti dell'ultimo triennio</w:t>
            </w:r>
          </w:p>
        </w:tc>
        <w:tc>
          <w:tcPr>
            <w:tcW w:w="612" w:type="dxa"/>
            <w:tcBorders>
              <w:top w:val="nil"/>
              <w:left w:val="nil"/>
              <w:bottom w:val="nil"/>
              <w:right w:val="nil"/>
            </w:tcBorders>
            <w:noWrap/>
            <w:vAlign w:val="center"/>
            <w:hideMark/>
          </w:tcPr>
          <w:p w14:paraId="6623DBD4"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08B54503" w14:textId="77777777" w:rsidR="001C4142" w:rsidRPr="001C4142" w:rsidRDefault="001C4142" w:rsidP="001C4142">
            <w:pPr>
              <w:pStyle w:val="TableParagraph"/>
              <w:jc w:val="both"/>
            </w:pPr>
          </w:p>
        </w:tc>
        <w:tc>
          <w:tcPr>
            <w:tcW w:w="1417" w:type="dxa"/>
            <w:tcBorders>
              <w:top w:val="single" w:sz="4" w:space="0" w:color="7F7F7F"/>
              <w:left w:val="single" w:sz="4" w:space="0" w:color="7F7F7F"/>
              <w:bottom w:val="single" w:sz="4" w:space="0" w:color="7F7F7F"/>
              <w:right w:val="single" w:sz="4" w:space="0" w:color="7F7F7F"/>
            </w:tcBorders>
            <w:noWrap/>
            <w:vAlign w:val="center"/>
            <w:hideMark/>
          </w:tcPr>
          <w:p w14:paraId="2D253445" w14:textId="77777777" w:rsidR="001C4142" w:rsidRPr="001C4142" w:rsidRDefault="001C4142" w:rsidP="001C4142">
            <w:pPr>
              <w:pStyle w:val="TableParagraph"/>
              <w:jc w:val="both"/>
              <w:rPr>
                <w:b/>
                <w:bCs/>
              </w:rPr>
            </w:pPr>
            <w:r w:rsidRPr="001C4142">
              <w:rPr>
                <w:b/>
                <w:bCs/>
              </w:rPr>
              <w:t>1.044.451,91 €</w:t>
            </w:r>
          </w:p>
        </w:tc>
        <w:tc>
          <w:tcPr>
            <w:tcW w:w="736" w:type="dxa"/>
            <w:tcBorders>
              <w:top w:val="nil"/>
              <w:left w:val="nil"/>
              <w:bottom w:val="nil"/>
              <w:right w:val="nil"/>
            </w:tcBorders>
            <w:noWrap/>
            <w:vAlign w:val="center"/>
            <w:hideMark/>
          </w:tcPr>
          <w:p w14:paraId="07530D0B" w14:textId="77777777" w:rsidR="001C4142" w:rsidRPr="001C4142" w:rsidRDefault="001C4142" w:rsidP="001C4142">
            <w:pPr>
              <w:pStyle w:val="TableParagraph"/>
              <w:jc w:val="both"/>
              <w:rPr>
                <w:b/>
                <w:bCs/>
              </w:rPr>
            </w:pPr>
          </w:p>
        </w:tc>
        <w:tc>
          <w:tcPr>
            <w:tcW w:w="220" w:type="dxa"/>
            <w:tcBorders>
              <w:top w:val="nil"/>
              <w:left w:val="nil"/>
              <w:bottom w:val="nil"/>
              <w:right w:val="single" w:sz="4" w:space="0" w:color="auto"/>
            </w:tcBorders>
            <w:noWrap/>
            <w:vAlign w:val="center"/>
            <w:hideMark/>
          </w:tcPr>
          <w:p w14:paraId="18280789" w14:textId="77777777" w:rsidR="001C4142" w:rsidRPr="001C4142" w:rsidRDefault="001C4142" w:rsidP="001C4142">
            <w:pPr>
              <w:pStyle w:val="TableParagraph"/>
              <w:jc w:val="both"/>
            </w:pPr>
            <w:r w:rsidRPr="001C4142">
              <w:t> </w:t>
            </w:r>
          </w:p>
        </w:tc>
      </w:tr>
      <w:tr w:rsidR="001C4142" w:rsidRPr="001C4142" w14:paraId="1CEA6C0B" w14:textId="77777777" w:rsidTr="00565280">
        <w:trPr>
          <w:trHeight w:val="180"/>
        </w:trPr>
        <w:tc>
          <w:tcPr>
            <w:tcW w:w="6096" w:type="dxa"/>
            <w:tcBorders>
              <w:top w:val="nil"/>
              <w:left w:val="single" w:sz="4" w:space="0" w:color="auto"/>
              <w:bottom w:val="nil"/>
              <w:right w:val="nil"/>
            </w:tcBorders>
            <w:vAlign w:val="center"/>
            <w:hideMark/>
          </w:tcPr>
          <w:p w14:paraId="240CFED8"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2199625D"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145F3E9D"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24F1C2B0"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69C68F82"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017C6990" w14:textId="77777777" w:rsidR="001C4142" w:rsidRPr="001C4142" w:rsidRDefault="001C4142" w:rsidP="001C4142">
            <w:pPr>
              <w:pStyle w:val="TableParagraph"/>
              <w:jc w:val="both"/>
            </w:pPr>
            <w:r w:rsidRPr="001C4142">
              <w:t> </w:t>
            </w:r>
          </w:p>
        </w:tc>
      </w:tr>
      <w:tr w:rsidR="001C4142" w:rsidRPr="001C4142" w14:paraId="4DC23891" w14:textId="77777777" w:rsidTr="00565280">
        <w:trPr>
          <w:trHeight w:val="408"/>
        </w:trPr>
        <w:tc>
          <w:tcPr>
            <w:tcW w:w="6096" w:type="dxa"/>
            <w:tcBorders>
              <w:top w:val="nil"/>
              <w:left w:val="single" w:sz="4" w:space="0" w:color="auto"/>
              <w:bottom w:val="nil"/>
              <w:right w:val="nil"/>
            </w:tcBorders>
            <w:vAlign w:val="center"/>
            <w:hideMark/>
          </w:tcPr>
          <w:p w14:paraId="683F9459" w14:textId="77777777" w:rsidR="001C4142" w:rsidRPr="001C4142" w:rsidRDefault="001C4142" w:rsidP="001C4142">
            <w:pPr>
              <w:pStyle w:val="TableParagraph"/>
              <w:jc w:val="both"/>
              <w:rPr>
                <w:b/>
                <w:bCs/>
              </w:rPr>
            </w:pPr>
            <w:r w:rsidRPr="001C4142">
              <w:rPr>
                <w:b/>
                <w:bCs/>
              </w:rPr>
              <w:t>Importo Fondo crediti di dubbia esigibilità (FCDE) stanziato nel bilancio di previsione dell'esercizio</w:t>
            </w:r>
          </w:p>
        </w:tc>
        <w:tc>
          <w:tcPr>
            <w:tcW w:w="612" w:type="dxa"/>
            <w:tcBorders>
              <w:top w:val="single" w:sz="4" w:space="0" w:color="7F7F7F"/>
              <w:left w:val="single" w:sz="4" w:space="0" w:color="7F7F7F"/>
              <w:bottom w:val="single" w:sz="4" w:space="0" w:color="7F7F7F"/>
              <w:right w:val="single" w:sz="4" w:space="0" w:color="7F7F7F"/>
            </w:tcBorders>
            <w:noWrap/>
            <w:vAlign w:val="center"/>
            <w:hideMark/>
          </w:tcPr>
          <w:p w14:paraId="6A2B0211" w14:textId="77777777" w:rsidR="001C4142" w:rsidRPr="001C4142" w:rsidRDefault="001C4142" w:rsidP="001C4142">
            <w:pPr>
              <w:pStyle w:val="TableParagraph"/>
              <w:jc w:val="both"/>
              <w:rPr>
                <w:b/>
                <w:bCs/>
              </w:rPr>
            </w:pPr>
            <w:r w:rsidRPr="001C4142">
              <w:rPr>
                <w:b/>
                <w:bCs/>
              </w:rPr>
              <w:t>2024</w:t>
            </w:r>
          </w:p>
        </w:tc>
        <w:tc>
          <w:tcPr>
            <w:tcW w:w="664" w:type="dxa"/>
            <w:tcBorders>
              <w:top w:val="nil"/>
              <w:left w:val="nil"/>
              <w:bottom w:val="nil"/>
              <w:right w:val="nil"/>
            </w:tcBorders>
            <w:noWrap/>
            <w:vAlign w:val="center"/>
            <w:hideMark/>
          </w:tcPr>
          <w:p w14:paraId="0EFB45B5" w14:textId="77777777" w:rsidR="001C4142" w:rsidRPr="001C4142" w:rsidRDefault="001C4142" w:rsidP="001C4142">
            <w:pPr>
              <w:pStyle w:val="TableParagraph"/>
              <w:jc w:val="both"/>
              <w:rPr>
                <w:b/>
                <w:bCs/>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8ADEA13" w14:textId="77777777" w:rsidR="001C4142" w:rsidRPr="001C4142" w:rsidRDefault="001C4142" w:rsidP="001C4142">
            <w:pPr>
              <w:pStyle w:val="TableParagraph"/>
              <w:jc w:val="both"/>
            </w:pPr>
            <w:r w:rsidRPr="001C4142">
              <w:t>32.176,00 €</w:t>
            </w:r>
          </w:p>
        </w:tc>
        <w:tc>
          <w:tcPr>
            <w:tcW w:w="736" w:type="dxa"/>
            <w:tcBorders>
              <w:top w:val="nil"/>
              <w:left w:val="nil"/>
              <w:bottom w:val="nil"/>
              <w:right w:val="nil"/>
            </w:tcBorders>
            <w:noWrap/>
            <w:vAlign w:val="center"/>
            <w:hideMark/>
          </w:tcPr>
          <w:p w14:paraId="22F9B305"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605591AB" w14:textId="77777777" w:rsidR="001C4142" w:rsidRPr="001C4142" w:rsidRDefault="001C4142" w:rsidP="001C4142">
            <w:pPr>
              <w:pStyle w:val="TableParagraph"/>
              <w:jc w:val="both"/>
            </w:pPr>
            <w:r w:rsidRPr="001C4142">
              <w:t> </w:t>
            </w:r>
          </w:p>
        </w:tc>
      </w:tr>
      <w:tr w:rsidR="001C4142" w:rsidRPr="001C4142" w14:paraId="6D470683" w14:textId="77777777" w:rsidTr="00565280">
        <w:trPr>
          <w:trHeight w:val="180"/>
        </w:trPr>
        <w:tc>
          <w:tcPr>
            <w:tcW w:w="6096" w:type="dxa"/>
            <w:tcBorders>
              <w:top w:val="nil"/>
              <w:left w:val="single" w:sz="4" w:space="0" w:color="auto"/>
              <w:bottom w:val="nil"/>
              <w:right w:val="nil"/>
            </w:tcBorders>
            <w:vAlign w:val="center"/>
            <w:hideMark/>
          </w:tcPr>
          <w:p w14:paraId="2F00FEA6"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5435F654"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3537CE0E"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38E8CB40"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55CA19C2"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454B1A91" w14:textId="77777777" w:rsidR="001C4142" w:rsidRPr="001C4142" w:rsidRDefault="001C4142" w:rsidP="001C4142">
            <w:pPr>
              <w:pStyle w:val="TableParagraph"/>
              <w:jc w:val="both"/>
            </w:pPr>
            <w:r w:rsidRPr="001C4142">
              <w:t> </w:t>
            </w:r>
          </w:p>
        </w:tc>
      </w:tr>
      <w:tr w:rsidR="001C4142" w:rsidRPr="001C4142" w14:paraId="633A134A" w14:textId="77777777" w:rsidTr="00565280">
        <w:trPr>
          <w:trHeight w:val="300"/>
        </w:trPr>
        <w:tc>
          <w:tcPr>
            <w:tcW w:w="6096" w:type="dxa"/>
            <w:tcBorders>
              <w:top w:val="nil"/>
              <w:left w:val="single" w:sz="4" w:space="0" w:color="auto"/>
              <w:bottom w:val="nil"/>
              <w:right w:val="nil"/>
            </w:tcBorders>
            <w:vAlign w:val="center"/>
            <w:hideMark/>
          </w:tcPr>
          <w:p w14:paraId="58D1C7A0" w14:textId="77777777" w:rsidR="001C4142" w:rsidRPr="001C4142" w:rsidRDefault="001C4142" w:rsidP="001C4142">
            <w:pPr>
              <w:pStyle w:val="TableParagraph"/>
              <w:jc w:val="both"/>
              <w:rPr>
                <w:b/>
                <w:bCs/>
              </w:rPr>
            </w:pPr>
            <w:r w:rsidRPr="001C4142">
              <w:rPr>
                <w:b/>
                <w:bCs/>
              </w:rPr>
              <w:t>Media aritmetica delle entrate correnti del triennio al netto del FCDE</w:t>
            </w:r>
          </w:p>
        </w:tc>
        <w:tc>
          <w:tcPr>
            <w:tcW w:w="612" w:type="dxa"/>
            <w:tcBorders>
              <w:top w:val="nil"/>
              <w:left w:val="nil"/>
              <w:bottom w:val="nil"/>
              <w:right w:val="nil"/>
            </w:tcBorders>
            <w:noWrap/>
            <w:vAlign w:val="center"/>
            <w:hideMark/>
          </w:tcPr>
          <w:p w14:paraId="02E41EAB"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04793BEC" w14:textId="77777777" w:rsidR="001C4142" w:rsidRPr="001C4142" w:rsidRDefault="001C4142" w:rsidP="001C4142">
            <w:pPr>
              <w:pStyle w:val="TableParagraph"/>
              <w:jc w:val="both"/>
              <w:rPr>
                <w:b/>
                <w:bCs/>
              </w:rPr>
            </w:pPr>
            <w:r w:rsidRPr="001C4142">
              <w:rPr>
                <w:b/>
                <w:bCs/>
              </w:rPr>
              <w:t>(b)</w:t>
            </w:r>
          </w:p>
        </w:tc>
        <w:tc>
          <w:tcPr>
            <w:tcW w:w="1417" w:type="dxa"/>
            <w:tcBorders>
              <w:top w:val="single" w:sz="4" w:space="0" w:color="7F7F7F"/>
              <w:left w:val="single" w:sz="4" w:space="0" w:color="7F7F7F"/>
              <w:bottom w:val="single" w:sz="4" w:space="0" w:color="7F7F7F"/>
              <w:right w:val="single" w:sz="4" w:space="0" w:color="7F7F7F"/>
            </w:tcBorders>
            <w:noWrap/>
            <w:vAlign w:val="center"/>
            <w:hideMark/>
          </w:tcPr>
          <w:p w14:paraId="39FC903F" w14:textId="77777777" w:rsidR="001C4142" w:rsidRPr="001C4142" w:rsidRDefault="001C4142" w:rsidP="001C4142">
            <w:pPr>
              <w:pStyle w:val="TableParagraph"/>
              <w:jc w:val="both"/>
              <w:rPr>
                <w:b/>
                <w:bCs/>
              </w:rPr>
            </w:pPr>
            <w:r w:rsidRPr="001C4142">
              <w:rPr>
                <w:b/>
                <w:bCs/>
              </w:rPr>
              <w:t>1.012.275,91 €</w:t>
            </w:r>
          </w:p>
        </w:tc>
        <w:tc>
          <w:tcPr>
            <w:tcW w:w="736" w:type="dxa"/>
            <w:tcBorders>
              <w:top w:val="nil"/>
              <w:left w:val="nil"/>
              <w:bottom w:val="nil"/>
              <w:right w:val="nil"/>
            </w:tcBorders>
            <w:noWrap/>
            <w:vAlign w:val="center"/>
            <w:hideMark/>
          </w:tcPr>
          <w:p w14:paraId="2936A49C" w14:textId="77777777" w:rsidR="001C4142" w:rsidRPr="001C4142" w:rsidRDefault="001C4142" w:rsidP="001C4142">
            <w:pPr>
              <w:pStyle w:val="TableParagraph"/>
              <w:jc w:val="both"/>
              <w:rPr>
                <w:b/>
                <w:bCs/>
              </w:rPr>
            </w:pPr>
          </w:p>
        </w:tc>
        <w:tc>
          <w:tcPr>
            <w:tcW w:w="220" w:type="dxa"/>
            <w:tcBorders>
              <w:top w:val="nil"/>
              <w:left w:val="nil"/>
              <w:bottom w:val="nil"/>
              <w:right w:val="single" w:sz="4" w:space="0" w:color="auto"/>
            </w:tcBorders>
            <w:noWrap/>
            <w:vAlign w:val="center"/>
            <w:hideMark/>
          </w:tcPr>
          <w:p w14:paraId="3055B629" w14:textId="77777777" w:rsidR="001C4142" w:rsidRPr="001C4142" w:rsidRDefault="001C4142" w:rsidP="001C4142">
            <w:pPr>
              <w:pStyle w:val="TableParagraph"/>
              <w:jc w:val="both"/>
            </w:pPr>
            <w:r w:rsidRPr="001C4142">
              <w:t> </w:t>
            </w:r>
          </w:p>
        </w:tc>
      </w:tr>
      <w:tr w:rsidR="001C4142" w:rsidRPr="001C4142" w14:paraId="7B7410EB" w14:textId="77777777" w:rsidTr="00565280">
        <w:trPr>
          <w:trHeight w:val="180"/>
        </w:trPr>
        <w:tc>
          <w:tcPr>
            <w:tcW w:w="6096" w:type="dxa"/>
            <w:tcBorders>
              <w:top w:val="nil"/>
              <w:left w:val="single" w:sz="4" w:space="0" w:color="auto"/>
              <w:bottom w:val="nil"/>
              <w:right w:val="nil"/>
            </w:tcBorders>
            <w:vAlign w:val="center"/>
            <w:hideMark/>
          </w:tcPr>
          <w:p w14:paraId="4602FA44"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7B47CA42"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0C2731BA"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56AB67D6"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08BB7096"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19DAD6ED" w14:textId="77777777" w:rsidR="001C4142" w:rsidRPr="001C4142" w:rsidRDefault="001C4142" w:rsidP="001C4142">
            <w:pPr>
              <w:pStyle w:val="TableParagraph"/>
              <w:jc w:val="both"/>
            </w:pPr>
            <w:r w:rsidRPr="001C4142">
              <w:t> </w:t>
            </w:r>
          </w:p>
        </w:tc>
      </w:tr>
      <w:tr w:rsidR="001C4142" w:rsidRPr="001C4142" w14:paraId="657B7F4D" w14:textId="77777777" w:rsidTr="00565280">
        <w:trPr>
          <w:trHeight w:val="300"/>
        </w:trPr>
        <w:tc>
          <w:tcPr>
            <w:tcW w:w="6096" w:type="dxa"/>
            <w:tcBorders>
              <w:top w:val="nil"/>
              <w:left w:val="single" w:sz="4" w:space="0" w:color="auto"/>
              <w:bottom w:val="nil"/>
              <w:right w:val="nil"/>
            </w:tcBorders>
            <w:vAlign w:val="center"/>
            <w:hideMark/>
          </w:tcPr>
          <w:p w14:paraId="2EBA0ADF" w14:textId="77777777" w:rsidR="001C4142" w:rsidRPr="001C4142" w:rsidRDefault="001C4142" w:rsidP="001C4142">
            <w:pPr>
              <w:pStyle w:val="TableParagraph"/>
              <w:jc w:val="both"/>
              <w:rPr>
                <w:b/>
                <w:bCs/>
              </w:rPr>
            </w:pPr>
            <w:r w:rsidRPr="001C4142">
              <w:rPr>
                <w:b/>
                <w:bCs/>
              </w:rPr>
              <w:lastRenderedPageBreak/>
              <w:t>Rapporto effettivo tra spesa di personale e entrate correnti nette (a) / (b)</w:t>
            </w:r>
          </w:p>
        </w:tc>
        <w:tc>
          <w:tcPr>
            <w:tcW w:w="612" w:type="dxa"/>
            <w:tcBorders>
              <w:top w:val="nil"/>
              <w:left w:val="nil"/>
              <w:bottom w:val="nil"/>
              <w:right w:val="nil"/>
            </w:tcBorders>
            <w:noWrap/>
            <w:vAlign w:val="center"/>
            <w:hideMark/>
          </w:tcPr>
          <w:p w14:paraId="323FDE76"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5746195A" w14:textId="77777777" w:rsidR="001C4142" w:rsidRPr="001C4142" w:rsidRDefault="001C4142" w:rsidP="001C4142">
            <w:pPr>
              <w:pStyle w:val="TableParagraph"/>
              <w:jc w:val="both"/>
              <w:rPr>
                <w:b/>
                <w:bCs/>
              </w:rPr>
            </w:pPr>
            <w:r w:rsidRPr="001C4142">
              <w:rPr>
                <w:b/>
                <w:bCs/>
              </w:rPr>
              <w:t>(c)</w:t>
            </w:r>
          </w:p>
        </w:tc>
        <w:tc>
          <w:tcPr>
            <w:tcW w:w="1417" w:type="dxa"/>
            <w:tcBorders>
              <w:top w:val="nil"/>
              <w:left w:val="nil"/>
              <w:bottom w:val="nil"/>
              <w:right w:val="nil"/>
            </w:tcBorders>
            <w:noWrap/>
            <w:vAlign w:val="center"/>
            <w:hideMark/>
          </w:tcPr>
          <w:p w14:paraId="37476C49" w14:textId="77777777" w:rsidR="001C4142" w:rsidRPr="001C4142" w:rsidRDefault="001C4142" w:rsidP="001C4142">
            <w:pPr>
              <w:pStyle w:val="TableParagraph"/>
              <w:jc w:val="both"/>
              <w:rPr>
                <w:b/>
                <w:bCs/>
              </w:rPr>
            </w:pPr>
          </w:p>
        </w:tc>
        <w:tc>
          <w:tcPr>
            <w:tcW w:w="736" w:type="dxa"/>
            <w:tcBorders>
              <w:top w:val="single" w:sz="4" w:space="0" w:color="7F7F7F"/>
              <w:left w:val="single" w:sz="4" w:space="0" w:color="7F7F7F"/>
              <w:bottom w:val="single" w:sz="4" w:space="0" w:color="7F7F7F"/>
              <w:right w:val="single" w:sz="4" w:space="0" w:color="7F7F7F"/>
            </w:tcBorders>
            <w:noWrap/>
            <w:vAlign w:val="center"/>
            <w:hideMark/>
          </w:tcPr>
          <w:p w14:paraId="4A11F726" w14:textId="77777777" w:rsidR="001C4142" w:rsidRPr="001C4142" w:rsidRDefault="001C4142" w:rsidP="001C4142">
            <w:pPr>
              <w:pStyle w:val="TableParagraph"/>
              <w:jc w:val="both"/>
              <w:rPr>
                <w:b/>
                <w:bCs/>
              </w:rPr>
            </w:pPr>
            <w:r w:rsidRPr="001C4142">
              <w:rPr>
                <w:b/>
                <w:bCs/>
              </w:rPr>
              <w:t>19,81%</w:t>
            </w:r>
          </w:p>
        </w:tc>
        <w:tc>
          <w:tcPr>
            <w:tcW w:w="220" w:type="dxa"/>
            <w:tcBorders>
              <w:top w:val="nil"/>
              <w:left w:val="nil"/>
              <w:bottom w:val="nil"/>
              <w:right w:val="single" w:sz="4" w:space="0" w:color="auto"/>
            </w:tcBorders>
            <w:noWrap/>
            <w:vAlign w:val="center"/>
            <w:hideMark/>
          </w:tcPr>
          <w:p w14:paraId="2E434359" w14:textId="77777777" w:rsidR="001C4142" w:rsidRPr="001C4142" w:rsidRDefault="001C4142" w:rsidP="001C4142">
            <w:pPr>
              <w:pStyle w:val="TableParagraph"/>
              <w:jc w:val="both"/>
            </w:pPr>
            <w:r w:rsidRPr="001C4142">
              <w:t> </w:t>
            </w:r>
          </w:p>
        </w:tc>
      </w:tr>
      <w:tr w:rsidR="001C4142" w:rsidRPr="001C4142" w14:paraId="00E7BEE0" w14:textId="77777777" w:rsidTr="00565280">
        <w:trPr>
          <w:trHeight w:val="180"/>
        </w:trPr>
        <w:tc>
          <w:tcPr>
            <w:tcW w:w="6096" w:type="dxa"/>
            <w:tcBorders>
              <w:top w:val="nil"/>
              <w:left w:val="single" w:sz="4" w:space="0" w:color="auto"/>
              <w:bottom w:val="nil"/>
              <w:right w:val="nil"/>
            </w:tcBorders>
            <w:vAlign w:val="center"/>
            <w:hideMark/>
          </w:tcPr>
          <w:p w14:paraId="4DCFA23C"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318FBBE7"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72285A2B"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111807E1"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61F2F7B6"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4115EB11" w14:textId="77777777" w:rsidR="001C4142" w:rsidRPr="001C4142" w:rsidRDefault="001C4142" w:rsidP="001C4142">
            <w:pPr>
              <w:pStyle w:val="TableParagraph"/>
              <w:jc w:val="both"/>
            </w:pPr>
            <w:r w:rsidRPr="001C4142">
              <w:t> </w:t>
            </w:r>
          </w:p>
        </w:tc>
      </w:tr>
      <w:tr w:rsidR="001C4142" w:rsidRPr="001C4142" w14:paraId="6067D145" w14:textId="77777777" w:rsidTr="00565280">
        <w:trPr>
          <w:trHeight w:val="408"/>
        </w:trPr>
        <w:tc>
          <w:tcPr>
            <w:tcW w:w="6096" w:type="dxa"/>
            <w:tcBorders>
              <w:top w:val="nil"/>
              <w:left w:val="single" w:sz="4" w:space="0" w:color="auto"/>
              <w:bottom w:val="nil"/>
              <w:right w:val="nil"/>
            </w:tcBorders>
            <w:vAlign w:val="center"/>
            <w:hideMark/>
          </w:tcPr>
          <w:p w14:paraId="559246BB" w14:textId="77777777" w:rsidR="001C4142" w:rsidRPr="001C4142" w:rsidRDefault="001C4142" w:rsidP="001C4142">
            <w:pPr>
              <w:pStyle w:val="TableParagraph"/>
              <w:jc w:val="both"/>
              <w:rPr>
                <w:b/>
                <w:bCs/>
              </w:rPr>
            </w:pPr>
            <w:r w:rsidRPr="001C4142">
              <w:rPr>
                <w:b/>
                <w:bCs/>
              </w:rPr>
              <w:t>Valore soglia del rapporto tra spesa di personale ed entrate correnti come da Tabella 1 DM</w:t>
            </w:r>
          </w:p>
        </w:tc>
        <w:tc>
          <w:tcPr>
            <w:tcW w:w="612" w:type="dxa"/>
            <w:tcBorders>
              <w:top w:val="nil"/>
              <w:left w:val="nil"/>
              <w:bottom w:val="nil"/>
              <w:right w:val="nil"/>
            </w:tcBorders>
            <w:noWrap/>
            <w:vAlign w:val="center"/>
            <w:hideMark/>
          </w:tcPr>
          <w:p w14:paraId="67B045FB"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70798F83" w14:textId="77777777" w:rsidR="001C4142" w:rsidRPr="001C4142" w:rsidRDefault="001C4142" w:rsidP="001C4142">
            <w:pPr>
              <w:pStyle w:val="TableParagraph"/>
              <w:jc w:val="both"/>
              <w:rPr>
                <w:b/>
                <w:bCs/>
              </w:rPr>
            </w:pPr>
            <w:r w:rsidRPr="001C4142">
              <w:rPr>
                <w:b/>
                <w:bCs/>
              </w:rPr>
              <w:t>(d)</w:t>
            </w:r>
          </w:p>
        </w:tc>
        <w:tc>
          <w:tcPr>
            <w:tcW w:w="1417" w:type="dxa"/>
            <w:tcBorders>
              <w:top w:val="nil"/>
              <w:left w:val="nil"/>
              <w:bottom w:val="nil"/>
              <w:right w:val="nil"/>
            </w:tcBorders>
            <w:noWrap/>
            <w:vAlign w:val="center"/>
            <w:hideMark/>
          </w:tcPr>
          <w:p w14:paraId="028392EC" w14:textId="77777777" w:rsidR="001C4142" w:rsidRPr="001C4142" w:rsidRDefault="001C4142" w:rsidP="001C4142">
            <w:pPr>
              <w:pStyle w:val="TableParagraph"/>
              <w:jc w:val="both"/>
              <w:rPr>
                <w:b/>
                <w:bCs/>
              </w:rPr>
            </w:pPr>
          </w:p>
        </w:tc>
        <w:tc>
          <w:tcPr>
            <w:tcW w:w="736" w:type="dxa"/>
            <w:tcBorders>
              <w:top w:val="single" w:sz="4" w:space="0" w:color="7F7F7F"/>
              <w:left w:val="single" w:sz="4" w:space="0" w:color="7F7F7F"/>
              <w:bottom w:val="single" w:sz="4" w:space="0" w:color="7F7F7F"/>
              <w:right w:val="single" w:sz="4" w:space="0" w:color="7F7F7F"/>
            </w:tcBorders>
            <w:noWrap/>
            <w:vAlign w:val="center"/>
            <w:hideMark/>
          </w:tcPr>
          <w:p w14:paraId="0CA824CE" w14:textId="77777777" w:rsidR="001C4142" w:rsidRPr="001C4142" w:rsidRDefault="001C4142" w:rsidP="001C4142">
            <w:pPr>
              <w:pStyle w:val="TableParagraph"/>
              <w:jc w:val="both"/>
              <w:rPr>
                <w:b/>
                <w:bCs/>
              </w:rPr>
            </w:pPr>
            <w:r w:rsidRPr="001C4142">
              <w:rPr>
                <w:b/>
                <w:bCs/>
              </w:rPr>
              <w:t>28,60%</w:t>
            </w:r>
          </w:p>
        </w:tc>
        <w:tc>
          <w:tcPr>
            <w:tcW w:w="220" w:type="dxa"/>
            <w:tcBorders>
              <w:top w:val="nil"/>
              <w:left w:val="nil"/>
              <w:bottom w:val="nil"/>
              <w:right w:val="single" w:sz="4" w:space="0" w:color="auto"/>
            </w:tcBorders>
            <w:noWrap/>
            <w:vAlign w:val="center"/>
            <w:hideMark/>
          </w:tcPr>
          <w:p w14:paraId="2998A7BD" w14:textId="77777777" w:rsidR="001C4142" w:rsidRPr="001C4142" w:rsidRDefault="001C4142" w:rsidP="001C4142">
            <w:pPr>
              <w:pStyle w:val="TableParagraph"/>
              <w:jc w:val="both"/>
              <w:rPr>
                <w:b/>
                <w:bCs/>
              </w:rPr>
            </w:pPr>
            <w:r w:rsidRPr="001C4142">
              <w:rPr>
                <w:b/>
                <w:bCs/>
              </w:rPr>
              <w:t> </w:t>
            </w:r>
          </w:p>
        </w:tc>
      </w:tr>
      <w:tr w:rsidR="001C4142" w:rsidRPr="001C4142" w14:paraId="69ADCB3D" w14:textId="77777777" w:rsidTr="00565280">
        <w:trPr>
          <w:trHeight w:val="180"/>
        </w:trPr>
        <w:tc>
          <w:tcPr>
            <w:tcW w:w="6096" w:type="dxa"/>
            <w:tcBorders>
              <w:top w:val="nil"/>
              <w:left w:val="single" w:sz="4" w:space="0" w:color="auto"/>
              <w:bottom w:val="nil"/>
              <w:right w:val="nil"/>
            </w:tcBorders>
            <w:vAlign w:val="center"/>
            <w:hideMark/>
          </w:tcPr>
          <w:p w14:paraId="09D429EF"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2B597A29"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22B0438C"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5F1C24BA"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55B9EFBA"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592E8B95" w14:textId="77777777" w:rsidR="001C4142" w:rsidRPr="001C4142" w:rsidRDefault="001C4142" w:rsidP="001C4142">
            <w:pPr>
              <w:pStyle w:val="TableParagraph"/>
              <w:jc w:val="both"/>
            </w:pPr>
            <w:r w:rsidRPr="001C4142">
              <w:t> </w:t>
            </w:r>
          </w:p>
        </w:tc>
      </w:tr>
      <w:tr w:rsidR="001C4142" w:rsidRPr="001C4142" w14:paraId="34933493" w14:textId="77777777" w:rsidTr="00565280">
        <w:trPr>
          <w:trHeight w:val="402"/>
        </w:trPr>
        <w:tc>
          <w:tcPr>
            <w:tcW w:w="6096" w:type="dxa"/>
            <w:tcBorders>
              <w:top w:val="nil"/>
              <w:left w:val="single" w:sz="4" w:space="0" w:color="auto"/>
              <w:bottom w:val="nil"/>
              <w:right w:val="nil"/>
            </w:tcBorders>
            <w:vAlign w:val="center"/>
            <w:hideMark/>
          </w:tcPr>
          <w:p w14:paraId="4B5AC384" w14:textId="77777777" w:rsidR="001C4142" w:rsidRPr="001C4142" w:rsidRDefault="001C4142" w:rsidP="001C4142">
            <w:pPr>
              <w:pStyle w:val="TableParagraph"/>
              <w:jc w:val="both"/>
              <w:rPr>
                <w:b/>
                <w:bCs/>
              </w:rPr>
            </w:pPr>
            <w:r w:rsidRPr="001C4142">
              <w:rPr>
                <w:b/>
                <w:bCs/>
              </w:rPr>
              <w:t>Valore soglia massimo del rapporto tra spesa di personale ed entrate correnti come da Tabella 3 DM</w:t>
            </w:r>
          </w:p>
        </w:tc>
        <w:tc>
          <w:tcPr>
            <w:tcW w:w="612" w:type="dxa"/>
            <w:tcBorders>
              <w:top w:val="nil"/>
              <w:left w:val="nil"/>
              <w:bottom w:val="nil"/>
              <w:right w:val="nil"/>
            </w:tcBorders>
            <w:noWrap/>
            <w:vAlign w:val="center"/>
            <w:hideMark/>
          </w:tcPr>
          <w:p w14:paraId="740B8F6B"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7A89EE5C" w14:textId="77777777" w:rsidR="001C4142" w:rsidRPr="001C4142" w:rsidRDefault="001C4142" w:rsidP="001C4142">
            <w:pPr>
              <w:pStyle w:val="TableParagraph"/>
              <w:jc w:val="both"/>
              <w:rPr>
                <w:b/>
                <w:bCs/>
              </w:rPr>
            </w:pPr>
            <w:r w:rsidRPr="001C4142">
              <w:rPr>
                <w:b/>
                <w:bCs/>
              </w:rPr>
              <w:t>(e)</w:t>
            </w:r>
          </w:p>
        </w:tc>
        <w:tc>
          <w:tcPr>
            <w:tcW w:w="1417" w:type="dxa"/>
            <w:tcBorders>
              <w:top w:val="nil"/>
              <w:left w:val="nil"/>
              <w:bottom w:val="nil"/>
              <w:right w:val="nil"/>
            </w:tcBorders>
            <w:noWrap/>
            <w:vAlign w:val="center"/>
            <w:hideMark/>
          </w:tcPr>
          <w:p w14:paraId="188A2E3E" w14:textId="77777777" w:rsidR="001C4142" w:rsidRPr="001C4142" w:rsidRDefault="001C4142" w:rsidP="001C4142">
            <w:pPr>
              <w:pStyle w:val="TableParagraph"/>
              <w:jc w:val="both"/>
              <w:rPr>
                <w:b/>
                <w:bCs/>
              </w:rPr>
            </w:pPr>
          </w:p>
        </w:tc>
        <w:tc>
          <w:tcPr>
            <w:tcW w:w="736" w:type="dxa"/>
            <w:tcBorders>
              <w:top w:val="single" w:sz="4" w:space="0" w:color="7F7F7F"/>
              <w:left w:val="single" w:sz="4" w:space="0" w:color="7F7F7F"/>
              <w:bottom w:val="single" w:sz="4" w:space="0" w:color="7F7F7F"/>
              <w:right w:val="single" w:sz="4" w:space="0" w:color="7F7F7F"/>
            </w:tcBorders>
            <w:noWrap/>
            <w:vAlign w:val="center"/>
            <w:hideMark/>
          </w:tcPr>
          <w:p w14:paraId="081CCCE1" w14:textId="77777777" w:rsidR="001C4142" w:rsidRPr="001C4142" w:rsidRDefault="001C4142" w:rsidP="001C4142">
            <w:pPr>
              <w:pStyle w:val="TableParagraph"/>
              <w:jc w:val="both"/>
              <w:rPr>
                <w:b/>
                <w:bCs/>
              </w:rPr>
            </w:pPr>
            <w:r w:rsidRPr="001C4142">
              <w:rPr>
                <w:b/>
                <w:bCs/>
              </w:rPr>
              <w:t>32,60%</w:t>
            </w:r>
          </w:p>
        </w:tc>
        <w:tc>
          <w:tcPr>
            <w:tcW w:w="220" w:type="dxa"/>
            <w:tcBorders>
              <w:top w:val="nil"/>
              <w:left w:val="nil"/>
              <w:bottom w:val="nil"/>
              <w:right w:val="single" w:sz="4" w:space="0" w:color="auto"/>
            </w:tcBorders>
            <w:noWrap/>
            <w:vAlign w:val="center"/>
            <w:hideMark/>
          </w:tcPr>
          <w:p w14:paraId="53EC8ABC" w14:textId="77777777" w:rsidR="001C4142" w:rsidRPr="001C4142" w:rsidRDefault="001C4142" w:rsidP="001C4142">
            <w:pPr>
              <w:pStyle w:val="TableParagraph"/>
              <w:jc w:val="both"/>
            </w:pPr>
            <w:r w:rsidRPr="001C4142">
              <w:t> </w:t>
            </w:r>
          </w:p>
        </w:tc>
      </w:tr>
      <w:tr w:rsidR="001C4142" w:rsidRPr="001C4142" w14:paraId="6C0F6682" w14:textId="77777777" w:rsidTr="00565280">
        <w:trPr>
          <w:trHeight w:val="180"/>
        </w:trPr>
        <w:tc>
          <w:tcPr>
            <w:tcW w:w="6096" w:type="dxa"/>
            <w:tcBorders>
              <w:top w:val="nil"/>
              <w:left w:val="single" w:sz="4" w:space="0" w:color="auto"/>
              <w:bottom w:val="nil"/>
              <w:right w:val="nil"/>
            </w:tcBorders>
            <w:vAlign w:val="center"/>
            <w:hideMark/>
          </w:tcPr>
          <w:p w14:paraId="0E54C2EC"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64C69134"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30BD5DF2"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6BC9CF86"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382B33E0"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6C71FD4D" w14:textId="77777777" w:rsidR="001C4142" w:rsidRPr="001C4142" w:rsidRDefault="001C4142" w:rsidP="001C4142">
            <w:pPr>
              <w:pStyle w:val="TableParagraph"/>
              <w:jc w:val="both"/>
            </w:pPr>
            <w:r w:rsidRPr="001C4142">
              <w:t> </w:t>
            </w:r>
          </w:p>
        </w:tc>
      </w:tr>
      <w:tr w:rsidR="001C4142" w:rsidRPr="001C4142" w14:paraId="78761E4E" w14:textId="77777777" w:rsidTr="00565280">
        <w:trPr>
          <w:trHeight w:val="180"/>
        </w:trPr>
        <w:tc>
          <w:tcPr>
            <w:tcW w:w="6096" w:type="dxa"/>
            <w:tcBorders>
              <w:top w:val="nil"/>
              <w:left w:val="single" w:sz="4" w:space="0" w:color="auto"/>
              <w:bottom w:val="nil"/>
              <w:right w:val="nil"/>
            </w:tcBorders>
            <w:vAlign w:val="center"/>
            <w:hideMark/>
          </w:tcPr>
          <w:p w14:paraId="25DC8D07"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191B0C81"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3DBB64DD"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59194E5F"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3AE0756B"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50055AB8" w14:textId="77777777" w:rsidR="001C4142" w:rsidRPr="001C4142" w:rsidRDefault="001C4142" w:rsidP="001C4142">
            <w:pPr>
              <w:pStyle w:val="TableParagraph"/>
              <w:jc w:val="both"/>
            </w:pPr>
            <w:r w:rsidRPr="001C4142">
              <w:t> </w:t>
            </w:r>
          </w:p>
        </w:tc>
      </w:tr>
      <w:tr w:rsidR="001C4142" w:rsidRPr="001C4142" w14:paraId="5EB0950D" w14:textId="77777777" w:rsidTr="00565280">
        <w:trPr>
          <w:trHeight w:val="408"/>
        </w:trPr>
        <w:tc>
          <w:tcPr>
            <w:tcW w:w="6096" w:type="dxa"/>
            <w:tcBorders>
              <w:top w:val="nil"/>
              <w:left w:val="single" w:sz="4" w:space="0" w:color="auto"/>
              <w:bottom w:val="nil"/>
              <w:right w:val="nil"/>
            </w:tcBorders>
            <w:vAlign w:val="center"/>
            <w:hideMark/>
          </w:tcPr>
          <w:p w14:paraId="667591E4" w14:textId="77777777" w:rsidR="001C4142" w:rsidRPr="001C4142" w:rsidRDefault="001C4142" w:rsidP="001C4142">
            <w:pPr>
              <w:pStyle w:val="TableParagraph"/>
              <w:jc w:val="both"/>
              <w:rPr>
                <w:b/>
                <w:bCs/>
              </w:rPr>
            </w:pPr>
            <w:r w:rsidRPr="001C4142">
              <w:rPr>
                <w:b/>
                <w:bCs/>
              </w:rPr>
              <w:t>Incremento teorico massimo della spesa per assunzioni a tempo indeterminato - Enti virtuosi (SE (c) &lt; o = (d))</w:t>
            </w:r>
          </w:p>
        </w:tc>
        <w:tc>
          <w:tcPr>
            <w:tcW w:w="612" w:type="dxa"/>
            <w:tcBorders>
              <w:top w:val="nil"/>
              <w:left w:val="nil"/>
              <w:bottom w:val="nil"/>
              <w:right w:val="nil"/>
            </w:tcBorders>
            <w:noWrap/>
            <w:vAlign w:val="center"/>
            <w:hideMark/>
          </w:tcPr>
          <w:p w14:paraId="476AC5E6"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6636DBDF" w14:textId="77777777" w:rsidR="001C4142" w:rsidRPr="001C4142" w:rsidRDefault="001C4142" w:rsidP="001C4142">
            <w:pPr>
              <w:pStyle w:val="TableParagraph"/>
              <w:jc w:val="both"/>
              <w:rPr>
                <w:b/>
                <w:bCs/>
              </w:rPr>
            </w:pPr>
            <w:r w:rsidRPr="001C4142">
              <w:rPr>
                <w:b/>
                <w:bCs/>
              </w:rPr>
              <w:t>(f)</w:t>
            </w:r>
          </w:p>
        </w:tc>
        <w:tc>
          <w:tcPr>
            <w:tcW w:w="1417" w:type="dxa"/>
            <w:tcBorders>
              <w:top w:val="single" w:sz="4" w:space="0" w:color="7F7F7F"/>
              <w:left w:val="single" w:sz="4" w:space="0" w:color="7F7F7F"/>
              <w:bottom w:val="single" w:sz="4" w:space="0" w:color="7F7F7F"/>
              <w:right w:val="single" w:sz="4" w:space="0" w:color="7F7F7F"/>
            </w:tcBorders>
            <w:noWrap/>
            <w:vAlign w:val="center"/>
            <w:hideMark/>
          </w:tcPr>
          <w:p w14:paraId="619DF99D" w14:textId="77777777" w:rsidR="001C4142" w:rsidRPr="001C4142" w:rsidRDefault="001C4142" w:rsidP="001C4142">
            <w:pPr>
              <w:pStyle w:val="TableParagraph"/>
              <w:jc w:val="both"/>
              <w:rPr>
                <w:b/>
                <w:bCs/>
              </w:rPr>
            </w:pPr>
            <w:r w:rsidRPr="001C4142">
              <w:rPr>
                <w:b/>
                <w:bCs/>
              </w:rPr>
              <w:t>89.015,93 €</w:t>
            </w:r>
          </w:p>
        </w:tc>
        <w:tc>
          <w:tcPr>
            <w:tcW w:w="736" w:type="dxa"/>
            <w:tcBorders>
              <w:top w:val="nil"/>
              <w:left w:val="nil"/>
              <w:bottom w:val="nil"/>
              <w:right w:val="nil"/>
            </w:tcBorders>
            <w:noWrap/>
            <w:vAlign w:val="center"/>
            <w:hideMark/>
          </w:tcPr>
          <w:p w14:paraId="047DE2B1" w14:textId="77777777" w:rsidR="001C4142" w:rsidRPr="001C4142" w:rsidRDefault="001C4142" w:rsidP="001C4142">
            <w:pPr>
              <w:pStyle w:val="TableParagraph"/>
              <w:jc w:val="both"/>
              <w:rPr>
                <w:b/>
                <w:bCs/>
              </w:rPr>
            </w:pPr>
          </w:p>
        </w:tc>
        <w:tc>
          <w:tcPr>
            <w:tcW w:w="220" w:type="dxa"/>
            <w:tcBorders>
              <w:top w:val="nil"/>
              <w:left w:val="nil"/>
              <w:bottom w:val="nil"/>
              <w:right w:val="single" w:sz="4" w:space="0" w:color="auto"/>
            </w:tcBorders>
            <w:noWrap/>
            <w:vAlign w:val="center"/>
            <w:hideMark/>
          </w:tcPr>
          <w:p w14:paraId="6C6E4DEE" w14:textId="77777777" w:rsidR="001C4142" w:rsidRPr="001C4142" w:rsidRDefault="001C4142" w:rsidP="001C4142">
            <w:pPr>
              <w:pStyle w:val="TableParagraph"/>
              <w:jc w:val="both"/>
              <w:rPr>
                <w:b/>
                <w:bCs/>
              </w:rPr>
            </w:pPr>
            <w:r w:rsidRPr="001C4142">
              <w:rPr>
                <w:b/>
                <w:bCs/>
              </w:rPr>
              <w:t> </w:t>
            </w:r>
          </w:p>
        </w:tc>
      </w:tr>
      <w:tr w:rsidR="001C4142" w:rsidRPr="001C4142" w14:paraId="02FE585A" w14:textId="77777777" w:rsidTr="00565280">
        <w:trPr>
          <w:trHeight w:val="198"/>
        </w:trPr>
        <w:tc>
          <w:tcPr>
            <w:tcW w:w="6096" w:type="dxa"/>
            <w:tcBorders>
              <w:top w:val="nil"/>
              <w:left w:val="single" w:sz="4" w:space="0" w:color="auto"/>
              <w:bottom w:val="nil"/>
              <w:right w:val="nil"/>
            </w:tcBorders>
            <w:vAlign w:val="center"/>
            <w:hideMark/>
          </w:tcPr>
          <w:p w14:paraId="3752FBA6" w14:textId="77777777" w:rsidR="001C4142" w:rsidRPr="001C4142" w:rsidRDefault="001C4142" w:rsidP="001C4142">
            <w:pPr>
              <w:pStyle w:val="TableParagraph"/>
              <w:jc w:val="both"/>
            </w:pPr>
            <w:r w:rsidRPr="001C4142">
              <w:t> </w:t>
            </w:r>
          </w:p>
        </w:tc>
        <w:tc>
          <w:tcPr>
            <w:tcW w:w="612" w:type="dxa"/>
            <w:tcBorders>
              <w:top w:val="nil"/>
              <w:left w:val="nil"/>
              <w:bottom w:val="nil"/>
              <w:right w:val="nil"/>
            </w:tcBorders>
            <w:noWrap/>
            <w:vAlign w:val="center"/>
            <w:hideMark/>
          </w:tcPr>
          <w:p w14:paraId="058CE6AD" w14:textId="77777777" w:rsidR="001C4142" w:rsidRPr="001C4142" w:rsidRDefault="001C4142" w:rsidP="001C4142">
            <w:pPr>
              <w:pStyle w:val="TableParagraph"/>
              <w:jc w:val="both"/>
            </w:pPr>
          </w:p>
        </w:tc>
        <w:tc>
          <w:tcPr>
            <w:tcW w:w="664" w:type="dxa"/>
            <w:tcBorders>
              <w:top w:val="nil"/>
              <w:left w:val="nil"/>
              <w:bottom w:val="nil"/>
              <w:right w:val="nil"/>
            </w:tcBorders>
            <w:noWrap/>
            <w:vAlign w:val="center"/>
            <w:hideMark/>
          </w:tcPr>
          <w:p w14:paraId="097A2662" w14:textId="77777777" w:rsidR="001C4142" w:rsidRPr="001C4142" w:rsidRDefault="001C4142" w:rsidP="001C4142">
            <w:pPr>
              <w:pStyle w:val="TableParagraph"/>
              <w:jc w:val="both"/>
            </w:pPr>
          </w:p>
        </w:tc>
        <w:tc>
          <w:tcPr>
            <w:tcW w:w="1417" w:type="dxa"/>
            <w:tcBorders>
              <w:top w:val="nil"/>
              <w:left w:val="nil"/>
              <w:bottom w:val="nil"/>
              <w:right w:val="nil"/>
            </w:tcBorders>
            <w:noWrap/>
            <w:vAlign w:val="center"/>
            <w:hideMark/>
          </w:tcPr>
          <w:p w14:paraId="2E1F4589" w14:textId="77777777" w:rsidR="001C4142" w:rsidRPr="001C4142" w:rsidRDefault="001C4142" w:rsidP="001C4142">
            <w:pPr>
              <w:pStyle w:val="TableParagraph"/>
              <w:jc w:val="both"/>
            </w:pPr>
          </w:p>
        </w:tc>
        <w:tc>
          <w:tcPr>
            <w:tcW w:w="736" w:type="dxa"/>
            <w:tcBorders>
              <w:top w:val="nil"/>
              <w:left w:val="nil"/>
              <w:bottom w:val="nil"/>
              <w:right w:val="nil"/>
            </w:tcBorders>
            <w:noWrap/>
            <w:vAlign w:val="center"/>
            <w:hideMark/>
          </w:tcPr>
          <w:p w14:paraId="00BB5AA3" w14:textId="77777777" w:rsidR="001C4142" w:rsidRPr="001C4142" w:rsidRDefault="001C4142" w:rsidP="001C4142">
            <w:pPr>
              <w:pStyle w:val="TableParagraph"/>
              <w:jc w:val="both"/>
            </w:pPr>
          </w:p>
        </w:tc>
        <w:tc>
          <w:tcPr>
            <w:tcW w:w="220" w:type="dxa"/>
            <w:tcBorders>
              <w:top w:val="nil"/>
              <w:left w:val="nil"/>
              <w:bottom w:val="nil"/>
              <w:right w:val="single" w:sz="4" w:space="0" w:color="auto"/>
            </w:tcBorders>
            <w:noWrap/>
            <w:vAlign w:val="center"/>
            <w:hideMark/>
          </w:tcPr>
          <w:p w14:paraId="2E90C5BB" w14:textId="77777777" w:rsidR="001C4142" w:rsidRPr="001C4142" w:rsidRDefault="001C4142" w:rsidP="001C4142">
            <w:pPr>
              <w:pStyle w:val="TableParagraph"/>
              <w:jc w:val="both"/>
            </w:pPr>
            <w:r w:rsidRPr="001C4142">
              <w:t> </w:t>
            </w:r>
          </w:p>
        </w:tc>
      </w:tr>
      <w:tr w:rsidR="001C4142" w:rsidRPr="001C4142" w14:paraId="63CA3C64" w14:textId="77777777" w:rsidTr="00565280">
        <w:trPr>
          <w:trHeight w:val="312"/>
        </w:trPr>
        <w:tc>
          <w:tcPr>
            <w:tcW w:w="6096" w:type="dxa"/>
            <w:tcBorders>
              <w:top w:val="nil"/>
              <w:left w:val="single" w:sz="4" w:space="0" w:color="auto"/>
              <w:bottom w:val="nil"/>
              <w:right w:val="nil"/>
            </w:tcBorders>
            <w:vAlign w:val="center"/>
            <w:hideMark/>
          </w:tcPr>
          <w:p w14:paraId="72902343" w14:textId="77777777" w:rsidR="001C4142" w:rsidRPr="001C4142" w:rsidRDefault="001C4142" w:rsidP="001C4142">
            <w:pPr>
              <w:pStyle w:val="TableParagraph"/>
              <w:jc w:val="both"/>
              <w:rPr>
                <w:b/>
                <w:bCs/>
              </w:rPr>
            </w:pPr>
            <w:r w:rsidRPr="001C4142">
              <w:rPr>
                <w:b/>
                <w:bCs/>
              </w:rPr>
              <w:t>Limite di spesa per il personale da applicare nell'anno</w:t>
            </w:r>
          </w:p>
        </w:tc>
        <w:tc>
          <w:tcPr>
            <w:tcW w:w="612" w:type="dxa"/>
            <w:tcBorders>
              <w:top w:val="nil"/>
              <w:left w:val="nil"/>
              <w:bottom w:val="nil"/>
              <w:right w:val="nil"/>
            </w:tcBorders>
            <w:noWrap/>
            <w:vAlign w:val="center"/>
            <w:hideMark/>
          </w:tcPr>
          <w:p w14:paraId="1EA5AA22" w14:textId="77777777" w:rsidR="001C4142" w:rsidRPr="001C4142" w:rsidRDefault="001C4142" w:rsidP="001C4142">
            <w:pPr>
              <w:pStyle w:val="TableParagraph"/>
              <w:jc w:val="both"/>
              <w:rPr>
                <w:b/>
                <w:bCs/>
              </w:rPr>
            </w:pPr>
          </w:p>
        </w:tc>
        <w:tc>
          <w:tcPr>
            <w:tcW w:w="664" w:type="dxa"/>
            <w:tcBorders>
              <w:top w:val="nil"/>
              <w:left w:val="nil"/>
              <w:bottom w:val="nil"/>
              <w:right w:val="nil"/>
            </w:tcBorders>
            <w:noWrap/>
            <w:vAlign w:val="center"/>
            <w:hideMark/>
          </w:tcPr>
          <w:p w14:paraId="547C929F" w14:textId="77777777" w:rsidR="001C4142" w:rsidRPr="001C4142" w:rsidRDefault="001C4142" w:rsidP="001C4142">
            <w:pPr>
              <w:pStyle w:val="TableParagraph"/>
              <w:jc w:val="both"/>
              <w:rPr>
                <w:b/>
                <w:bCs/>
              </w:rPr>
            </w:pPr>
            <w:r w:rsidRPr="001C4142">
              <w:rPr>
                <w:b/>
                <w:bCs/>
              </w:rPr>
              <w:t>(g)</w:t>
            </w:r>
          </w:p>
        </w:tc>
        <w:tc>
          <w:tcPr>
            <w:tcW w:w="1417" w:type="dxa"/>
            <w:tcBorders>
              <w:top w:val="single" w:sz="4" w:space="0" w:color="7F7F7F"/>
              <w:left w:val="single" w:sz="4" w:space="0" w:color="7F7F7F"/>
              <w:bottom w:val="single" w:sz="4" w:space="0" w:color="7F7F7F"/>
              <w:right w:val="single" w:sz="4" w:space="0" w:color="7F7F7F"/>
            </w:tcBorders>
            <w:noWrap/>
            <w:vAlign w:val="center"/>
            <w:hideMark/>
          </w:tcPr>
          <w:p w14:paraId="4A11C769" w14:textId="77777777" w:rsidR="001C4142" w:rsidRPr="001C4142" w:rsidRDefault="001C4142" w:rsidP="001C4142">
            <w:pPr>
              <w:pStyle w:val="TableParagraph"/>
              <w:jc w:val="both"/>
              <w:rPr>
                <w:b/>
                <w:bCs/>
              </w:rPr>
            </w:pPr>
            <w:r w:rsidRPr="001C4142">
              <w:rPr>
                <w:b/>
                <w:bCs/>
              </w:rPr>
              <w:t>289.510,91 €</w:t>
            </w:r>
          </w:p>
        </w:tc>
        <w:tc>
          <w:tcPr>
            <w:tcW w:w="736" w:type="dxa"/>
            <w:tcBorders>
              <w:top w:val="nil"/>
              <w:left w:val="nil"/>
              <w:bottom w:val="nil"/>
              <w:right w:val="nil"/>
            </w:tcBorders>
            <w:noWrap/>
            <w:vAlign w:val="center"/>
            <w:hideMark/>
          </w:tcPr>
          <w:p w14:paraId="271BE555" w14:textId="77777777" w:rsidR="001C4142" w:rsidRPr="001C4142" w:rsidRDefault="001C4142" w:rsidP="001C4142">
            <w:pPr>
              <w:pStyle w:val="TableParagraph"/>
              <w:jc w:val="both"/>
              <w:rPr>
                <w:b/>
                <w:bCs/>
              </w:rPr>
            </w:pPr>
          </w:p>
        </w:tc>
        <w:tc>
          <w:tcPr>
            <w:tcW w:w="220" w:type="dxa"/>
            <w:tcBorders>
              <w:top w:val="nil"/>
              <w:left w:val="nil"/>
              <w:bottom w:val="nil"/>
              <w:right w:val="single" w:sz="4" w:space="0" w:color="auto"/>
            </w:tcBorders>
            <w:noWrap/>
            <w:vAlign w:val="center"/>
            <w:hideMark/>
          </w:tcPr>
          <w:p w14:paraId="7439ADB7" w14:textId="77777777" w:rsidR="001C4142" w:rsidRPr="001C4142" w:rsidRDefault="001C4142" w:rsidP="001C4142">
            <w:pPr>
              <w:pStyle w:val="TableParagraph"/>
              <w:jc w:val="both"/>
              <w:rPr>
                <w:b/>
                <w:bCs/>
              </w:rPr>
            </w:pPr>
            <w:r w:rsidRPr="001C4142">
              <w:rPr>
                <w:b/>
                <w:bCs/>
              </w:rPr>
              <w:t> </w:t>
            </w:r>
          </w:p>
        </w:tc>
      </w:tr>
      <w:tr w:rsidR="001C4142" w:rsidRPr="001C4142" w14:paraId="7305E373" w14:textId="77777777" w:rsidTr="00565280">
        <w:trPr>
          <w:trHeight w:val="198"/>
        </w:trPr>
        <w:tc>
          <w:tcPr>
            <w:tcW w:w="6096" w:type="dxa"/>
            <w:tcBorders>
              <w:top w:val="nil"/>
              <w:left w:val="single" w:sz="4" w:space="0" w:color="auto"/>
              <w:bottom w:val="single" w:sz="4" w:space="0" w:color="auto"/>
              <w:right w:val="nil"/>
            </w:tcBorders>
            <w:vAlign w:val="center"/>
            <w:hideMark/>
          </w:tcPr>
          <w:p w14:paraId="607BAC5B" w14:textId="77777777" w:rsidR="001C4142" w:rsidRPr="001C4142" w:rsidRDefault="001C4142" w:rsidP="001C4142">
            <w:pPr>
              <w:pStyle w:val="TableParagraph"/>
              <w:jc w:val="both"/>
            </w:pPr>
            <w:r w:rsidRPr="001C4142">
              <w:t> </w:t>
            </w:r>
          </w:p>
        </w:tc>
        <w:tc>
          <w:tcPr>
            <w:tcW w:w="612" w:type="dxa"/>
            <w:tcBorders>
              <w:top w:val="nil"/>
              <w:left w:val="nil"/>
              <w:bottom w:val="single" w:sz="4" w:space="0" w:color="auto"/>
              <w:right w:val="nil"/>
            </w:tcBorders>
            <w:noWrap/>
            <w:vAlign w:val="center"/>
            <w:hideMark/>
          </w:tcPr>
          <w:p w14:paraId="03900BB5" w14:textId="77777777" w:rsidR="001C4142" w:rsidRPr="001C4142" w:rsidRDefault="001C4142" w:rsidP="001C4142">
            <w:pPr>
              <w:pStyle w:val="TableParagraph"/>
              <w:jc w:val="both"/>
              <w:rPr>
                <w:b/>
                <w:bCs/>
              </w:rPr>
            </w:pPr>
            <w:r w:rsidRPr="001C4142">
              <w:rPr>
                <w:b/>
                <w:bCs/>
              </w:rPr>
              <w:t> </w:t>
            </w:r>
          </w:p>
        </w:tc>
        <w:tc>
          <w:tcPr>
            <w:tcW w:w="664" w:type="dxa"/>
            <w:tcBorders>
              <w:top w:val="nil"/>
              <w:left w:val="nil"/>
              <w:bottom w:val="single" w:sz="4" w:space="0" w:color="auto"/>
              <w:right w:val="nil"/>
            </w:tcBorders>
            <w:noWrap/>
            <w:vAlign w:val="center"/>
            <w:hideMark/>
          </w:tcPr>
          <w:p w14:paraId="481DE0C4" w14:textId="77777777" w:rsidR="001C4142" w:rsidRPr="001C4142" w:rsidRDefault="001C4142" w:rsidP="001C4142">
            <w:pPr>
              <w:pStyle w:val="TableParagraph"/>
              <w:jc w:val="both"/>
              <w:rPr>
                <w:b/>
                <w:bCs/>
              </w:rPr>
            </w:pPr>
            <w:r w:rsidRPr="001C4142">
              <w:rPr>
                <w:b/>
                <w:bCs/>
              </w:rPr>
              <w:t> </w:t>
            </w:r>
          </w:p>
        </w:tc>
        <w:tc>
          <w:tcPr>
            <w:tcW w:w="1417" w:type="dxa"/>
            <w:tcBorders>
              <w:top w:val="nil"/>
              <w:left w:val="nil"/>
              <w:bottom w:val="single" w:sz="4" w:space="0" w:color="auto"/>
              <w:right w:val="nil"/>
            </w:tcBorders>
            <w:noWrap/>
            <w:vAlign w:val="center"/>
            <w:hideMark/>
          </w:tcPr>
          <w:p w14:paraId="3D449A04" w14:textId="77777777" w:rsidR="001C4142" w:rsidRPr="001C4142" w:rsidRDefault="001C4142" w:rsidP="001C4142">
            <w:pPr>
              <w:pStyle w:val="TableParagraph"/>
              <w:jc w:val="both"/>
            </w:pPr>
            <w:r w:rsidRPr="001C4142">
              <w:t> </w:t>
            </w:r>
          </w:p>
        </w:tc>
        <w:tc>
          <w:tcPr>
            <w:tcW w:w="736" w:type="dxa"/>
            <w:tcBorders>
              <w:top w:val="nil"/>
              <w:left w:val="nil"/>
              <w:bottom w:val="single" w:sz="4" w:space="0" w:color="auto"/>
              <w:right w:val="nil"/>
            </w:tcBorders>
            <w:noWrap/>
            <w:vAlign w:val="center"/>
            <w:hideMark/>
          </w:tcPr>
          <w:p w14:paraId="0BD56AFD" w14:textId="77777777" w:rsidR="001C4142" w:rsidRPr="001C4142" w:rsidRDefault="001C4142" w:rsidP="001C4142">
            <w:pPr>
              <w:pStyle w:val="TableParagraph"/>
              <w:jc w:val="both"/>
            </w:pPr>
            <w:r w:rsidRPr="001C4142">
              <w:t> </w:t>
            </w:r>
          </w:p>
        </w:tc>
        <w:tc>
          <w:tcPr>
            <w:tcW w:w="220" w:type="dxa"/>
            <w:tcBorders>
              <w:top w:val="nil"/>
              <w:left w:val="nil"/>
              <w:bottom w:val="single" w:sz="4" w:space="0" w:color="auto"/>
              <w:right w:val="single" w:sz="4" w:space="0" w:color="auto"/>
            </w:tcBorders>
            <w:noWrap/>
            <w:vAlign w:val="center"/>
            <w:hideMark/>
          </w:tcPr>
          <w:p w14:paraId="15763618" w14:textId="77777777" w:rsidR="001C4142" w:rsidRPr="001C4142" w:rsidRDefault="001C4142" w:rsidP="001C4142">
            <w:pPr>
              <w:pStyle w:val="TableParagraph"/>
              <w:jc w:val="both"/>
            </w:pPr>
            <w:r w:rsidRPr="001C4142">
              <w:t> </w:t>
            </w:r>
          </w:p>
        </w:tc>
      </w:tr>
    </w:tbl>
    <w:p w14:paraId="43F39D7A" w14:textId="77777777" w:rsidR="001C4142" w:rsidRPr="001C4142" w:rsidRDefault="001C4142" w:rsidP="001C4142">
      <w:pPr>
        <w:pStyle w:val="TableParagraph"/>
        <w:jc w:val="both"/>
        <w:rPr>
          <w:b/>
          <w:bCs/>
        </w:rPr>
      </w:pPr>
    </w:p>
    <w:p w14:paraId="73ED1DF8" w14:textId="77777777" w:rsidR="001C4142" w:rsidRPr="001C4142" w:rsidRDefault="001C4142" w:rsidP="001C4142">
      <w:pPr>
        <w:pStyle w:val="TableParagraph"/>
        <w:jc w:val="both"/>
        <w:rPr>
          <w:bCs/>
        </w:rPr>
      </w:pPr>
      <w:r w:rsidRPr="001C4142">
        <w:rPr>
          <w:bCs/>
        </w:rPr>
        <w:t xml:space="preserve">Si riporta di seguito il raffronto fra il limite di spesa calcolato secondo il </w:t>
      </w:r>
      <w:r w:rsidRPr="001C4142">
        <w:t>D.M. 17 marzo 2020 e la spesa di personale prevista nel triennio 2026-2028, che dimostra il rispetto del limite di spesa.</w:t>
      </w:r>
    </w:p>
    <w:tbl>
      <w:tblPr>
        <w:tblW w:w="9889" w:type="dxa"/>
        <w:tblCellMar>
          <w:left w:w="70" w:type="dxa"/>
          <w:right w:w="70" w:type="dxa"/>
        </w:tblCellMar>
        <w:tblLook w:val="04A0" w:firstRow="1" w:lastRow="0" w:firstColumn="1" w:lastColumn="0" w:noHBand="0" w:noVBand="1"/>
      </w:tblPr>
      <w:tblGrid>
        <w:gridCol w:w="5329"/>
        <w:gridCol w:w="1520"/>
        <w:gridCol w:w="1520"/>
        <w:gridCol w:w="1520"/>
      </w:tblGrid>
      <w:tr w:rsidR="001C4142" w:rsidRPr="001C4142" w14:paraId="5AC7A6D5" w14:textId="77777777" w:rsidTr="00565280">
        <w:trPr>
          <w:trHeight w:val="324"/>
        </w:trPr>
        <w:tc>
          <w:tcPr>
            <w:tcW w:w="5329" w:type="dxa"/>
            <w:tcBorders>
              <w:top w:val="single" w:sz="8" w:space="0" w:color="auto"/>
              <w:left w:val="single" w:sz="8" w:space="0" w:color="auto"/>
              <w:bottom w:val="single" w:sz="8" w:space="0" w:color="auto"/>
              <w:right w:val="single" w:sz="8" w:space="0" w:color="auto"/>
            </w:tcBorders>
            <w:vAlign w:val="center"/>
            <w:hideMark/>
          </w:tcPr>
          <w:p w14:paraId="6AA3AC53" w14:textId="77777777" w:rsidR="001C4142" w:rsidRPr="001C4142" w:rsidRDefault="001C4142" w:rsidP="001C4142">
            <w:pPr>
              <w:pStyle w:val="TableParagraph"/>
              <w:jc w:val="both"/>
            </w:pPr>
            <w:r w:rsidRPr="001C4142">
              <w:t> </w:t>
            </w:r>
          </w:p>
        </w:tc>
        <w:tc>
          <w:tcPr>
            <w:tcW w:w="1520" w:type="dxa"/>
            <w:tcBorders>
              <w:top w:val="single" w:sz="8" w:space="0" w:color="auto"/>
              <w:left w:val="nil"/>
              <w:bottom w:val="single" w:sz="8" w:space="0" w:color="auto"/>
              <w:right w:val="single" w:sz="8" w:space="0" w:color="auto"/>
            </w:tcBorders>
            <w:vAlign w:val="center"/>
            <w:hideMark/>
          </w:tcPr>
          <w:p w14:paraId="2416E876" w14:textId="77777777" w:rsidR="001C4142" w:rsidRPr="001C4142" w:rsidRDefault="001C4142" w:rsidP="001C4142">
            <w:pPr>
              <w:pStyle w:val="TableParagraph"/>
              <w:jc w:val="both"/>
            </w:pPr>
            <w:r w:rsidRPr="001C4142">
              <w:t>2026</w:t>
            </w:r>
          </w:p>
        </w:tc>
        <w:tc>
          <w:tcPr>
            <w:tcW w:w="1520" w:type="dxa"/>
            <w:tcBorders>
              <w:top w:val="single" w:sz="8" w:space="0" w:color="auto"/>
              <w:left w:val="nil"/>
              <w:bottom w:val="single" w:sz="8" w:space="0" w:color="auto"/>
              <w:right w:val="single" w:sz="8" w:space="0" w:color="auto"/>
            </w:tcBorders>
            <w:vAlign w:val="center"/>
            <w:hideMark/>
          </w:tcPr>
          <w:p w14:paraId="1DE0B775" w14:textId="77777777" w:rsidR="001C4142" w:rsidRPr="001C4142" w:rsidRDefault="001C4142" w:rsidP="001C4142">
            <w:pPr>
              <w:pStyle w:val="TableParagraph"/>
              <w:jc w:val="both"/>
            </w:pPr>
            <w:r w:rsidRPr="001C4142">
              <w:t>2027</w:t>
            </w:r>
          </w:p>
        </w:tc>
        <w:tc>
          <w:tcPr>
            <w:tcW w:w="1520" w:type="dxa"/>
            <w:tcBorders>
              <w:top w:val="single" w:sz="8" w:space="0" w:color="auto"/>
              <w:left w:val="nil"/>
              <w:bottom w:val="single" w:sz="8" w:space="0" w:color="auto"/>
              <w:right w:val="single" w:sz="8" w:space="0" w:color="auto"/>
            </w:tcBorders>
            <w:vAlign w:val="center"/>
            <w:hideMark/>
          </w:tcPr>
          <w:p w14:paraId="50EACD02" w14:textId="77777777" w:rsidR="001C4142" w:rsidRPr="001C4142" w:rsidRDefault="001C4142" w:rsidP="001C4142">
            <w:pPr>
              <w:pStyle w:val="TableParagraph"/>
              <w:jc w:val="both"/>
            </w:pPr>
            <w:r w:rsidRPr="001C4142">
              <w:t>2028</w:t>
            </w:r>
          </w:p>
        </w:tc>
      </w:tr>
      <w:tr w:rsidR="001C4142" w:rsidRPr="001C4142" w14:paraId="35A6842B" w14:textId="77777777" w:rsidTr="00565280">
        <w:trPr>
          <w:trHeight w:val="324"/>
        </w:trPr>
        <w:tc>
          <w:tcPr>
            <w:tcW w:w="5329" w:type="dxa"/>
            <w:tcBorders>
              <w:top w:val="nil"/>
              <w:left w:val="single" w:sz="8" w:space="0" w:color="auto"/>
              <w:bottom w:val="single" w:sz="8" w:space="0" w:color="auto"/>
              <w:right w:val="single" w:sz="8" w:space="0" w:color="auto"/>
            </w:tcBorders>
            <w:vAlign w:val="center"/>
            <w:hideMark/>
          </w:tcPr>
          <w:p w14:paraId="385822CE" w14:textId="77777777" w:rsidR="001C4142" w:rsidRPr="001C4142" w:rsidRDefault="001C4142" w:rsidP="001C4142">
            <w:pPr>
              <w:pStyle w:val="TableParagraph"/>
              <w:jc w:val="both"/>
            </w:pPr>
            <w:r w:rsidRPr="001C4142">
              <w:t>Spesa personale ultimo rendiconto</w:t>
            </w:r>
          </w:p>
        </w:tc>
        <w:tc>
          <w:tcPr>
            <w:tcW w:w="1520" w:type="dxa"/>
            <w:tcBorders>
              <w:top w:val="nil"/>
              <w:left w:val="nil"/>
              <w:bottom w:val="single" w:sz="8" w:space="0" w:color="auto"/>
              <w:right w:val="single" w:sz="8" w:space="0" w:color="auto"/>
            </w:tcBorders>
            <w:vAlign w:val="center"/>
            <w:hideMark/>
          </w:tcPr>
          <w:p w14:paraId="283C021E" w14:textId="77777777" w:rsidR="001C4142" w:rsidRPr="001C4142" w:rsidRDefault="001C4142" w:rsidP="001C4142">
            <w:pPr>
              <w:pStyle w:val="TableParagraph"/>
              <w:jc w:val="both"/>
            </w:pPr>
            <w:r w:rsidRPr="001C4142">
              <w:t>200.494,98</w:t>
            </w:r>
          </w:p>
        </w:tc>
        <w:tc>
          <w:tcPr>
            <w:tcW w:w="1520" w:type="dxa"/>
            <w:tcBorders>
              <w:top w:val="nil"/>
              <w:left w:val="nil"/>
              <w:bottom w:val="single" w:sz="8" w:space="0" w:color="auto"/>
              <w:right w:val="single" w:sz="8" w:space="0" w:color="auto"/>
            </w:tcBorders>
            <w:vAlign w:val="center"/>
            <w:hideMark/>
          </w:tcPr>
          <w:p w14:paraId="212A051A" w14:textId="77777777" w:rsidR="001C4142" w:rsidRPr="001C4142" w:rsidRDefault="001C4142" w:rsidP="001C4142">
            <w:pPr>
              <w:pStyle w:val="TableParagraph"/>
              <w:jc w:val="both"/>
            </w:pPr>
            <w:r w:rsidRPr="001C4142">
              <w:t>200.494,98</w:t>
            </w:r>
          </w:p>
        </w:tc>
        <w:tc>
          <w:tcPr>
            <w:tcW w:w="1520" w:type="dxa"/>
            <w:tcBorders>
              <w:top w:val="nil"/>
              <w:left w:val="nil"/>
              <w:bottom w:val="single" w:sz="8" w:space="0" w:color="auto"/>
              <w:right w:val="single" w:sz="8" w:space="0" w:color="auto"/>
            </w:tcBorders>
            <w:vAlign w:val="center"/>
            <w:hideMark/>
          </w:tcPr>
          <w:p w14:paraId="641285DE" w14:textId="77777777" w:rsidR="001C4142" w:rsidRPr="001C4142" w:rsidRDefault="001C4142" w:rsidP="001C4142">
            <w:pPr>
              <w:pStyle w:val="TableParagraph"/>
              <w:jc w:val="both"/>
            </w:pPr>
            <w:r w:rsidRPr="001C4142">
              <w:t>200.494,98</w:t>
            </w:r>
          </w:p>
        </w:tc>
      </w:tr>
      <w:tr w:rsidR="001C4142" w:rsidRPr="001C4142" w14:paraId="548719E7" w14:textId="77777777" w:rsidTr="00565280">
        <w:trPr>
          <w:trHeight w:val="324"/>
        </w:trPr>
        <w:tc>
          <w:tcPr>
            <w:tcW w:w="5329" w:type="dxa"/>
            <w:tcBorders>
              <w:top w:val="nil"/>
              <w:left w:val="single" w:sz="8" w:space="0" w:color="auto"/>
              <w:bottom w:val="single" w:sz="8" w:space="0" w:color="auto"/>
              <w:right w:val="single" w:sz="8" w:space="0" w:color="auto"/>
            </w:tcBorders>
            <w:vAlign w:val="center"/>
            <w:hideMark/>
          </w:tcPr>
          <w:p w14:paraId="50293C63" w14:textId="77777777" w:rsidR="001C4142" w:rsidRPr="001C4142" w:rsidRDefault="001C4142" w:rsidP="001C4142">
            <w:pPr>
              <w:pStyle w:val="TableParagraph"/>
              <w:jc w:val="both"/>
            </w:pPr>
            <w:r w:rsidRPr="001C4142">
              <w:t>Spazi assunzionali tabella 1 D.M.</w:t>
            </w:r>
          </w:p>
        </w:tc>
        <w:tc>
          <w:tcPr>
            <w:tcW w:w="1520" w:type="dxa"/>
            <w:tcBorders>
              <w:top w:val="nil"/>
              <w:left w:val="nil"/>
              <w:bottom w:val="single" w:sz="8" w:space="0" w:color="auto"/>
              <w:right w:val="single" w:sz="8" w:space="0" w:color="auto"/>
            </w:tcBorders>
            <w:vAlign w:val="center"/>
            <w:hideMark/>
          </w:tcPr>
          <w:p w14:paraId="58FE88D7" w14:textId="77777777" w:rsidR="001C4142" w:rsidRPr="001C4142" w:rsidRDefault="001C4142" w:rsidP="001C4142">
            <w:pPr>
              <w:pStyle w:val="TableParagraph"/>
              <w:jc w:val="both"/>
            </w:pPr>
            <w:r w:rsidRPr="001C4142">
              <w:t>89.015,93</w:t>
            </w:r>
          </w:p>
        </w:tc>
        <w:tc>
          <w:tcPr>
            <w:tcW w:w="1520" w:type="dxa"/>
            <w:tcBorders>
              <w:top w:val="nil"/>
              <w:left w:val="nil"/>
              <w:bottom w:val="single" w:sz="8" w:space="0" w:color="auto"/>
              <w:right w:val="single" w:sz="8" w:space="0" w:color="auto"/>
            </w:tcBorders>
            <w:vAlign w:val="center"/>
            <w:hideMark/>
          </w:tcPr>
          <w:p w14:paraId="37D48902" w14:textId="77777777" w:rsidR="001C4142" w:rsidRPr="001C4142" w:rsidRDefault="001C4142" w:rsidP="001C4142">
            <w:pPr>
              <w:pStyle w:val="TableParagraph"/>
              <w:jc w:val="both"/>
            </w:pPr>
            <w:r w:rsidRPr="001C4142">
              <w:t>89.015,93</w:t>
            </w:r>
          </w:p>
        </w:tc>
        <w:tc>
          <w:tcPr>
            <w:tcW w:w="1520" w:type="dxa"/>
            <w:tcBorders>
              <w:top w:val="nil"/>
              <w:left w:val="nil"/>
              <w:bottom w:val="single" w:sz="8" w:space="0" w:color="auto"/>
              <w:right w:val="single" w:sz="8" w:space="0" w:color="auto"/>
            </w:tcBorders>
            <w:vAlign w:val="center"/>
            <w:hideMark/>
          </w:tcPr>
          <w:p w14:paraId="6F98D097" w14:textId="77777777" w:rsidR="001C4142" w:rsidRPr="001C4142" w:rsidRDefault="001C4142" w:rsidP="001C4142">
            <w:pPr>
              <w:pStyle w:val="TableParagraph"/>
              <w:jc w:val="both"/>
            </w:pPr>
            <w:r w:rsidRPr="001C4142">
              <w:t>89.015,93</w:t>
            </w:r>
          </w:p>
        </w:tc>
      </w:tr>
      <w:tr w:rsidR="001C4142" w:rsidRPr="001C4142" w14:paraId="3790508A" w14:textId="77777777" w:rsidTr="00565280">
        <w:trPr>
          <w:trHeight w:val="564"/>
        </w:trPr>
        <w:tc>
          <w:tcPr>
            <w:tcW w:w="5329" w:type="dxa"/>
            <w:tcBorders>
              <w:top w:val="nil"/>
              <w:left w:val="single" w:sz="8" w:space="0" w:color="auto"/>
              <w:bottom w:val="single" w:sz="8" w:space="0" w:color="auto"/>
              <w:right w:val="single" w:sz="8" w:space="0" w:color="auto"/>
            </w:tcBorders>
            <w:vAlign w:val="center"/>
            <w:hideMark/>
          </w:tcPr>
          <w:p w14:paraId="5DF9A63B" w14:textId="77777777" w:rsidR="001C4142" w:rsidRPr="001C4142" w:rsidRDefault="001C4142" w:rsidP="001C4142">
            <w:pPr>
              <w:pStyle w:val="TableParagraph"/>
              <w:jc w:val="both"/>
            </w:pPr>
            <w:r w:rsidRPr="001C4142">
              <w:t>Limite di spesa per il personale da applicare nell'anno</w:t>
            </w:r>
          </w:p>
        </w:tc>
        <w:tc>
          <w:tcPr>
            <w:tcW w:w="1520" w:type="dxa"/>
            <w:tcBorders>
              <w:top w:val="nil"/>
              <w:left w:val="nil"/>
              <w:bottom w:val="single" w:sz="8" w:space="0" w:color="auto"/>
              <w:right w:val="single" w:sz="8" w:space="0" w:color="auto"/>
            </w:tcBorders>
            <w:vAlign w:val="center"/>
            <w:hideMark/>
          </w:tcPr>
          <w:p w14:paraId="4D6B142D" w14:textId="77777777" w:rsidR="001C4142" w:rsidRPr="001C4142" w:rsidRDefault="001C4142" w:rsidP="001C4142">
            <w:pPr>
              <w:pStyle w:val="TableParagraph"/>
              <w:jc w:val="both"/>
            </w:pPr>
            <w:r w:rsidRPr="001C4142">
              <w:t>289.510,91</w:t>
            </w:r>
          </w:p>
        </w:tc>
        <w:tc>
          <w:tcPr>
            <w:tcW w:w="1520" w:type="dxa"/>
            <w:tcBorders>
              <w:top w:val="nil"/>
              <w:left w:val="nil"/>
              <w:bottom w:val="single" w:sz="8" w:space="0" w:color="auto"/>
              <w:right w:val="single" w:sz="8" w:space="0" w:color="auto"/>
            </w:tcBorders>
            <w:vAlign w:val="center"/>
            <w:hideMark/>
          </w:tcPr>
          <w:p w14:paraId="1FF1EE06" w14:textId="77777777" w:rsidR="001C4142" w:rsidRPr="001C4142" w:rsidRDefault="001C4142" w:rsidP="001C4142">
            <w:pPr>
              <w:pStyle w:val="TableParagraph"/>
              <w:jc w:val="both"/>
            </w:pPr>
            <w:r w:rsidRPr="001C4142">
              <w:t>289.510,91</w:t>
            </w:r>
          </w:p>
        </w:tc>
        <w:tc>
          <w:tcPr>
            <w:tcW w:w="1520" w:type="dxa"/>
            <w:tcBorders>
              <w:top w:val="nil"/>
              <w:left w:val="nil"/>
              <w:bottom w:val="single" w:sz="8" w:space="0" w:color="auto"/>
              <w:right w:val="single" w:sz="8" w:space="0" w:color="auto"/>
            </w:tcBorders>
            <w:vAlign w:val="center"/>
            <w:hideMark/>
          </w:tcPr>
          <w:p w14:paraId="1F451055" w14:textId="77777777" w:rsidR="001C4142" w:rsidRPr="001C4142" w:rsidRDefault="001C4142" w:rsidP="001C4142">
            <w:pPr>
              <w:pStyle w:val="TableParagraph"/>
              <w:jc w:val="both"/>
            </w:pPr>
            <w:r w:rsidRPr="001C4142">
              <w:t>289.510,91</w:t>
            </w:r>
          </w:p>
        </w:tc>
      </w:tr>
      <w:tr w:rsidR="001C4142" w:rsidRPr="001C4142" w14:paraId="2C4CD10B" w14:textId="77777777" w:rsidTr="00565280">
        <w:trPr>
          <w:trHeight w:val="324"/>
        </w:trPr>
        <w:tc>
          <w:tcPr>
            <w:tcW w:w="5329" w:type="dxa"/>
            <w:tcBorders>
              <w:top w:val="nil"/>
              <w:left w:val="single" w:sz="8" w:space="0" w:color="auto"/>
              <w:bottom w:val="single" w:sz="8" w:space="0" w:color="auto"/>
              <w:right w:val="single" w:sz="8" w:space="0" w:color="auto"/>
            </w:tcBorders>
            <w:vAlign w:val="center"/>
            <w:hideMark/>
          </w:tcPr>
          <w:p w14:paraId="366E98CC" w14:textId="77777777" w:rsidR="001C4142" w:rsidRPr="001C4142" w:rsidRDefault="001C4142" w:rsidP="001C4142">
            <w:pPr>
              <w:pStyle w:val="TableParagraph"/>
              <w:jc w:val="both"/>
            </w:pPr>
            <w:r w:rsidRPr="001C4142">
              <w:t>Spesa personale prevista</w:t>
            </w:r>
          </w:p>
        </w:tc>
        <w:tc>
          <w:tcPr>
            <w:tcW w:w="1520" w:type="dxa"/>
            <w:tcBorders>
              <w:top w:val="nil"/>
              <w:left w:val="nil"/>
              <w:bottom w:val="single" w:sz="8" w:space="0" w:color="auto"/>
              <w:right w:val="single" w:sz="8" w:space="0" w:color="auto"/>
            </w:tcBorders>
            <w:vAlign w:val="center"/>
            <w:hideMark/>
          </w:tcPr>
          <w:p w14:paraId="4BE89BB5" w14:textId="77777777" w:rsidR="001C4142" w:rsidRPr="001C4142" w:rsidRDefault="001C4142" w:rsidP="001C4142">
            <w:pPr>
              <w:pStyle w:val="TableParagraph"/>
              <w:jc w:val="both"/>
            </w:pPr>
            <w:r w:rsidRPr="001C4142">
              <w:t>216.063,00</w:t>
            </w:r>
          </w:p>
        </w:tc>
        <w:tc>
          <w:tcPr>
            <w:tcW w:w="1520" w:type="dxa"/>
            <w:tcBorders>
              <w:top w:val="nil"/>
              <w:left w:val="nil"/>
              <w:bottom w:val="single" w:sz="8" w:space="0" w:color="auto"/>
              <w:right w:val="single" w:sz="8" w:space="0" w:color="auto"/>
            </w:tcBorders>
            <w:vAlign w:val="center"/>
            <w:hideMark/>
          </w:tcPr>
          <w:p w14:paraId="35AA412D" w14:textId="77777777" w:rsidR="001C4142" w:rsidRPr="001C4142" w:rsidRDefault="001C4142" w:rsidP="001C4142">
            <w:pPr>
              <w:pStyle w:val="TableParagraph"/>
              <w:jc w:val="both"/>
            </w:pPr>
            <w:r w:rsidRPr="001C4142">
              <w:t>218.508,00</w:t>
            </w:r>
          </w:p>
        </w:tc>
        <w:tc>
          <w:tcPr>
            <w:tcW w:w="1520" w:type="dxa"/>
            <w:tcBorders>
              <w:top w:val="nil"/>
              <w:left w:val="nil"/>
              <w:bottom w:val="single" w:sz="8" w:space="0" w:color="auto"/>
              <w:right w:val="single" w:sz="8" w:space="0" w:color="auto"/>
            </w:tcBorders>
            <w:vAlign w:val="center"/>
            <w:hideMark/>
          </w:tcPr>
          <w:p w14:paraId="5F932DB1" w14:textId="77777777" w:rsidR="001C4142" w:rsidRPr="001C4142" w:rsidRDefault="001C4142" w:rsidP="001C4142">
            <w:pPr>
              <w:pStyle w:val="TableParagraph"/>
              <w:jc w:val="both"/>
            </w:pPr>
            <w:r w:rsidRPr="001C4142">
              <w:t>218.508,00</w:t>
            </w:r>
          </w:p>
        </w:tc>
      </w:tr>
      <w:tr w:rsidR="001C4142" w:rsidRPr="001C4142" w14:paraId="6A3F417B" w14:textId="77777777" w:rsidTr="00565280">
        <w:trPr>
          <w:trHeight w:val="324"/>
        </w:trPr>
        <w:tc>
          <w:tcPr>
            <w:tcW w:w="5329" w:type="dxa"/>
            <w:tcBorders>
              <w:top w:val="nil"/>
              <w:left w:val="single" w:sz="8" w:space="0" w:color="auto"/>
              <w:bottom w:val="single" w:sz="8" w:space="0" w:color="auto"/>
              <w:right w:val="single" w:sz="8" w:space="0" w:color="auto"/>
            </w:tcBorders>
            <w:vAlign w:val="center"/>
            <w:hideMark/>
          </w:tcPr>
          <w:p w14:paraId="19FC627F" w14:textId="77777777" w:rsidR="001C4142" w:rsidRPr="001C4142" w:rsidRDefault="001C4142" w:rsidP="001C4142">
            <w:pPr>
              <w:pStyle w:val="TableParagraph"/>
              <w:jc w:val="both"/>
            </w:pPr>
            <w:r w:rsidRPr="001C4142">
              <w:t>Capacità assunzionale residua</w:t>
            </w:r>
          </w:p>
        </w:tc>
        <w:tc>
          <w:tcPr>
            <w:tcW w:w="1520" w:type="dxa"/>
            <w:tcBorders>
              <w:top w:val="nil"/>
              <w:left w:val="nil"/>
              <w:bottom w:val="single" w:sz="8" w:space="0" w:color="auto"/>
              <w:right w:val="single" w:sz="8" w:space="0" w:color="auto"/>
            </w:tcBorders>
            <w:vAlign w:val="center"/>
            <w:hideMark/>
          </w:tcPr>
          <w:p w14:paraId="025B7144" w14:textId="77777777" w:rsidR="001C4142" w:rsidRPr="001C4142" w:rsidRDefault="001C4142" w:rsidP="001C4142">
            <w:pPr>
              <w:pStyle w:val="TableParagraph"/>
              <w:jc w:val="both"/>
            </w:pPr>
            <w:r w:rsidRPr="001C4142">
              <w:t>73.447,91</w:t>
            </w:r>
          </w:p>
        </w:tc>
        <w:tc>
          <w:tcPr>
            <w:tcW w:w="1520" w:type="dxa"/>
            <w:tcBorders>
              <w:top w:val="nil"/>
              <w:left w:val="nil"/>
              <w:bottom w:val="single" w:sz="8" w:space="0" w:color="auto"/>
              <w:right w:val="single" w:sz="8" w:space="0" w:color="auto"/>
            </w:tcBorders>
            <w:vAlign w:val="center"/>
            <w:hideMark/>
          </w:tcPr>
          <w:p w14:paraId="0914E9FD" w14:textId="77777777" w:rsidR="001C4142" w:rsidRPr="001C4142" w:rsidRDefault="001C4142" w:rsidP="001C4142">
            <w:pPr>
              <w:pStyle w:val="TableParagraph"/>
              <w:jc w:val="both"/>
            </w:pPr>
            <w:r w:rsidRPr="001C4142">
              <w:t>71.002,91</w:t>
            </w:r>
          </w:p>
        </w:tc>
        <w:tc>
          <w:tcPr>
            <w:tcW w:w="1520" w:type="dxa"/>
            <w:tcBorders>
              <w:top w:val="nil"/>
              <w:left w:val="nil"/>
              <w:bottom w:val="single" w:sz="8" w:space="0" w:color="auto"/>
              <w:right w:val="single" w:sz="8" w:space="0" w:color="auto"/>
            </w:tcBorders>
            <w:vAlign w:val="center"/>
            <w:hideMark/>
          </w:tcPr>
          <w:p w14:paraId="02614FCE" w14:textId="77777777" w:rsidR="001C4142" w:rsidRPr="001C4142" w:rsidRDefault="001C4142" w:rsidP="001C4142">
            <w:pPr>
              <w:pStyle w:val="TableParagraph"/>
              <w:jc w:val="both"/>
            </w:pPr>
            <w:r w:rsidRPr="001C4142">
              <w:t>71.002,91</w:t>
            </w:r>
          </w:p>
        </w:tc>
      </w:tr>
    </w:tbl>
    <w:p w14:paraId="17BFEA5A" w14:textId="77777777" w:rsidR="001C4142" w:rsidRPr="001C4142" w:rsidRDefault="001C4142" w:rsidP="001C4142">
      <w:pPr>
        <w:pStyle w:val="TableParagraph"/>
        <w:jc w:val="both"/>
        <w:rPr>
          <w:b/>
          <w:bCs/>
        </w:rPr>
      </w:pPr>
    </w:p>
    <w:p w14:paraId="388E3A0A" w14:textId="77777777" w:rsidR="001C4142" w:rsidRPr="001C4142" w:rsidRDefault="001C4142" w:rsidP="001C4142">
      <w:pPr>
        <w:pStyle w:val="TableParagraph"/>
        <w:jc w:val="both"/>
        <w:rPr>
          <w:b/>
        </w:rPr>
      </w:pPr>
    </w:p>
    <w:p w14:paraId="43556614" w14:textId="77777777" w:rsidR="001C4142" w:rsidRPr="001C4142" w:rsidRDefault="001C4142" w:rsidP="001C4142">
      <w:pPr>
        <w:pStyle w:val="TableParagraph"/>
        <w:jc w:val="both"/>
        <w:rPr>
          <w:b/>
          <w:bCs/>
        </w:rPr>
      </w:pPr>
      <w:r w:rsidRPr="001C4142">
        <w:rPr>
          <w:b/>
          <w:bCs/>
        </w:rPr>
        <w:t>a.2) Verifica del rispetto del tetto alla spesa di personale (art. 1, comma 557-quater della legge 296/2006)</w:t>
      </w:r>
    </w:p>
    <w:p w14:paraId="3E39DBF1" w14:textId="77777777" w:rsidR="001C4142" w:rsidRPr="001C4142" w:rsidRDefault="001C4142" w:rsidP="001C4142">
      <w:pPr>
        <w:pStyle w:val="TableParagraph"/>
        <w:jc w:val="both"/>
        <w:rPr>
          <w:b/>
          <w:bCs/>
        </w:rPr>
      </w:pPr>
    </w:p>
    <w:p w14:paraId="4CB77BC0" w14:textId="77777777" w:rsidR="001C4142" w:rsidRPr="001C4142" w:rsidRDefault="001C4142" w:rsidP="001C4142">
      <w:pPr>
        <w:pStyle w:val="TableParagraph"/>
        <w:jc w:val="both"/>
      </w:pPr>
      <w:r w:rsidRPr="001C4142">
        <w:t>Verificato, inoltre, che la spesa di personale prevista per il triennio, derivante dalla presente programmazione dei fabbisogni di personale, è compatibile con il rispetto del tetto di spesa di personale in valore assoluto determinato ai sensi dell’art. 1, comma 557-quater della legge 296/2006 come segue:</w:t>
      </w:r>
    </w:p>
    <w:p w14:paraId="36134E5D" w14:textId="77777777" w:rsidR="001C4142" w:rsidRPr="001C4142" w:rsidRDefault="001C4142" w:rsidP="001C4142">
      <w:pPr>
        <w:pStyle w:val="TableParagraph"/>
        <w:jc w:val="both"/>
      </w:pPr>
    </w:p>
    <w:p w14:paraId="1DB228EB" w14:textId="77777777" w:rsidR="001C4142" w:rsidRPr="001C4142" w:rsidRDefault="001C4142" w:rsidP="001C4142">
      <w:pPr>
        <w:pStyle w:val="TableParagraph"/>
        <w:jc w:val="both"/>
      </w:pPr>
      <w:r w:rsidRPr="001C4142">
        <w:t>SPESA DI PERSONALE IN VALORE ASSOLUTO AL NETTO DELLE COMPONENTI ESCLUSE AI SENSI ART. 1 COMMA 557 DELLA L. 296/2006</w:t>
      </w:r>
    </w:p>
    <w:p w14:paraId="56D87EC2" w14:textId="77777777" w:rsidR="001C4142" w:rsidRPr="001C4142" w:rsidRDefault="001C4142" w:rsidP="001C4142">
      <w:pPr>
        <w:pStyle w:val="TableParagraph"/>
        <w:jc w:val="both"/>
      </w:pPr>
    </w:p>
    <w:tbl>
      <w:tblPr>
        <w:tblW w:w="9766" w:type="dxa"/>
        <w:tblCellMar>
          <w:left w:w="70" w:type="dxa"/>
          <w:right w:w="70" w:type="dxa"/>
        </w:tblCellMar>
        <w:tblLook w:val="04A0" w:firstRow="1" w:lastRow="0" w:firstColumn="1" w:lastColumn="0" w:noHBand="0" w:noVBand="1"/>
      </w:tblPr>
      <w:tblGrid>
        <w:gridCol w:w="5954"/>
        <w:gridCol w:w="411"/>
        <w:gridCol w:w="1143"/>
        <w:gridCol w:w="1143"/>
        <w:gridCol w:w="1143"/>
      </w:tblGrid>
      <w:tr w:rsidR="001C4142" w:rsidRPr="001C4142" w14:paraId="0CE6E800" w14:textId="77777777" w:rsidTr="00565280">
        <w:trPr>
          <w:trHeight w:val="288"/>
        </w:trPr>
        <w:tc>
          <w:tcPr>
            <w:tcW w:w="5954" w:type="dxa"/>
            <w:tcBorders>
              <w:top w:val="nil"/>
              <w:left w:val="nil"/>
              <w:bottom w:val="nil"/>
              <w:right w:val="nil"/>
            </w:tcBorders>
            <w:noWrap/>
            <w:vAlign w:val="bottom"/>
            <w:hideMark/>
          </w:tcPr>
          <w:p w14:paraId="4A83CBF1" w14:textId="77777777" w:rsidR="001C4142" w:rsidRPr="001C4142" w:rsidRDefault="001C4142" w:rsidP="001C4142">
            <w:pPr>
              <w:pStyle w:val="TableParagraph"/>
              <w:jc w:val="both"/>
            </w:pPr>
            <w:bookmarkStart w:id="9" w:name="_Hlk216093140"/>
            <w:r w:rsidRPr="001C4142">
              <w:rPr>
                <w:bCs/>
              </w:rPr>
              <w:t>Descrizione</w:t>
            </w:r>
          </w:p>
        </w:tc>
        <w:tc>
          <w:tcPr>
            <w:tcW w:w="383" w:type="dxa"/>
            <w:tcBorders>
              <w:top w:val="nil"/>
              <w:left w:val="nil"/>
              <w:bottom w:val="nil"/>
              <w:right w:val="nil"/>
            </w:tcBorders>
            <w:noWrap/>
            <w:vAlign w:val="bottom"/>
            <w:hideMark/>
          </w:tcPr>
          <w:p w14:paraId="3D33B2DE" w14:textId="77777777" w:rsidR="001C4142" w:rsidRPr="001C4142" w:rsidRDefault="001C4142" w:rsidP="001C4142">
            <w:pPr>
              <w:pStyle w:val="TableParagraph"/>
              <w:jc w:val="both"/>
            </w:pPr>
          </w:p>
        </w:tc>
        <w:tc>
          <w:tcPr>
            <w:tcW w:w="1143" w:type="dxa"/>
            <w:tcBorders>
              <w:top w:val="nil"/>
              <w:left w:val="nil"/>
              <w:bottom w:val="nil"/>
              <w:right w:val="nil"/>
            </w:tcBorders>
            <w:noWrap/>
            <w:vAlign w:val="bottom"/>
            <w:hideMark/>
          </w:tcPr>
          <w:p w14:paraId="0361D215" w14:textId="77777777" w:rsidR="001C4142" w:rsidRPr="001C4142" w:rsidRDefault="001C4142" w:rsidP="001C4142">
            <w:pPr>
              <w:pStyle w:val="TableParagraph"/>
              <w:jc w:val="both"/>
            </w:pPr>
            <w:r w:rsidRPr="001C4142">
              <w:t>2026</w:t>
            </w:r>
          </w:p>
        </w:tc>
        <w:tc>
          <w:tcPr>
            <w:tcW w:w="1143" w:type="dxa"/>
            <w:tcBorders>
              <w:top w:val="nil"/>
              <w:left w:val="nil"/>
              <w:bottom w:val="nil"/>
              <w:right w:val="nil"/>
            </w:tcBorders>
            <w:noWrap/>
            <w:vAlign w:val="bottom"/>
            <w:hideMark/>
          </w:tcPr>
          <w:p w14:paraId="5AC52487" w14:textId="77777777" w:rsidR="001C4142" w:rsidRPr="001C4142" w:rsidRDefault="001C4142" w:rsidP="001C4142">
            <w:pPr>
              <w:pStyle w:val="TableParagraph"/>
              <w:jc w:val="both"/>
            </w:pPr>
            <w:r w:rsidRPr="001C4142">
              <w:t>2027</w:t>
            </w:r>
          </w:p>
        </w:tc>
        <w:tc>
          <w:tcPr>
            <w:tcW w:w="1143" w:type="dxa"/>
            <w:tcBorders>
              <w:top w:val="nil"/>
              <w:left w:val="nil"/>
              <w:bottom w:val="nil"/>
              <w:right w:val="nil"/>
            </w:tcBorders>
            <w:noWrap/>
            <w:vAlign w:val="bottom"/>
            <w:hideMark/>
          </w:tcPr>
          <w:p w14:paraId="58173206" w14:textId="77777777" w:rsidR="001C4142" w:rsidRPr="001C4142" w:rsidRDefault="001C4142" w:rsidP="001C4142">
            <w:pPr>
              <w:pStyle w:val="TableParagraph"/>
              <w:jc w:val="both"/>
            </w:pPr>
            <w:r w:rsidRPr="001C4142">
              <w:t>2028</w:t>
            </w:r>
          </w:p>
        </w:tc>
      </w:tr>
      <w:tr w:rsidR="001C4142" w:rsidRPr="001C4142" w14:paraId="255F26DD" w14:textId="77777777" w:rsidTr="00565280">
        <w:trPr>
          <w:trHeight w:val="288"/>
        </w:trPr>
        <w:tc>
          <w:tcPr>
            <w:tcW w:w="5954" w:type="dxa"/>
            <w:tcBorders>
              <w:top w:val="single" w:sz="4" w:space="0" w:color="auto"/>
              <w:left w:val="single" w:sz="4" w:space="0" w:color="auto"/>
              <w:bottom w:val="single" w:sz="4" w:space="0" w:color="auto"/>
              <w:right w:val="single" w:sz="4" w:space="0" w:color="auto"/>
            </w:tcBorders>
            <w:noWrap/>
            <w:vAlign w:val="bottom"/>
            <w:hideMark/>
          </w:tcPr>
          <w:p w14:paraId="115EF6FC" w14:textId="77777777" w:rsidR="001C4142" w:rsidRPr="001C4142" w:rsidRDefault="001C4142" w:rsidP="001C4142">
            <w:pPr>
              <w:pStyle w:val="TableParagraph"/>
              <w:jc w:val="both"/>
            </w:pPr>
            <w:r w:rsidRPr="001C4142">
              <w:rPr>
                <w:bCs/>
              </w:rPr>
              <w:t>Spesa di personale</w:t>
            </w:r>
          </w:p>
        </w:tc>
        <w:tc>
          <w:tcPr>
            <w:tcW w:w="383" w:type="dxa"/>
            <w:tcBorders>
              <w:top w:val="single" w:sz="4" w:space="0" w:color="auto"/>
              <w:left w:val="nil"/>
              <w:bottom w:val="single" w:sz="4" w:space="0" w:color="auto"/>
              <w:right w:val="single" w:sz="4" w:space="0" w:color="auto"/>
            </w:tcBorders>
            <w:noWrap/>
            <w:vAlign w:val="bottom"/>
            <w:hideMark/>
          </w:tcPr>
          <w:p w14:paraId="0335D0C1" w14:textId="77777777" w:rsidR="001C4142" w:rsidRPr="001C4142" w:rsidRDefault="001C4142" w:rsidP="001C4142">
            <w:pPr>
              <w:pStyle w:val="TableParagraph"/>
              <w:jc w:val="both"/>
            </w:pPr>
            <w:r w:rsidRPr="001C4142">
              <w:t>(+)</w:t>
            </w:r>
          </w:p>
        </w:tc>
        <w:tc>
          <w:tcPr>
            <w:tcW w:w="1143" w:type="dxa"/>
            <w:tcBorders>
              <w:top w:val="single" w:sz="4" w:space="0" w:color="auto"/>
              <w:left w:val="nil"/>
              <w:bottom w:val="single" w:sz="4" w:space="0" w:color="auto"/>
              <w:right w:val="single" w:sz="4" w:space="0" w:color="auto"/>
            </w:tcBorders>
            <w:noWrap/>
            <w:vAlign w:val="bottom"/>
            <w:hideMark/>
          </w:tcPr>
          <w:p w14:paraId="42964039" w14:textId="77777777" w:rsidR="001C4142" w:rsidRPr="001C4142" w:rsidRDefault="001C4142" w:rsidP="001C4142">
            <w:pPr>
              <w:pStyle w:val="TableParagraph"/>
              <w:jc w:val="both"/>
            </w:pPr>
            <w:r w:rsidRPr="001C4142">
              <w:t>310.625,00</w:t>
            </w:r>
          </w:p>
        </w:tc>
        <w:tc>
          <w:tcPr>
            <w:tcW w:w="1143" w:type="dxa"/>
            <w:tcBorders>
              <w:top w:val="single" w:sz="4" w:space="0" w:color="auto"/>
              <w:left w:val="nil"/>
              <w:bottom w:val="single" w:sz="4" w:space="0" w:color="auto"/>
              <w:right w:val="single" w:sz="4" w:space="0" w:color="auto"/>
            </w:tcBorders>
            <w:noWrap/>
            <w:vAlign w:val="bottom"/>
            <w:hideMark/>
          </w:tcPr>
          <w:p w14:paraId="192AA8D2" w14:textId="77777777" w:rsidR="001C4142" w:rsidRPr="001C4142" w:rsidRDefault="001C4142" w:rsidP="001C4142">
            <w:pPr>
              <w:pStyle w:val="TableParagraph"/>
              <w:jc w:val="both"/>
            </w:pPr>
            <w:r w:rsidRPr="001C4142">
              <w:t>312.720,00</w:t>
            </w:r>
          </w:p>
        </w:tc>
        <w:tc>
          <w:tcPr>
            <w:tcW w:w="1143" w:type="dxa"/>
            <w:tcBorders>
              <w:top w:val="single" w:sz="4" w:space="0" w:color="auto"/>
              <w:left w:val="nil"/>
              <w:bottom w:val="single" w:sz="4" w:space="0" w:color="auto"/>
              <w:right w:val="single" w:sz="4" w:space="0" w:color="auto"/>
            </w:tcBorders>
            <w:noWrap/>
            <w:vAlign w:val="bottom"/>
            <w:hideMark/>
          </w:tcPr>
          <w:p w14:paraId="149B502A" w14:textId="77777777" w:rsidR="001C4142" w:rsidRPr="001C4142" w:rsidRDefault="001C4142" w:rsidP="001C4142">
            <w:pPr>
              <w:pStyle w:val="TableParagraph"/>
              <w:jc w:val="both"/>
            </w:pPr>
            <w:r w:rsidRPr="001C4142">
              <w:t>312.720,00</w:t>
            </w:r>
          </w:p>
        </w:tc>
      </w:tr>
      <w:tr w:rsidR="001C4142" w:rsidRPr="001C4142" w14:paraId="55DCCA36"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4E62AA53" w14:textId="77777777" w:rsidR="001C4142" w:rsidRPr="001C4142" w:rsidRDefault="001C4142" w:rsidP="001C4142">
            <w:pPr>
              <w:pStyle w:val="TableParagraph"/>
              <w:jc w:val="both"/>
            </w:pPr>
            <w:r w:rsidRPr="001C4142">
              <w:rPr>
                <w:bCs/>
              </w:rPr>
              <w:t>Componenti escluse</w:t>
            </w:r>
          </w:p>
        </w:tc>
        <w:tc>
          <w:tcPr>
            <w:tcW w:w="383" w:type="dxa"/>
            <w:tcBorders>
              <w:top w:val="nil"/>
              <w:left w:val="nil"/>
              <w:bottom w:val="single" w:sz="4" w:space="0" w:color="auto"/>
              <w:right w:val="single" w:sz="4" w:space="0" w:color="auto"/>
            </w:tcBorders>
            <w:noWrap/>
            <w:vAlign w:val="bottom"/>
            <w:hideMark/>
          </w:tcPr>
          <w:p w14:paraId="3A2D1B47" w14:textId="77777777" w:rsidR="001C4142" w:rsidRPr="001C4142" w:rsidRDefault="001C4142" w:rsidP="001C4142">
            <w:pPr>
              <w:pStyle w:val="TableParagraph"/>
              <w:jc w:val="both"/>
            </w:pPr>
            <w:r w:rsidRPr="001C4142">
              <w:t>(-)</w:t>
            </w:r>
          </w:p>
        </w:tc>
        <w:tc>
          <w:tcPr>
            <w:tcW w:w="1143" w:type="dxa"/>
            <w:tcBorders>
              <w:top w:val="nil"/>
              <w:left w:val="nil"/>
              <w:bottom w:val="single" w:sz="4" w:space="0" w:color="auto"/>
              <w:right w:val="single" w:sz="4" w:space="0" w:color="auto"/>
            </w:tcBorders>
            <w:noWrap/>
            <w:vAlign w:val="bottom"/>
            <w:hideMark/>
          </w:tcPr>
          <w:p w14:paraId="6F7C468F" w14:textId="77777777" w:rsidR="001C4142" w:rsidRPr="001C4142" w:rsidRDefault="001C4142" w:rsidP="001C4142">
            <w:pPr>
              <w:pStyle w:val="TableParagraph"/>
              <w:jc w:val="both"/>
            </w:pPr>
            <w:r w:rsidRPr="001C4142">
              <w:t>122.431,31</w:t>
            </w:r>
          </w:p>
        </w:tc>
        <w:tc>
          <w:tcPr>
            <w:tcW w:w="1143" w:type="dxa"/>
            <w:tcBorders>
              <w:top w:val="nil"/>
              <w:left w:val="nil"/>
              <w:bottom w:val="single" w:sz="4" w:space="0" w:color="auto"/>
              <w:right w:val="single" w:sz="4" w:space="0" w:color="auto"/>
            </w:tcBorders>
            <w:noWrap/>
            <w:vAlign w:val="bottom"/>
            <w:hideMark/>
          </w:tcPr>
          <w:p w14:paraId="0DABDF01" w14:textId="77777777" w:rsidR="001C4142" w:rsidRPr="001C4142" w:rsidRDefault="001C4142" w:rsidP="001C4142">
            <w:pPr>
              <w:pStyle w:val="TableParagraph"/>
              <w:jc w:val="both"/>
            </w:pPr>
            <w:r w:rsidRPr="001C4142">
              <w:t>122.261,50</w:t>
            </w:r>
          </w:p>
        </w:tc>
        <w:tc>
          <w:tcPr>
            <w:tcW w:w="1143" w:type="dxa"/>
            <w:tcBorders>
              <w:top w:val="nil"/>
              <w:left w:val="nil"/>
              <w:bottom w:val="single" w:sz="4" w:space="0" w:color="auto"/>
              <w:right w:val="single" w:sz="4" w:space="0" w:color="auto"/>
            </w:tcBorders>
            <w:noWrap/>
            <w:vAlign w:val="bottom"/>
            <w:hideMark/>
          </w:tcPr>
          <w:p w14:paraId="1596D101" w14:textId="77777777" w:rsidR="001C4142" w:rsidRPr="001C4142" w:rsidRDefault="001C4142" w:rsidP="001C4142">
            <w:pPr>
              <w:pStyle w:val="TableParagraph"/>
              <w:jc w:val="both"/>
            </w:pPr>
            <w:r w:rsidRPr="001C4142">
              <w:t>122.261,50</w:t>
            </w:r>
          </w:p>
        </w:tc>
      </w:tr>
      <w:tr w:rsidR="001C4142" w:rsidRPr="001C4142" w14:paraId="3449EA31"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124651F6" w14:textId="77777777" w:rsidR="001C4142" w:rsidRPr="001C4142" w:rsidRDefault="001C4142" w:rsidP="001C4142">
            <w:pPr>
              <w:pStyle w:val="TableParagraph"/>
              <w:jc w:val="both"/>
            </w:pPr>
            <w:r w:rsidRPr="001C4142">
              <w:rPr>
                <w:bCs/>
              </w:rPr>
              <w:t>Spesa di personale assoggettata al limite</w:t>
            </w:r>
          </w:p>
        </w:tc>
        <w:tc>
          <w:tcPr>
            <w:tcW w:w="383" w:type="dxa"/>
            <w:tcBorders>
              <w:top w:val="nil"/>
              <w:left w:val="nil"/>
              <w:bottom w:val="single" w:sz="4" w:space="0" w:color="auto"/>
              <w:right w:val="single" w:sz="4" w:space="0" w:color="auto"/>
            </w:tcBorders>
            <w:noWrap/>
            <w:vAlign w:val="bottom"/>
            <w:hideMark/>
          </w:tcPr>
          <w:p w14:paraId="2EC303C3" w14:textId="77777777" w:rsidR="001C4142" w:rsidRPr="001C4142" w:rsidRDefault="001C4142" w:rsidP="001C4142">
            <w:pPr>
              <w:pStyle w:val="TableParagraph"/>
              <w:jc w:val="both"/>
            </w:pPr>
            <w:r w:rsidRPr="001C4142">
              <w:t>(=)</w:t>
            </w:r>
          </w:p>
        </w:tc>
        <w:tc>
          <w:tcPr>
            <w:tcW w:w="1143" w:type="dxa"/>
            <w:tcBorders>
              <w:top w:val="nil"/>
              <w:left w:val="nil"/>
              <w:bottom w:val="single" w:sz="4" w:space="0" w:color="auto"/>
              <w:right w:val="single" w:sz="4" w:space="0" w:color="auto"/>
            </w:tcBorders>
            <w:noWrap/>
            <w:vAlign w:val="bottom"/>
            <w:hideMark/>
          </w:tcPr>
          <w:p w14:paraId="0A742EED" w14:textId="77777777" w:rsidR="001C4142" w:rsidRPr="001C4142" w:rsidRDefault="001C4142" w:rsidP="001C4142">
            <w:pPr>
              <w:pStyle w:val="TableParagraph"/>
              <w:jc w:val="both"/>
            </w:pPr>
            <w:r w:rsidRPr="001C4142">
              <w:t>188.193,69</w:t>
            </w:r>
          </w:p>
        </w:tc>
        <w:tc>
          <w:tcPr>
            <w:tcW w:w="1143" w:type="dxa"/>
            <w:tcBorders>
              <w:top w:val="nil"/>
              <w:left w:val="nil"/>
              <w:bottom w:val="single" w:sz="4" w:space="0" w:color="auto"/>
              <w:right w:val="single" w:sz="4" w:space="0" w:color="auto"/>
            </w:tcBorders>
            <w:noWrap/>
            <w:vAlign w:val="bottom"/>
            <w:hideMark/>
          </w:tcPr>
          <w:p w14:paraId="263900D5" w14:textId="77777777" w:rsidR="001C4142" w:rsidRPr="001C4142" w:rsidRDefault="001C4142" w:rsidP="001C4142">
            <w:pPr>
              <w:pStyle w:val="TableParagraph"/>
              <w:jc w:val="both"/>
            </w:pPr>
            <w:r w:rsidRPr="001C4142">
              <w:t>190.458,50</w:t>
            </w:r>
          </w:p>
        </w:tc>
        <w:tc>
          <w:tcPr>
            <w:tcW w:w="1143" w:type="dxa"/>
            <w:tcBorders>
              <w:top w:val="nil"/>
              <w:left w:val="nil"/>
              <w:bottom w:val="single" w:sz="4" w:space="0" w:color="auto"/>
              <w:right w:val="single" w:sz="4" w:space="0" w:color="auto"/>
            </w:tcBorders>
            <w:noWrap/>
            <w:vAlign w:val="bottom"/>
            <w:hideMark/>
          </w:tcPr>
          <w:p w14:paraId="73E1B0D6" w14:textId="77777777" w:rsidR="001C4142" w:rsidRPr="001C4142" w:rsidRDefault="001C4142" w:rsidP="001C4142">
            <w:pPr>
              <w:pStyle w:val="TableParagraph"/>
              <w:jc w:val="both"/>
            </w:pPr>
            <w:r w:rsidRPr="001C4142">
              <w:t>190.458,50</w:t>
            </w:r>
          </w:p>
        </w:tc>
      </w:tr>
      <w:tr w:rsidR="001C4142" w:rsidRPr="001C4142" w14:paraId="6B766DBA"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12AA3BBC" w14:textId="77777777" w:rsidR="001C4142" w:rsidRPr="001C4142" w:rsidRDefault="001C4142" w:rsidP="001C4142">
            <w:pPr>
              <w:pStyle w:val="TableParagraph"/>
              <w:jc w:val="both"/>
            </w:pPr>
            <w:r w:rsidRPr="001C4142">
              <w:rPr>
                <w:bCs/>
              </w:rPr>
              <w:t>Valore medio triennio 2011/2013</w:t>
            </w:r>
          </w:p>
        </w:tc>
        <w:tc>
          <w:tcPr>
            <w:tcW w:w="383" w:type="dxa"/>
            <w:tcBorders>
              <w:top w:val="nil"/>
              <w:left w:val="nil"/>
              <w:bottom w:val="single" w:sz="4" w:space="0" w:color="auto"/>
              <w:right w:val="single" w:sz="4" w:space="0" w:color="auto"/>
            </w:tcBorders>
            <w:noWrap/>
            <w:vAlign w:val="bottom"/>
            <w:hideMark/>
          </w:tcPr>
          <w:p w14:paraId="27C25E49" w14:textId="77777777" w:rsidR="001C4142" w:rsidRPr="001C4142" w:rsidRDefault="001C4142" w:rsidP="001C4142">
            <w:pPr>
              <w:pStyle w:val="TableParagraph"/>
              <w:jc w:val="both"/>
            </w:pPr>
            <w:r w:rsidRPr="001C4142">
              <w:t> </w:t>
            </w:r>
          </w:p>
        </w:tc>
        <w:tc>
          <w:tcPr>
            <w:tcW w:w="1143" w:type="dxa"/>
            <w:tcBorders>
              <w:top w:val="nil"/>
              <w:left w:val="nil"/>
              <w:bottom w:val="single" w:sz="4" w:space="0" w:color="auto"/>
              <w:right w:val="single" w:sz="4" w:space="0" w:color="auto"/>
            </w:tcBorders>
            <w:noWrap/>
            <w:vAlign w:val="bottom"/>
            <w:hideMark/>
          </w:tcPr>
          <w:p w14:paraId="66A7D8D4" w14:textId="77777777" w:rsidR="001C4142" w:rsidRPr="001C4142" w:rsidRDefault="001C4142" w:rsidP="001C4142">
            <w:pPr>
              <w:pStyle w:val="TableParagraph"/>
              <w:jc w:val="both"/>
            </w:pPr>
            <w:r w:rsidRPr="001C4142">
              <w:t>216.669,00</w:t>
            </w:r>
          </w:p>
        </w:tc>
        <w:tc>
          <w:tcPr>
            <w:tcW w:w="1143" w:type="dxa"/>
            <w:tcBorders>
              <w:top w:val="nil"/>
              <w:left w:val="nil"/>
              <w:bottom w:val="single" w:sz="4" w:space="0" w:color="auto"/>
              <w:right w:val="single" w:sz="4" w:space="0" w:color="auto"/>
            </w:tcBorders>
            <w:noWrap/>
            <w:vAlign w:val="bottom"/>
            <w:hideMark/>
          </w:tcPr>
          <w:p w14:paraId="503633B4" w14:textId="77777777" w:rsidR="001C4142" w:rsidRPr="001C4142" w:rsidRDefault="001C4142" w:rsidP="001C4142">
            <w:pPr>
              <w:pStyle w:val="TableParagraph"/>
              <w:jc w:val="both"/>
            </w:pPr>
            <w:r w:rsidRPr="001C4142">
              <w:t>216.669,00</w:t>
            </w:r>
          </w:p>
        </w:tc>
        <w:tc>
          <w:tcPr>
            <w:tcW w:w="1143" w:type="dxa"/>
            <w:tcBorders>
              <w:top w:val="nil"/>
              <w:left w:val="nil"/>
              <w:bottom w:val="single" w:sz="4" w:space="0" w:color="auto"/>
              <w:right w:val="single" w:sz="4" w:space="0" w:color="auto"/>
            </w:tcBorders>
            <w:noWrap/>
            <w:vAlign w:val="bottom"/>
            <w:hideMark/>
          </w:tcPr>
          <w:p w14:paraId="4A6A4F71" w14:textId="77777777" w:rsidR="001C4142" w:rsidRPr="001C4142" w:rsidRDefault="001C4142" w:rsidP="001C4142">
            <w:pPr>
              <w:pStyle w:val="TableParagraph"/>
              <w:jc w:val="both"/>
            </w:pPr>
            <w:r w:rsidRPr="001C4142">
              <w:t>216.669,00</w:t>
            </w:r>
          </w:p>
        </w:tc>
      </w:tr>
      <w:tr w:rsidR="001C4142" w:rsidRPr="001C4142" w14:paraId="24D15BB1"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395C63F1" w14:textId="77777777" w:rsidR="001C4142" w:rsidRPr="001C4142" w:rsidRDefault="001C4142" w:rsidP="001C4142">
            <w:pPr>
              <w:pStyle w:val="TableParagraph"/>
              <w:jc w:val="both"/>
            </w:pPr>
            <w:r w:rsidRPr="001C4142">
              <w:t>Rispetto del vincolo relativo al contenimento della spesa di personale (in termini assoluti)</w:t>
            </w:r>
          </w:p>
        </w:tc>
        <w:tc>
          <w:tcPr>
            <w:tcW w:w="383" w:type="dxa"/>
            <w:tcBorders>
              <w:top w:val="nil"/>
              <w:left w:val="nil"/>
              <w:bottom w:val="single" w:sz="4" w:space="0" w:color="auto"/>
              <w:right w:val="single" w:sz="4" w:space="0" w:color="auto"/>
            </w:tcBorders>
            <w:noWrap/>
            <w:vAlign w:val="bottom"/>
            <w:hideMark/>
          </w:tcPr>
          <w:p w14:paraId="2872F9A1" w14:textId="77777777" w:rsidR="001C4142" w:rsidRPr="001C4142" w:rsidRDefault="001C4142" w:rsidP="001C4142">
            <w:pPr>
              <w:pStyle w:val="TableParagraph"/>
              <w:jc w:val="both"/>
            </w:pPr>
            <w:r w:rsidRPr="001C4142">
              <w:rPr>
                <w:bCs/>
              </w:rPr>
              <w:t> </w:t>
            </w:r>
          </w:p>
        </w:tc>
        <w:tc>
          <w:tcPr>
            <w:tcW w:w="1143" w:type="dxa"/>
            <w:tcBorders>
              <w:top w:val="nil"/>
              <w:left w:val="nil"/>
              <w:bottom w:val="single" w:sz="4" w:space="0" w:color="auto"/>
              <w:right w:val="single" w:sz="4" w:space="0" w:color="auto"/>
            </w:tcBorders>
            <w:noWrap/>
            <w:vAlign w:val="center"/>
            <w:hideMark/>
          </w:tcPr>
          <w:p w14:paraId="5DDF7099" w14:textId="77777777" w:rsidR="001C4142" w:rsidRPr="001C4142" w:rsidRDefault="001C4142" w:rsidP="001C4142">
            <w:pPr>
              <w:pStyle w:val="TableParagraph"/>
              <w:jc w:val="both"/>
            </w:pPr>
            <w:r w:rsidRPr="001C4142">
              <w:t>SI</w:t>
            </w:r>
          </w:p>
        </w:tc>
        <w:tc>
          <w:tcPr>
            <w:tcW w:w="1143" w:type="dxa"/>
            <w:tcBorders>
              <w:top w:val="nil"/>
              <w:left w:val="nil"/>
              <w:bottom w:val="single" w:sz="4" w:space="0" w:color="auto"/>
              <w:right w:val="single" w:sz="4" w:space="0" w:color="auto"/>
            </w:tcBorders>
            <w:noWrap/>
            <w:vAlign w:val="center"/>
            <w:hideMark/>
          </w:tcPr>
          <w:p w14:paraId="5FEF98FD" w14:textId="77777777" w:rsidR="001C4142" w:rsidRPr="001C4142" w:rsidRDefault="001C4142" w:rsidP="001C4142">
            <w:pPr>
              <w:pStyle w:val="TableParagraph"/>
              <w:jc w:val="both"/>
            </w:pPr>
            <w:r w:rsidRPr="001C4142">
              <w:t>SI</w:t>
            </w:r>
          </w:p>
        </w:tc>
        <w:tc>
          <w:tcPr>
            <w:tcW w:w="1143" w:type="dxa"/>
            <w:tcBorders>
              <w:top w:val="nil"/>
              <w:left w:val="nil"/>
              <w:bottom w:val="single" w:sz="4" w:space="0" w:color="auto"/>
              <w:right w:val="single" w:sz="4" w:space="0" w:color="auto"/>
            </w:tcBorders>
            <w:noWrap/>
            <w:vAlign w:val="center"/>
            <w:hideMark/>
          </w:tcPr>
          <w:p w14:paraId="05CD01F9" w14:textId="77777777" w:rsidR="001C4142" w:rsidRPr="001C4142" w:rsidRDefault="001C4142" w:rsidP="001C4142">
            <w:pPr>
              <w:pStyle w:val="TableParagraph"/>
              <w:jc w:val="both"/>
            </w:pPr>
            <w:r w:rsidRPr="001C4142">
              <w:t>SI</w:t>
            </w:r>
          </w:p>
        </w:tc>
      </w:tr>
      <w:tr w:rsidR="001C4142" w:rsidRPr="001C4142" w14:paraId="0B8624C7"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0EB74B8D" w14:textId="77777777" w:rsidR="001C4142" w:rsidRPr="001C4142" w:rsidRDefault="001C4142" w:rsidP="001C4142">
            <w:pPr>
              <w:pStyle w:val="TableParagraph"/>
              <w:jc w:val="both"/>
            </w:pPr>
            <w:r w:rsidRPr="001C4142">
              <w:t>Margine di spesa ancora sostenibile</w:t>
            </w:r>
          </w:p>
        </w:tc>
        <w:tc>
          <w:tcPr>
            <w:tcW w:w="383" w:type="dxa"/>
            <w:tcBorders>
              <w:top w:val="nil"/>
              <w:left w:val="nil"/>
              <w:bottom w:val="single" w:sz="4" w:space="0" w:color="auto"/>
              <w:right w:val="single" w:sz="4" w:space="0" w:color="auto"/>
            </w:tcBorders>
            <w:noWrap/>
            <w:vAlign w:val="bottom"/>
            <w:hideMark/>
          </w:tcPr>
          <w:p w14:paraId="28DA272E" w14:textId="77777777" w:rsidR="001C4142" w:rsidRPr="001C4142" w:rsidRDefault="001C4142" w:rsidP="001C4142">
            <w:pPr>
              <w:pStyle w:val="TableParagraph"/>
              <w:jc w:val="both"/>
            </w:pPr>
            <w:r w:rsidRPr="001C4142">
              <w:t> </w:t>
            </w:r>
          </w:p>
        </w:tc>
        <w:tc>
          <w:tcPr>
            <w:tcW w:w="1143" w:type="dxa"/>
            <w:tcBorders>
              <w:top w:val="nil"/>
              <w:left w:val="nil"/>
              <w:bottom w:val="single" w:sz="4" w:space="0" w:color="auto"/>
              <w:right w:val="single" w:sz="4" w:space="0" w:color="auto"/>
            </w:tcBorders>
            <w:noWrap/>
            <w:vAlign w:val="bottom"/>
            <w:hideMark/>
          </w:tcPr>
          <w:p w14:paraId="541DEA13" w14:textId="77777777" w:rsidR="001C4142" w:rsidRPr="001C4142" w:rsidRDefault="001C4142" w:rsidP="001C4142">
            <w:pPr>
              <w:pStyle w:val="TableParagraph"/>
              <w:jc w:val="both"/>
            </w:pPr>
            <w:r w:rsidRPr="001C4142">
              <w:t>26.891,31</w:t>
            </w:r>
          </w:p>
        </w:tc>
        <w:tc>
          <w:tcPr>
            <w:tcW w:w="1143" w:type="dxa"/>
            <w:tcBorders>
              <w:top w:val="nil"/>
              <w:left w:val="nil"/>
              <w:bottom w:val="single" w:sz="4" w:space="0" w:color="auto"/>
              <w:right w:val="single" w:sz="4" w:space="0" w:color="auto"/>
            </w:tcBorders>
            <w:noWrap/>
            <w:vAlign w:val="bottom"/>
            <w:hideMark/>
          </w:tcPr>
          <w:p w14:paraId="1AA9B6FE" w14:textId="77777777" w:rsidR="001C4142" w:rsidRPr="001C4142" w:rsidRDefault="001C4142" w:rsidP="001C4142">
            <w:pPr>
              <w:pStyle w:val="TableParagraph"/>
              <w:jc w:val="both"/>
            </w:pPr>
            <w:r w:rsidRPr="001C4142">
              <w:t>24.098,50</w:t>
            </w:r>
          </w:p>
        </w:tc>
        <w:tc>
          <w:tcPr>
            <w:tcW w:w="1143" w:type="dxa"/>
            <w:tcBorders>
              <w:top w:val="nil"/>
              <w:left w:val="nil"/>
              <w:bottom w:val="single" w:sz="4" w:space="0" w:color="auto"/>
              <w:right w:val="single" w:sz="4" w:space="0" w:color="auto"/>
            </w:tcBorders>
            <w:noWrap/>
            <w:vAlign w:val="bottom"/>
            <w:hideMark/>
          </w:tcPr>
          <w:p w14:paraId="7BDDEAD0" w14:textId="77777777" w:rsidR="001C4142" w:rsidRPr="001C4142" w:rsidRDefault="001C4142" w:rsidP="001C4142">
            <w:pPr>
              <w:pStyle w:val="TableParagraph"/>
              <w:jc w:val="both"/>
            </w:pPr>
            <w:r w:rsidRPr="001C4142">
              <w:t>24.098,50</w:t>
            </w:r>
          </w:p>
        </w:tc>
      </w:tr>
      <w:bookmarkEnd w:id="9"/>
    </w:tbl>
    <w:p w14:paraId="343D9978" w14:textId="77777777" w:rsidR="001C4142" w:rsidRPr="001C4142" w:rsidRDefault="001C4142" w:rsidP="001C4142">
      <w:pPr>
        <w:pStyle w:val="TableParagraph"/>
        <w:jc w:val="both"/>
        <w:rPr>
          <w:b/>
          <w:bCs/>
        </w:rPr>
      </w:pPr>
    </w:p>
    <w:p w14:paraId="3A356CC2" w14:textId="77777777" w:rsidR="001C4142" w:rsidRPr="001C4142" w:rsidRDefault="001C4142" w:rsidP="001C4142">
      <w:pPr>
        <w:pStyle w:val="TableParagraph"/>
        <w:jc w:val="both"/>
        <w:rPr>
          <w:b/>
          <w:bCs/>
        </w:rPr>
      </w:pPr>
      <w:r w:rsidRPr="001C4142">
        <w:rPr>
          <w:b/>
          <w:bCs/>
        </w:rPr>
        <w:t xml:space="preserve">a.3) Verifica del rispetto del tetto alla spesa per lavoro flessibile (art. 9, comma 28, del D.L. 78/2010, convertito in L. 122/2010) </w:t>
      </w:r>
    </w:p>
    <w:p w14:paraId="2E9A11FD" w14:textId="77777777" w:rsidR="001C4142" w:rsidRPr="001C4142" w:rsidRDefault="001C4142" w:rsidP="001C4142">
      <w:pPr>
        <w:pStyle w:val="TableParagraph"/>
        <w:jc w:val="both"/>
      </w:pPr>
      <w:r w:rsidRPr="001C4142">
        <w:t>Il ricorso a forme di lavoro flessibile è, nell’ambito della programmazione dei fabbisogni di personale, riservato ad esigenze di carattere straordinario. Al fine di disincentivarne l’improprio utilizzo l’art. 9, comma 28 del D.L. n. 78/2010, conv. con modif. dalla L. n. 122/2010, limita il ricorso al lavoro flessibile al valore della spesa sostenuta per le stesse finalità nell'anno 2009, al netto delle esclusioni di legge.</w:t>
      </w:r>
    </w:p>
    <w:p w14:paraId="67B0E3A2" w14:textId="77777777" w:rsidR="001C4142" w:rsidRPr="001C4142" w:rsidRDefault="001C4142" w:rsidP="001C4142">
      <w:pPr>
        <w:pStyle w:val="TableParagraph"/>
        <w:jc w:val="both"/>
      </w:pPr>
    </w:p>
    <w:tbl>
      <w:tblPr>
        <w:tblW w:w="9781" w:type="dxa"/>
        <w:tblLayout w:type="fixed"/>
        <w:tblCellMar>
          <w:left w:w="70" w:type="dxa"/>
          <w:right w:w="70" w:type="dxa"/>
        </w:tblCellMar>
        <w:tblLook w:val="04A0" w:firstRow="1" w:lastRow="0" w:firstColumn="1" w:lastColumn="0" w:noHBand="0" w:noVBand="1"/>
      </w:tblPr>
      <w:tblGrid>
        <w:gridCol w:w="5954"/>
        <w:gridCol w:w="1275"/>
        <w:gridCol w:w="1276"/>
        <w:gridCol w:w="1276"/>
      </w:tblGrid>
      <w:tr w:rsidR="001C4142" w:rsidRPr="001C4142" w14:paraId="31901A21" w14:textId="77777777" w:rsidTr="00565280">
        <w:trPr>
          <w:trHeight w:val="288"/>
        </w:trPr>
        <w:tc>
          <w:tcPr>
            <w:tcW w:w="5954" w:type="dxa"/>
            <w:tcBorders>
              <w:top w:val="nil"/>
              <w:left w:val="nil"/>
              <w:bottom w:val="nil"/>
              <w:right w:val="nil"/>
            </w:tcBorders>
            <w:noWrap/>
            <w:vAlign w:val="bottom"/>
            <w:hideMark/>
          </w:tcPr>
          <w:p w14:paraId="0819BE0F" w14:textId="77777777" w:rsidR="001C4142" w:rsidRPr="001C4142" w:rsidRDefault="001C4142" w:rsidP="001C4142">
            <w:pPr>
              <w:pStyle w:val="TableParagraph"/>
              <w:jc w:val="both"/>
            </w:pPr>
            <w:bookmarkStart w:id="10" w:name="_Hlk216093075"/>
            <w:r w:rsidRPr="001C4142">
              <w:rPr>
                <w:bCs/>
              </w:rPr>
              <w:t>Descrizione</w:t>
            </w:r>
          </w:p>
        </w:tc>
        <w:tc>
          <w:tcPr>
            <w:tcW w:w="1275" w:type="dxa"/>
            <w:tcBorders>
              <w:top w:val="nil"/>
              <w:left w:val="nil"/>
              <w:bottom w:val="nil"/>
              <w:right w:val="nil"/>
            </w:tcBorders>
            <w:noWrap/>
            <w:vAlign w:val="bottom"/>
            <w:hideMark/>
          </w:tcPr>
          <w:p w14:paraId="5E9CF0C2" w14:textId="77777777" w:rsidR="001C4142" w:rsidRPr="001C4142" w:rsidRDefault="001C4142" w:rsidP="001C4142">
            <w:pPr>
              <w:pStyle w:val="TableParagraph"/>
              <w:jc w:val="both"/>
            </w:pPr>
            <w:r w:rsidRPr="001C4142">
              <w:t>2026</w:t>
            </w:r>
          </w:p>
        </w:tc>
        <w:tc>
          <w:tcPr>
            <w:tcW w:w="1276" w:type="dxa"/>
            <w:tcBorders>
              <w:top w:val="nil"/>
              <w:left w:val="nil"/>
              <w:bottom w:val="nil"/>
              <w:right w:val="nil"/>
            </w:tcBorders>
            <w:noWrap/>
            <w:vAlign w:val="bottom"/>
            <w:hideMark/>
          </w:tcPr>
          <w:p w14:paraId="45CD1BDE" w14:textId="77777777" w:rsidR="001C4142" w:rsidRPr="001C4142" w:rsidRDefault="001C4142" w:rsidP="001C4142">
            <w:pPr>
              <w:pStyle w:val="TableParagraph"/>
              <w:jc w:val="both"/>
            </w:pPr>
            <w:r w:rsidRPr="001C4142">
              <w:t>2027</w:t>
            </w:r>
          </w:p>
        </w:tc>
        <w:tc>
          <w:tcPr>
            <w:tcW w:w="1276" w:type="dxa"/>
            <w:tcBorders>
              <w:top w:val="nil"/>
              <w:left w:val="nil"/>
              <w:bottom w:val="nil"/>
              <w:right w:val="nil"/>
            </w:tcBorders>
            <w:noWrap/>
            <w:vAlign w:val="bottom"/>
            <w:hideMark/>
          </w:tcPr>
          <w:p w14:paraId="68B2E1DF" w14:textId="77777777" w:rsidR="001C4142" w:rsidRPr="001C4142" w:rsidRDefault="001C4142" w:rsidP="001C4142">
            <w:pPr>
              <w:pStyle w:val="TableParagraph"/>
              <w:jc w:val="both"/>
            </w:pPr>
            <w:r w:rsidRPr="001C4142">
              <w:t>2028</w:t>
            </w:r>
          </w:p>
        </w:tc>
      </w:tr>
      <w:tr w:rsidR="001C4142" w:rsidRPr="001C4142" w14:paraId="40CA58AE" w14:textId="77777777" w:rsidTr="00565280">
        <w:trPr>
          <w:trHeight w:val="288"/>
        </w:trPr>
        <w:tc>
          <w:tcPr>
            <w:tcW w:w="5954" w:type="dxa"/>
            <w:tcBorders>
              <w:top w:val="single" w:sz="4" w:space="0" w:color="auto"/>
              <w:left w:val="single" w:sz="4" w:space="0" w:color="auto"/>
              <w:bottom w:val="single" w:sz="4" w:space="0" w:color="auto"/>
              <w:right w:val="single" w:sz="4" w:space="0" w:color="auto"/>
            </w:tcBorders>
            <w:noWrap/>
            <w:vAlign w:val="bottom"/>
            <w:hideMark/>
          </w:tcPr>
          <w:p w14:paraId="00472FF8" w14:textId="77777777" w:rsidR="001C4142" w:rsidRPr="001C4142" w:rsidRDefault="001C4142" w:rsidP="001C4142">
            <w:pPr>
              <w:pStyle w:val="TableParagraph"/>
              <w:jc w:val="both"/>
            </w:pPr>
            <w:r w:rsidRPr="001C4142">
              <w:rPr>
                <w:bCs/>
              </w:rPr>
              <w:lastRenderedPageBreak/>
              <w:t>Spesa di personale a tempo determinato</w:t>
            </w:r>
          </w:p>
        </w:tc>
        <w:tc>
          <w:tcPr>
            <w:tcW w:w="1275" w:type="dxa"/>
            <w:tcBorders>
              <w:top w:val="single" w:sz="4" w:space="0" w:color="auto"/>
              <w:left w:val="nil"/>
              <w:bottom w:val="single" w:sz="4" w:space="0" w:color="auto"/>
              <w:right w:val="single" w:sz="4" w:space="0" w:color="auto"/>
            </w:tcBorders>
            <w:noWrap/>
            <w:vAlign w:val="bottom"/>
            <w:hideMark/>
          </w:tcPr>
          <w:p w14:paraId="4607F79D" w14:textId="77777777" w:rsidR="001C4142" w:rsidRPr="001C4142" w:rsidRDefault="001C4142" w:rsidP="001C4142">
            <w:pPr>
              <w:pStyle w:val="TableParagraph"/>
              <w:jc w:val="both"/>
            </w:pPr>
            <w:r w:rsidRPr="001C4142">
              <w:t>9.400,00</w:t>
            </w:r>
          </w:p>
        </w:tc>
        <w:tc>
          <w:tcPr>
            <w:tcW w:w="1276" w:type="dxa"/>
            <w:tcBorders>
              <w:top w:val="single" w:sz="4" w:space="0" w:color="auto"/>
              <w:left w:val="nil"/>
              <w:bottom w:val="single" w:sz="4" w:space="0" w:color="auto"/>
              <w:right w:val="single" w:sz="4" w:space="0" w:color="auto"/>
            </w:tcBorders>
            <w:noWrap/>
            <w:vAlign w:val="bottom"/>
            <w:hideMark/>
          </w:tcPr>
          <w:p w14:paraId="3AB3168E" w14:textId="77777777" w:rsidR="001C4142" w:rsidRPr="001C4142" w:rsidRDefault="001C4142" w:rsidP="001C4142">
            <w:pPr>
              <w:pStyle w:val="TableParagraph"/>
              <w:jc w:val="both"/>
            </w:pPr>
            <w:r w:rsidRPr="001C4142">
              <w:t>0,00</w:t>
            </w:r>
          </w:p>
        </w:tc>
        <w:tc>
          <w:tcPr>
            <w:tcW w:w="1276" w:type="dxa"/>
            <w:tcBorders>
              <w:top w:val="single" w:sz="4" w:space="0" w:color="auto"/>
              <w:left w:val="nil"/>
              <w:bottom w:val="single" w:sz="4" w:space="0" w:color="auto"/>
              <w:right w:val="single" w:sz="4" w:space="0" w:color="auto"/>
            </w:tcBorders>
            <w:noWrap/>
            <w:vAlign w:val="bottom"/>
            <w:hideMark/>
          </w:tcPr>
          <w:p w14:paraId="0375299F" w14:textId="77777777" w:rsidR="001C4142" w:rsidRPr="001C4142" w:rsidRDefault="001C4142" w:rsidP="001C4142">
            <w:pPr>
              <w:pStyle w:val="TableParagraph"/>
              <w:jc w:val="both"/>
            </w:pPr>
            <w:r w:rsidRPr="001C4142">
              <w:t>0,00</w:t>
            </w:r>
          </w:p>
        </w:tc>
      </w:tr>
      <w:tr w:rsidR="001C4142" w:rsidRPr="001C4142" w14:paraId="3E72BF0C"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2DB8F396" w14:textId="77777777" w:rsidR="001C4142" w:rsidRPr="001C4142" w:rsidRDefault="001C4142" w:rsidP="001C4142">
            <w:pPr>
              <w:pStyle w:val="TableParagraph"/>
              <w:jc w:val="both"/>
            </w:pPr>
            <w:r w:rsidRPr="001C4142">
              <w:rPr>
                <w:bCs/>
              </w:rPr>
              <w:t>Valore spesa sostenuta per il lavoro flessibile nell’anno 2009</w:t>
            </w:r>
          </w:p>
        </w:tc>
        <w:tc>
          <w:tcPr>
            <w:tcW w:w="1275" w:type="dxa"/>
            <w:tcBorders>
              <w:top w:val="nil"/>
              <w:left w:val="nil"/>
              <w:bottom w:val="single" w:sz="4" w:space="0" w:color="auto"/>
              <w:right w:val="single" w:sz="4" w:space="0" w:color="auto"/>
            </w:tcBorders>
            <w:noWrap/>
            <w:vAlign w:val="bottom"/>
            <w:hideMark/>
          </w:tcPr>
          <w:p w14:paraId="2B659C4F" w14:textId="77777777" w:rsidR="001C4142" w:rsidRPr="001C4142" w:rsidRDefault="001C4142" w:rsidP="001C4142">
            <w:pPr>
              <w:pStyle w:val="TableParagraph"/>
              <w:jc w:val="both"/>
            </w:pPr>
            <w:r w:rsidRPr="001C4142">
              <w:t>15.941,64</w:t>
            </w:r>
          </w:p>
        </w:tc>
        <w:tc>
          <w:tcPr>
            <w:tcW w:w="1276" w:type="dxa"/>
            <w:tcBorders>
              <w:top w:val="nil"/>
              <w:left w:val="nil"/>
              <w:bottom w:val="single" w:sz="4" w:space="0" w:color="auto"/>
              <w:right w:val="single" w:sz="4" w:space="0" w:color="auto"/>
            </w:tcBorders>
            <w:noWrap/>
            <w:vAlign w:val="bottom"/>
            <w:hideMark/>
          </w:tcPr>
          <w:p w14:paraId="742A3BDE" w14:textId="77777777" w:rsidR="001C4142" w:rsidRPr="001C4142" w:rsidRDefault="001C4142" w:rsidP="001C4142">
            <w:pPr>
              <w:pStyle w:val="TableParagraph"/>
              <w:jc w:val="both"/>
            </w:pPr>
            <w:r w:rsidRPr="001C4142">
              <w:t>15.941,64</w:t>
            </w:r>
          </w:p>
        </w:tc>
        <w:tc>
          <w:tcPr>
            <w:tcW w:w="1276" w:type="dxa"/>
            <w:tcBorders>
              <w:top w:val="nil"/>
              <w:left w:val="nil"/>
              <w:bottom w:val="single" w:sz="4" w:space="0" w:color="auto"/>
              <w:right w:val="single" w:sz="4" w:space="0" w:color="auto"/>
            </w:tcBorders>
            <w:noWrap/>
            <w:vAlign w:val="bottom"/>
            <w:hideMark/>
          </w:tcPr>
          <w:p w14:paraId="1347A432" w14:textId="77777777" w:rsidR="001C4142" w:rsidRPr="001C4142" w:rsidRDefault="001C4142" w:rsidP="001C4142">
            <w:pPr>
              <w:pStyle w:val="TableParagraph"/>
              <w:jc w:val="both"/>
            </w:pPr>
            <w:r w:rsidRPr="001C4142">
              <w:t>15.941,64</w:t>
            </w:r>
          </w:p>
        </w:tc>
      </w:tr>
      <w:tr w:rsidR="001C4142" w:rsidRPr="001C4142" w14:paraId="0D125E12"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531801A1" w14:textId="77777777" w:rsidR="001C4142" w:rsidRPr="001C4142" w:rsidRDefault="001C4142" w:rsidP="001C4142">
            <w:pPr>
              <w:pStyle w:val="TableParagraph"/>
              <w:jc w:val="both"/>
            </w:pPr>
            <w:r w:rsidRPr="001C4142">
              <w:t>Rispetto del vincolo di utilizzo di personale a tempo determinato (in termini assoluti)</w:t>
            </w:r>
          </w:p>
        </w:tc>
        <w:tc>
          <w:tcPr>
            <w:tcW w:w="1275" w:type="dxa"/>
            <w:tcBorders>
              <w:top w:val="nil"/>
              <w:left w:val="nil"/>
              <w:bottom w:val="single" w:sz="4" w:space="0" w:color="auto"/>
              <w:right w:val="single" w:sz="4" w:space="0" w:color="auto"/>
            </w:tcBorders>
            <w:noWrap/>
            <w:vAlign w:val="center"/>
            <w:hideMark/>
          </w:tcPr>
          <w:p w14:paraId="5B036843" w14:textId="77777777" w:rsidR="001C4142" w:rsidRPr="001C4142" w:rsidRDefault="001C4142" w:rsidP="001C4142">
            <w:pPr>
              <w:pStyle w:val="TableParagraph"/>
              <w:jc w:val="both"/>
            </w:pPr>
            <w:r w:rsidRPr="001C4142">
              <w:rPr>
                <w:bCs/>
              </w:rPr>
              <w:t>SI</w:t>
            </w:r>
          </w:p>
        </w:tc>
        <w:tc>
          <w:tcPr>
            <w:tcW w:w="1276" w:type="dxa"/>
            <w:tcBorders>
              <w:top w:val="nil"/>
              <w:left w:val="nil"/>
              <w:bottom w:val="single" w:sz="4" w:space="0" w:color="auto"/>
              <w:right w:val="single" w:sz="4" w:space="0" w:color="auto"/>
            </w:tcBorders>
            <w:noWrap/>
            <w:vAlign w:val="center"/>
            <w:hideMark/>
          </w:tcPr>
          <w:p w14:paraId="2CC3A5F6" w14:textId="77777777" w:rsidR="001C4142" w:rsidRPr="001C4142" w:rsidRDefault="001C4142" w:rsidP="001C4142">
            <w:pPr>
              <w:pStyle w:val="TableParagraph"/>
              <w:jc w:val="both"/>
            </w:pPr>
            <w:r w:rsidRPr="001C4142">
              <w:rPr>
                <w:bCs/>
              </w:rPr>
              <w:t>SI</w:t>
            </w:r>
          </w:p>
        </w:tc>
        <w:tc>
          <w:tcPr>
            <w:tcW w:w="1276" w:type="dxa"/>
            <w:tcBorders>
              <w:top w:val="nil"/>
              <w:left w:val="nil"/>
              <w:bottom w:val="single" w:sz="4" w:space="0" w:color="auto"/>
              <w:right w:val="single" w:sz="4" w:space="0" w:color="auto"/>
            </w:tcBorders>
            <w:noWrap/>
            <w:vAlign w:val="center"/>
            <w:hideMark/>
          </w:tcPr>
          <w:p w14:paraId="68C29D1D" w14:textId="77777777" w:rsidR="001C4142" w:rsidRPr="001C4142" w:rsidRDefault="001C4142" w:rsidP="001C4142">
            <w:pPr>
              <w:pStyle w:val="TableParagraph"/>
              <w:jc w:val="both"/>
            </w:pPr>
            <w:r w:rsidRPr="001C4142">
              <w:t>SI</w:t>
            </w:r>
          </w:p>
        </w:tc>
      </w:tr>
      <w:tr w:rsidR="001C4142" w:rsidRPr="001C4142" w14:paraId="070A6E91" w14:textId="77777777" w:rsidTr="00565280">
        <w:trPr>
          <w:trHeight w:val="288"/>
        </w:trPr>
        <w:tc>
          <w:tcPr>
            <w:tcW w:w="5954" w:type="dxa"/>
            <w:tcBorders>
              <w:top w:val="nil"/>
              <w:left w:val="single" w:sz="4" w:space="0" w:color="auto"/>
              <w:bottom w:val="single" w:sz="4" w:space="0" w:color="auto"/>
              <w:right w:val="single" w:sz="4" w:space="0" w:color="auto"/>
            </w:tcBorders>
            <w:noWrap/>
            <w:vAlign w:val="bottom"/>
            <w:hideMark/>
          </w:tcPr>
          <w:p w14:paraId="14AF87AC" w14:textId="77777777" w:rsidR="001C4142" w:rsidRPr="001C4142" w:rsidRDefault="001C4142" w:rsidP="001C4142">
            <w:pPr>
              <w:pStyle w:val="TableParagraph"/>
              <w:jc w:val="both"/>
            </w:pPr>
            <w:r w:rsidRPr="001C4142">
              <w:t>Margine di spesa ancora sostenibile</w:t>
            </w:r>
          </w:p>
        </w:tc>
        <w:tc>
          <w:tcPr>
            <w:tcW w:w="1275" w:type="dxa"/>
            <w:tcBorders>
              <w:top w:val="nil"/>
              <w:left w:val="nil"/>
              <w:bottom w:val="single" w:sz="4" w:space="0" w:color="auto"/>
              <w:right w:val="single" w:sz="4" w:space="0" w:color="auto"/>
            </w:tcBorders>
            <w:noWrap/>
            <w:vAlign w:val="bottom"/>
            <w:hideMark/>
          </w:tcPr>
          <w:p w14:paraId="2CF48EA1" w14:textId="77777777" w:rsidR="001C4142" w:rsidRPr="001C4142" w:rsidRDefault="001C4142" w:rsidP="001C4142">
            <w:pPr>
              <w:pStyle w:val="TableParagraph"/>
              <w:jc w:val="both"/>
            </w:pPr>
            <w:r w:rsidRPr="001C4142">
              <w:t>6.541,64</w:t>
            </w:r>
          </w:p>
        </w:tc>
        <w:tc>
          <w:tcPr>
            <w:tcW w:w="1276" w:type="dxa"/>
            <w:tcBorders>
              <w:top w:val="nil"/>
              <w:left w:val="nil"/>
              <w:bottom w:val="single" w:sz="4" w:space="0" w:color="auto"/>
              <w:right w:val="single" w:sz="4" w:space="0" w:color="auto"/>
            </w:tcBorders>
            <w:noWrap/>
            <w:vAlign w:val="bottom"/>
            <w:hideMark/>
          </w:tcPr>
          <w:p w14:paraId="3D10725B" w14:textId="77777777" w:rsidR="001C4142" w:rsidRPr="001C4142" w:rsidRDefault="001C4142" w:rsidP="001C4142">
            <w:pPr>
              <w:pStyle w:val="TableParagraph"/>
              <w:jc w:val="both"/>
            </w:pPr>
            <w:r w:rsidRPr="001C4142">
              <w:t>15.941,64</w:t>
            </w:r>
          </w:p>
        </w:tc>
        <w:tc>
          <w:tcPr>
            <w:tcW w:w="1276" w:type="dxa"/>
            <w:tcBorders>
              <w:top w:val="nil"/>
              <w:left w:val="nil"/>
              <w:bottom w:val="single" w:sz="4" w:space="0" w:color="auto"/>
              <w:right w:val="single" w:sz="4" w:space="0" w:color="auto"/>
            </w:tcBorders>
            <w:noWrap/>
            <w:vAlign w:val="bottom"/>
            <w:hideMark/>
          </w:tcPr>
          <w:p w14:paraId="3AFFEBEB" w14:textId="77777777" w:rsidR="001C4142" w:rsidRPr="001C4142" w:rsidRDefault="001C4142" w:rsidP="001C4142">
            <w:pPr>
              <w:pStyle w:val="TableParagraph"/>
              <w:jc w:val="both"/>
            </w:pPr>
            <w:r w:rsidRPr="001C4142">
              <w:t>15.941,64</w:t>
            </w:r>
          </w:p>
        </w:tc>
      </w:tr>
      <w:bookmarkEnd w:id="10"/>
    </w:tbl>
    <w:p w14:paraId="36405C23" w14:textId="77777777" w:rsidR="001C4142" w:rsidRPr="001C4142" w:rsidRDefault="001C4142" w:rsidP="001C4142">
      <w:pPr>
        <w:pStyle w:val="TableParagraph"/>
        <w:rPr>
          <w:b/>
          <w:bCs/>
        </w:rPr>
      </w:pPr>
    </w:p>
    <w:p w14:paraId="5E1B6BAD" w14:textId="77777777" w:rsidR="001C4142" w:rsidRPr="001C4142" w:rsidRDefault="001C4142" w:rsidP="001C4142">
      <w:pPr>
        <w:pStyle w:val="TableParagraph"/>
        <w:rPr>
          <w:b/>
          <w:bCs/>
        </w:rPr>
      </w:pPr>
      <w:r w:rsidRPr="001C4142">
        <w:rPr>
          <w:b/>
          <w:bCs/>
        </w:rPr>
        <w:t>a.4) verifica dell’assenza di eccedenze di personale</w:t>
      </w:r>
    </w:p>
    <w:p w14:paraId="5CFEB831" w14:textId="77777777" w:rsidR="001C4142" w:rsidRPr="001C4142" w:rsidRDefault="001C4142" w:rsidP="001C4142">
      <w:pPr>
        <w:pStyle w:val="TableParagraph"/>
      </w:pPr>
      <w:r w:rsidRPr="001C4142">
        <w:t xml:space="preserve">Dato atto che l’Ente ha effettuato la ricognizione delle eventuali eccedenze di personale, ai sensi dell’art. 33, comma 2, del D. Lgs.165/2001, </w:t>
      </w:r>
      <w:r w:rsidRPr="001C4142">
        <w:rPr>
          <w:b/>
          <w:bCs/>
        </w:rPr>
        <w:t>con esito negativo</w:t>
      </w:r>
      <w:r w:rsidRPr="001C4142">
        <w:t>.</w:t>
      </w:r>
    </w:p>
    <w:p w14:paraId="32ED22AB" w14:textId="77777777" w:rsidR="001C4142" w:rsidRPr="001C4142" w:rsidRDefault="001C4142" w:rsidP="001C4142">
      <w:pPr>
        <w:pStyle w:val="TableParagraph"/>
      </w:pPr>
    </w:p>
    <w:p w14:paraId="4E57BF0E" w14:textId="77777777" w:rsidR="001C4142" w:rsidRPr="001C4142" w:rsidRDefault="001C4142" w:rsidP="001C4142">
      <w:pPr>
        <w:pStyle w:val="TableParagraph"/>
        <w:rPr>
          <w:b/>
          <w:bCs/>
        </w:rPr>
      </w:pPr>
      <w:r w:rsidRPr="001C4142">
        <w:rPr>
          <w:b/>
          <w:bCs/>
        </w:rPr>
        <w:t>a.5) verifica del rispetto delle altre norme rilevanti ai fini della possibilità di assumere</w:t>
      </w:r>
    </w:p>
    <w:p w14:paraId="17495A20" w14:textId="77777777" w:rsidR="001C4142" w:rsidRPr="001C4142" w:rsidRDefault="001C4142" w:rsidP="001C4142">
      <w:pPr>
        <w:pStyle w:val="TableParagraph"/>
        <w:jc w:val="both"/>
      </w:pPr>
      <w:r w:rsidRPr="001C4142">
        <w:t>Atteso che:</w:t>
      </w:r>
    </w:p>
    <w:p w14:paraId="74132F86" w14:textId="77777777" w:rsidR="001C4142" w:rsidRPr="001C4142" w:rsidRDefault="001C4142" w:rsidP="001C4142">
      <w:pPr>
        <w:pStyle w:val="TableParagraph"/>
        <w:jc w:val="both"/>
      </w:pPr>
      <w:r w:rsidRPr="001C4142">
        <w:t>- ai sensi dell’art. 9, comma 1-quinquies, del D.L. 113/2016, convertito in Legge 160/2016, l’Ente ha rispettato i termini per l'approvazione di bilanci di previsione, rendiconti, bilancio consolidato ed ha inviato i relativi dati alla Banca Dati delle Amministrazioni Pubbliche entro trenta giorni dal termine previsto per l’approvazione;</w:t>
      </w:r>
    </w:p>
    <w:p w14:paraId="1F1326D6" w14:textId="77777777" w:rsidR="001C4142" w:rsidRPr="001C4142" w:rsidRDefault="001C4142" w:rsidP="001C4142">
      <w:pPr>
        <w:pStyle w:val="TableParagraph"/>
        <w:jc w:val="both"/>
      </w:pPr>
      <w:r w:rsidRPr="001C4142">
        <w:t>- l’Ente alla data odierna ottempera all’obbligo di certificazione dei crediti di cui all’art. 27, comma 9, lett. c), del D.L. 26/04/2014, n. 66 convertito nella L. 23/06/2014, n. 89 di integrazione dell’art. 9, comma 3- bis, del D.L. 29/11/2008, n. 185, convertito in L. 28/01/2009, n. 2;</w:t>
      </w:r>
    </w:p>
    <w:p w14:paraId="3CC59CA9" w14:textId="77777777" w:rsidR="001C4142" w:rsidRPr="001C4142" w:rsidRDefault="001C4142" w:rsidP="001C4142">
      <w:pPr>
        <w:pStyle w:val="TableParagraph"/>
        <w:jc w:val="both"/>
      </w:pPr>
      <w:r w:rsidRPr="001C4142">
        <w:t>- l’Ente non si trova in condizioni strutturalmente deficitarie, ai sensi dell’art. 243 del d.lgs. 18/8/2000, n. 267, pertanto non è soggetto ai controlli centrali sulle dotazioni organiche e sulle assunzioni di personale;</w:t>
      </w:r>
    </w:p>
    <w:p w14:paraId="0417CCB9" w14:textId="77777777" w:rsidR="001C4142" w:rsidRPr="001C4142" w:rsidRDefault="001C4142" w:rsidP="001C4142">
      <w:pPr>
        <w:pStyle w:val="TableParagraph"/>
        <w:jc w:val="both"/>
      </w:pPr>
      <w:r w:rsidRPr="001C4142">
        <w:rPr>
          <w:b/>
          <w:bCs/>
        </w:rPr>
        <w:t>Si attesta che il Comune di Rivarossa non soggiace al divieto assoluto di procedere all’assunzione di personale.</w:t>
      </w:r>
    </w:p>
    <w:p w14:paraId="20159A12" w14:textId="77777777" w:rsidR="001C4142" w:rsidRPr="001C4142" w:rsidRDefault="001C4142" w:rsidP="001C4142">
      <w:pPr>
        <w:pStyle w:val="TableParagraph"/>
      </w:pPr>
    </w:p>
    <w:p w14:paraId="77C4553D" w14:textId="77777777" w:rsidR="001C4142" w:rsidRPr="001C4142" w:rsidRDefault="001C4142" w:rsidP="001C4142">
      <w:pPr>
        <w:pStyle w:val="TableParagraph"/>
      </w:pPr>
      <w:r w:rsidRPr="001C4142">
        <w:rPr>
          <w:b/>
          <w:bCs/>
        </w:rPr>
        <w:t>b) Trend delle cessazioni</w:t>
      </w:r>
    </w:p>
    <w:p w14:paraId="420707E9" w14:textId="77777777" w:rsidR="001C4142" w:rsidRPr="001C4142" w:rsidRDefault="001C4142" w:rsidP="001C4142">
      <w:pPr>
        <w:pStyle w:val="TableParagraph"/>
        <w:jc w:val="both"/>
      </w:pPr>
    </w:p>
    <w:p w14:paraId="22C74E23" w14:textId="77777777" w:rsidR="001C4142" w:rsidRPr="001C4142" w:rsidRDefault="001C4142" w:rsidP="001C4142">
      <w:pPr>
        <w:pStyle w:val="TableParagraph"/>
      </w:pPr>
      <w:r w:rsidRPr="001C4142">
        <w:t>Conoscere la consistenza delle cessazioni previste nel futuro è una componente della pianificazione dei fabbisogni di personale da cui non è possibile prescindere, se si desidera gestire efficacemente il capitale umano.</w:t>
      </w:r>
    </w:p>
    <w:p w14:paraId="530D5C0C" w14:textId="77777777" w:rsidR="001C4142" w:rsidRPr="001C4142" w:rsidRDefault="001C4142" w:rsidP="001C4142">
      <w:pPr>
        <w:pStyle w:val="TableParagraph"/>
      </w:pPr>
    </w:p>
    <w:tbl>
      <w:tblPr>
        <w:tblStyle w:val="Grigliatabella"/>
        <w:tblpPr w:leftFromText="141" w:rightFromText="141" w:vertAnchor="text" w:horzAnchor="page" w:tblpX="2129" w:tblpY="97"/>
        <w:tblW w:w="0" w:type="auto"/>
        <w:tblLook w:val="04A0" w:firstRow="1" w:lastRow="0" w:firstColumn="1" w:lastColumn="0" w:noHBand="0" w:noVBand="1"/>
      </w:tblPr>
      <w:tblGrid>
        <w:gridCol w:w="2620"/>
        <w:gridCol w:w="706"/>
        <w:gridCol w:w="1120"/>
        <w:gridCol w:w="735"/>
      </w:tblGrid>
      <w:tr w:rsidR="001C4142" w:rsidRPr="001C4142" w14:paraId="75D50892" w14:textId="77777777" w:rsidTr="00565280">
        <w:tc>
          <w:tcPr>
            <w:tcW w:w="2620" w:type="dxa"/>
          </w:tcPr>
          <w:p w14:paraId="42910F34" w14:textId="77777777" w:rsidR="001C4142" w:rsidRPr="001C4142" w:rsidRDefault="001C4142" w:rsidP="001C4142">
            <w:pPr>
              <w:pStyle w:val="TableParagraph"/>
              <w:autoSpaceDE w:val="0"/>
              <w:autoSpaceDN w:val="0"/>
              <w:rPr>
                <w:b/>
                <w:bCs/>
              </w:rPr>
            </w:pPr>
            <w:r w:rsidRPr="001C4142">
              <w:rPr>
                <w:b/>
                <w:bCs/>
              </w:rPr>
              <w:t xml:space="preserve">Area </w:t>
            </w:r>
          </w:p>
        </w:tc>
        <w:tc>
          <w:tcPr>
            <w:tcW w:w="706" w:type="dxa"/>
          </w:tcPr>
          <w:p w14:paraId="5201055F" w14:textId="77777777" w:rsidR="001C4142" w:rsidRPr="001C4142" w:rsidRDefault="001C4142" w:rsidP="001C4142">
            <w:pPr>
              <w:pStyle w:val="TableParagraph"/>
              <w:autoSpaceDE w:val="0"/>
              <w:autoSpaceDN w:val="0"/>
              <w:rPr>
                <w:b/>
                <w:bCs/>
              </w:rPr>
            </w:pPr>
            <w:r w:rsidRPr="001C4142">
              <w:rPr>
                <w:b/>
                <w:bCs/>
              </w:rPr>
              <w:t>2025</w:t>
            </w:r>
          </w:p>
        </w:tc>
        <w:tc>
          <w:tcPr>
            <w:tcW w:w="1120" w:type="dxa"/>
          </w:tcPr>
          <w:p w14:paraId="0C37F24B" w14:textId="77777777" w:rsidR="001C4142" w:rsidRPr="001C4142" w:rsidRDefault="001C4142" w:rsidP="001C4142">
            <w:pPr>
              <w:pStyle w:val="TableParagraph"/>
              <w:autoSpaceDE w:val="0"/>
              <w:autoSpaceDN w:val="0"/>
              <w:rPr>
                <w:b/>
                <w:bCs/>
              </w:rPr>
            </w:pPr>
            <w:r w:rsidRPr="001C4142">
              <w:rPr>
                <w:b/>
                <w:bCs/>
              </w:rPr>
              <w:t>2026</w:t>
            </w:r>
          </w:p>
        </w:tc>
        <w:tc>
          <w:tcPr>
            <w:tcW w:w="735" w:type="dxa"/>
          </w:tcPr>
          <w:p w14:paraId="5956E67C" w14:textId="77777777" w:rsidR="001C4142" w:rsidRPr="001C4142" w:rsidRDefault="001C4142" w:rsidP="001C4142">
            <w:pPr>
              <w:pStyle w:val="TableParagraph"/>
              <w:autoSpaceDE w:val="0"/>
              <w:autoSpaceDN w:val="0"/>
              <w:rPr>
                <w:b/>
                <w:bCs/>
              </w:rPr>
            </w:pPr>
            <w:r w:rsidRPr="001C4142">
              <w:rPr>
                <w:b/>
                <w:bCs/>
              </w:rPr>
              <w:t>2027</w:t>
            </w:r>
          </w:p>
        </w:tc>
      </w:tr>
      <w:tr w:rsidR="001C4142" w:rsidRPr="001C4142" w14:paraId="07742CF9" w14:textId="77777777" w:rsidTr="00565280">
        <w:tc>
          <w:tcPr>
            <w:tcW w:w="2620" w:type="dxa"/>
          </w:tcPr>
          <w:p w14:paraId="08B6CDF7" w14:textId="77777777" w:rsidR="001C4142" w:rsidRPr="001C4142" w:rsidRDefault="001C4142" w:rsidP="001C4142">
            <w:pPr>
              <w:pStyle w:val="TableParagraph"/>
              <w:autoSpaceDE w:val="0"/>
              <w:autoSpaceDN w:val="0"/>
            </w:pPr>
            <w:bookmarkStart w:id="11" w:name="_Hlk201921745"/>
            <w:r w:rsidRPr="001C4142">
              <w:t>Area degli Istruttori</w:t>
            </w:r>
          </w:p>
        </w:tc>
        <w:tc>
          <w:tcPr>
            <w:tcW w:w="706" w:type="dxa"/>
          </w:tcPr>
          <w:p w14:paraId="68083932" w14:textId="77777777" w:rsidR="001C4142" w:rsidRPr="001C4142" w:rsidRDefault="001C4142" w:rsidP="001C4142">
            <w:pPr>
              <w:pStyle w:val="TableParagraph"/>
              <w:autoSpaceDE w:val="0"/>
              <w:autoSpaceDN w:val="0"/>
            </w:pPr>
            <w:r w:rsidRPr="001C4142">
              <w:t>0</w:t>
            </w:r>
          </w:p>
        </w:tc>
        <w:tc>
          <w:tcPr>
            <w:tcW w:w="1120" w:type="dxa"/>
          </w:tcPr>
          <w:p w14:paraId="1E872369" w14:textId="77777777" w:rsidR="001C4142" w:rsidRPr="001C4142" w:rsidRDefault="001C4142" w:rsidP="001C4142">
            <w:pPr>
              <w:pStyle w:val="TableParagraph"/>
              <w:autoSpaceDE w:val="0"/>
              <w:autoSpaceDN w:val="0"/>
            </w:pPr>
            <w:r w:rsidRPr="001C4142">
              <w:t>0</w:t>
            </w:r>
          </w:p>
        </w:tc>
        <w:tc>
          <w:tcPr>
            <w:tcW w:w="735" w:type="dxa"/>
          </w:tcPr>
          <w:p w14:paraId="41662A5E" w14:textId="77777777" w:rsidR="001C4142" w:rsidRPr="001C4142" w:rsidRDefault="001C4142" w:rsidP="001C4142">
            <w:pPr>
              <w:pStyle w:val="TableParagraph"/>
              <w:autoSpaceDE w:val="0"/>
              <w:autoSpaceDN w:val="0"/>
            </w:pPr>
            <w:r w:rsidRPr="001C4142">
              <w:t>0</w:t>
            </w:r>
          </w:p>
        </w:tc>
      </w:tr>
      <w:bookmarkEnd w:id="11"/>
      <w:tr w:rsidR="001C4142" w:rsidRPr="001C4142" w14:paraId="5CD6857F" w14:textId="77777777" w:rsidTr="00565280">
        <w:tc>
          <w:tcPr>
            <w:tcW w:w="2620" w:type="dxa"/>
          </w:tcPr>
          <w:p w14:paraId="0EEDF140" w14:textId="77777777" w:rsidR="001C4142" w:rsidRPr="001C4142" w:rsidRDefault="001C4142" w:rsidP="001C4142">
            <w:pPr>
              <w:pStyle w:val="TableParagraph"/>
              <w:autoSpaceDE w:val="0"/>
              <w:autoSpaceDN w:val="0"/>
            </w:pPr>
            <w:r w:rsidRPr="001C4142">
              <w:t>Area dei Funzionari ed Elevata Qualificazione</w:t>
            </w:r>
          </w:p>
        </w:tc>
        <w:tc>
          <w:tcPr>
            <w:tcW w:w="706" w:type="dxa"/>
          </w:tcPr>
          <w:p w14:paraId="594CDED8" w14:textId="77777777" w:rsidR="001C4142" w:rsidRPr="001C4142" w:rsidRDefault="001C4142" w:rsidP="001C4142">
            <w:pPr>
              <w:pStyle w:val="TableParagraph"/>
              <w:autoSpaceDE w:val="0"/>
              <w:autoSpaceDN w:val="0"/>
            </w:pPr>
            <w:r w:rsidRPr="001C4142">
              <w:t>0</w:t>
            </w:r>
          </w:p>
        </w:tc>
        <w:tc>
          <w:tcPr>
            <w:tcW w:w="1120" w:type="dxa"/>
          </w:tcPr>
          <w:p w14:paraId="750DDFF4" w14:textId="77777777" w:rsidR="001C4142" w:rsidRPr="001C4142" w:rsidRDefault="001C4142" w:rsidP="001C4142">
            <w:pPr>
              <w:pStyle w:val="TableParagraph"/>
              <w:autoSpaceDE w:val="0"/>
              <w:autoSpaceDN w:val="0"/>
            </w:pPr>
            <w:r w:rsidRPr="001C4142">
              <w:t>0</w:t>
            </w:r>
          </w:p>
        </w:tc>
        <w:tc>
          <w:tcPr>
            <w:tcW w:w="735" w:type="dxa"/>
          </w:tcPr>
          <w:p w14:paraId="30558B87" w14:textId="77777777" w:rsidR="001C4142" w:rsidRPr="001C4142" w:rsidRDefault="001C4142" w:rsidP="001C4142">
            <w:pPr>
              <w:pStyle w:val="TableParagraph"/>
              <w:autoSpaceDE w:val="0"/>
              <w:autoSpaceDN w:val="0"/>
            </w:pPr>
            <w:r w:rsidRPr="001C4142">
              <w:t>0</w:t>
            </w:r>
          </w:p>
        </w:tc>
      </w:tr>
    </w:tbl>
    <w:p w14:paraId="2CCC2F9B" w14:textId="77777777" w:rsidR="001C4142" w:rsidRPr="001C4142" w:rsidRDefault="001C4142" w:rsidP="001C4142">
      <w:pPr>
        <w:pStyle w:val="TableParagraph"/>
      </w:pPr>
    </w:p>
    <w:p w14:paraId="304B1850" w14:textId="77777777" w:rsidR="001C4142" w:rsidRPr="001C4142" w:rsidRDefault="001C4142" w:rsidP="001C4142">
      <w:pPr>
        <w:pStyle w:val="TableParagraph"/>
      </w:pPr>
    </w:p>
    <w:p w14:paraId="4BF08815" w14:textId="77777777" w:rsidR="001C4142" w:rsidRPr="001C4142" w:rsidRDefault="001C4142" w:rsidP="001C4142">
      <w:pPr>
        <w:pStyle w:val="TableParagraph"/>
      </w:pPr>
    </w:p>
    <w:p w14:paraId="65A1715B" w14:textId="77777777" w:rsidR="001C4142" w:rsidRPr="001C4142" w:rsidRDefault="001C4142" w:rsidP="001C4142">
      <w:pPr>
        <w:pStyle w:val="TableParagraph"/>
      </w:pPr>
    </w:p>
    <w:p w14:paraId="066B5BCA" w14:textId="77777777" w:rsidR="001C4142" w:rsidRPr="001C4142" w:rsidRDefault="001C4142" w:rsidP="001C4142">
      <w:pPr>
        <w:pStyle w:val="TableParagraph"/>
      </w:pPr>
    </w:p>
    <w:p w14:paraId="5FACFC3E" w14:textId="77777777" w:rsidR="001C4142" w:rsidRPr="001C4142" w:rsidRDefault="001C4142" w:rsidP="001C4142">
      <w:pPr>
        <w:pStyle w:val="TableParagraph"/>
      </w:pPr>
      <w:r w:rsidRPr="001C4142">
        <w:t>Si è verificata in data 14/04/2025 la cessazione del rapporto di lavoro, per effetto di mobilità volontaria presso altro Ente, di un’unità di personale appartenete al profilo professionale di Agente di polizia Municipale.</w:t>
      </w:r>
    </w:p>
    <w:p w14:paraId="0A55C8A5" w14:textId="77777777" w:rsidR="001C4142" w:rsidRPr="001C4142" w:rsidRDefault="001C4142" w:rsidP="001C4142">
      <w:pPr>
        <w:pStyle w:val="TableParagraph"/>
      </w:pPr>
    </w:p>
    <w:p w14:paraId="17F05ED8" w14:textId="22DFA113" w:rsidR="001C4142" w:rsidRPr="001C4142" w:rsidRDefault="001C4142" w:rsidP="001C4142">
      <w:pPr>
        <w:pStyle w:val="TableParagraph"/>
        <w:jc w:val="both"/>
      </w:pPr>
      <w:r w:rsidRPr="001C4142">
        <w:t>Si dà atto che nel caso dovessero sopravvenire cessazioni di personale si provvederà alla sostituzione del personale cessato, nei limiti della dotazione finanziaria derivante dalla cessazione inte</w:t>
      </w:r>
      <w:r>
        <w:t>rvenuta.</w:t>
      </w:r>
    </w:p>
    <w:p w14:paraId="107AB677" w14:textId="77777777" w:rsidR="001C4142" w:rsidRDefault="001C4142">
      <w:pPr>
        <w:pStyle w:val="Corpotesto"/>
        <w:spacing w:before="5"/>
        <w:rPr>
          <w:sz w:val="20"/>
        </w:rPr>
      </w:pPr>
    </w:p>
    <w:p w14:paraId="51BACD85" w14:textId="50152BF1" w:rsidR="00966C89" w:rsidRDefault="00780816" w:rsidP="00044EAD">
      <w:pPr>
        <w:pStyle w:val="Titolo2"/>
        <w:numPr>
          <w:ilvl w:val="2"/>
          <w:numId w:val="32"/>
        </w:numPr>
        <w:tabs>
          <w:tab w:val="left" w:pos="610"/>
        </w:tabs>
        <w:rPr>
          <w:u w:val="none"/>
        </w:rPr>
      </w:pPr>
      <w:r>
        <w:rPr>
          <w:u w:val="none"/>
        </w:rPr>
        <w:t>-</w:t>
      </w:r>
      <w:r>
        <w:rPr>
          <w:spacing w:val="-2"/>
          <w:u w:val="none"/>
        </w:rPr>
        <w:t xml:space="preserve"> </w:t>
      </w:r>
      <w:r>
        <w:rPr>
          <w:u w:val="none"/>
        </w:rPr>
        <w:t>LA</w:t>
      </w:r>
      <w:r>
        <w:rPr>
          <w:spacing w:val="-4"/>
          <w:u w:val="none"/>
        </w:rPr>
        <w:t xml:space="preserve"> </w:t>
      </w:r>
      <w:r>
        <w:rPr>
          <w:u w:val="none"/>
        </w:rPr>
        <w:t>PROGRAMMAZIONE</w:t>
      </w:r>
      <w:r>
        <w:rPr>
          <w:spacing w:val="-4"/>
          <w:u w:val="none"/>
        </w:rPr>
        <w:t xml:space="preserve"> </w:t>
      </w:r>
      <w:r>
        <w:rPr>
          <w:u w:val="none"/>
        </w:rPr>
        <w:t>DELLE</w:t>
      </w:r>
      <w:r>
        <w:rPr>
          <w:spacing w:val="-3"/>
          <w:u w:val="none"/>
        </w:rPr>
        <w:t xml:space="preserve"> </w:t>
      </w:r>
      <w:r>
        <w:rPr>
          <w:u w:val="none"/>
        </w:rPr>
        <w:t>ASSUNZIONI</w:t>
      </w:r>
    </w:p>
    <w:p w14:paraId="2E3BED66" w14:textId="77777777" w:rsidR="009F23A2" w:rsidRDefault="009F23A2" w:rsidP="009F23A2">
      <w:pPr>
        <w:pStyle w:val="Titolo2"/>
        <w:tabs>
          <w:tab w:val="left" w:pos="610"/>
        </w:tabs>
        <w:ind w:left="609" w:firstLine="0"/>
        <w:rPr>
          <w:u w:val="none"/>
        </w:rPr>
      </w:pPr>
    </w:p>
    <w:p w14:paraId="4CE38F97" w14:textId="77777777" w:rsidR="0063468C" w:rsidRPr="0063468C" w:rsidRDefault="0063468C" w:rsidP="0063468C">
      <w:pPr>
        <w:tabs>
          <w:tab w:val="left" w:pos="959"/>
        </w:tabs>
        <w:spacing w:before="1"/>
        <w:ind w:right="193"/>
        <w:jc w:val="both"/>
      </w:pPr>
      <w:r w:rsidRPr="0063468C">
        <w:t>La presente sezione intende evidenziare potenziali tendenze nell’evoluzione dei fabbisogni connessi a modifiche organizzative e funzionali in atto. Queste variazioni possono essere causate da fattori interni o esterni, per i quali è richiesta una discontinuità nei ruoli o nelle competenze delle risorse umane presenti.</w:t>
      </w:r>
    </w:p>
    <w:p w14:paraId="5108715E" w14:textId="77777777" w:rsidR="0063468C" w:rsidRPr="0063468C" w:rsidRDefault="0063468C" w:rsidP="0063468C">
      <w:pPr>
        <w:tabs>
          <w:tab w:val="left" w:pos="959"/>
        </w:tabs>
        <w:spacing w:before="1"/>
        <w:ind w:right="193"/>
        <w:jc w:val="both"/>
      </w:pPr>
      <w:r w:rsidRPr="0063468C">
        <w:t>Anche il potenziamento o la dismissione di servizi, attività o funzioni, così come le esternalizzazioni o internalizzazioni, possono influire sul fabbisogno di personale.</w:t>
      </w:r>
    </w:p>
    <w:p w14:paraId="4BF1F100" w14:textId="77777777" w:rsidR="0063468C" w:rsidRPr="0063468C" w:rsidRDefault="0063468C" w:rsidP="0063468C">
      <w:pPr>
        <w:tabs>
          <w:tab w:val="left" w:pos="959"/>
        </w:tabs>
        <w:spacing w:before="1"/>
        <w:ind w:right="193"/>
        <w:jc w:val="both"/>
      </w:pPr>
    </w:p>
    <w:p w14:paraId="1BB75C47" w14:textId="77777777" w:rsidR="0063468C" w:rsidRPr="0063468C" w:rsidRDefault="0063468C" w:rsidP="0063468C">
      <w:pPr>
        <w:tabs>
          <w:tab w:val="left" w:pos="959"/>
        </w:tabs>
        <w:spacing w:before="1"/>
        <w:ind w:right="193"/>
        <w:jc w:val="both"/>
      </w:pPr>
      <w:r w:rsidRPr="0063468C">
        <w:t>È quindi essenziale monitorare l’evoluzione dei fabbisogni per garantire una gestione efficiente del capitale umano e la continuità delle attività amministrative. La conoscenza delle novità nel fabbisogno di personale consente di adattarsi in modo tempestivo ai cambiamenti e di mantenere una dotazione di personale coerente con il raggiungimento degli obiettivi strategici dell’amministrazione.</w:t>
      </w:r>
    </w:p>
    <w:p w14:paraId="7903C254" w14:textId="77777777" w:rsidR="0063468C" w:rsidRPr="00142A4C" w:rsidRDefault="0063468C" w:rsidP="00EF58A8">
      <w:pPr>
        <w:tabs>
          <w:tab w:val="left" w:pos="959"/>
        </w:tabs>
        <w:spacing w:before="1"/>
        <w:ind w:right="193"/>
        <w:jc w:val="both"/>
      </w:pPr>
    </w:p>
    <w:p w14:paraId="33767938" w14:textId="77777777" w:rsidR="0063468C" w:rsidRPr="0063468C" w:rsidRDefault="0063468C" w:rsidP="0063468C">
      <w:pPr>
        <w:tabs>
          <w:tab w:val="left" w:pos="959"/>
        </w:tabs>
        <w:spacing w:before="1"/>
        <w:ind w:right="193"/>
        <w:jc w:val="both"/>
      </w:pPr>
      <w:r w:rsidRPr="0063468C">
        <w:t>Si dà atto che in data 14/04/2025, un’unità di personale appartenente alla Categoria C - profilo “Agente di polizia locale”, con contratto a tempo indeterminato e a tempo pieno (36 ore settimanali), ha cessato il servizio presso il Comune di Rivarossa per effetto di mobilità volontaria verso il Comune di San Carlo Canavese.</w:t>
      </w:r>
    </w:p>
    <w:p w14:paraId="631520D3" w14:textId="77777777" w:rsidR="0063468C" w:rsidRPr="0063468C" w:rsidRDefault="0063468C" w:rsidP="0063468C">
      <w:pPr>
        <w:tabs>
          <w:tab w:val="left" w:pos="959"/>
        </w:tabs>
        <w:spacing w:before="1"/>
        <w:ind w:right="193"/>
        <w:jc w:val="both"/>
      </w:pPr>
      <w:r w:rsidRPr="0063468C">
        <w:t xml:space="preserve">Tale cessazione ha determinato una vacanza in organico che viene considerata, ai fini della presente programmazione del fabbisogno triennale, con la previsione di nuova assunzione di personale, con contratto a </w:t>
      </w:r>
      <w:r w:rsidRPr="0063468C">
        <w:lastRenderedPageBreak/>
        <w:t xml:space="preserve">tempo indeterminato e parziale (18 ore settimanali). </w:t>
      </w:r>
    </w:p>
    <w:p w14:paraId="3C99236E" w14:textId="77777777" w:rsidR="0063468C" w:rsidRPr="0063468C" w:rsidRDefault="0063468C" w:rsidP="0063468C">
      <w:pPr>
        <w:tabs>
          <w:tab w:val="left" w:pos="959"/>
        </w:tabs>
        <w:spacing w:before="1"/>
        <w:ind w:right="193"/>
        <w:jc w:val="both"/>
      </w:pPr>
      <w:r w:rsidRPr="0063468C">
        <w:t>L’assunzione sarà effettuata avvalendosi di una delle seguenti modalità alternative, valutate in funzione dell’economicità e tempestività:</w:t>
      </w:r>
    </w:p>
    <w:p w14:paraId="59F11890" w14:textId="77777777" w:rsidR="0063468C" w:rsidRPr="0063468C" w:rsidRDefault="0063468C" w:rsidP="0063468C">
      <w:pPr>
        <w:numPr>
          <w:ilvl w:val="0"/>
          <w:numId w:val="73"/>
        </w:numPr>
        <w:tabs>
          <w:tab w:val="left" w:pos="959"/>
        </w:tabs>
        <w:spacing w:before="1"/>
        <w:ind w:right="193"/>
        <w:jc w:val="both"/>
      </w:pPr>
      <w:r w:rsidRPr="0063468C">
        <w:rPr>
          <w:u w:val="single"/>
        </w:rPr>
        <w:t>Mobilità volontaria</w:t>
      </w:r>
      <w:r w:rsidRPr="0063468C">
        <w:t xml:space="preserve"> ai sensi dell’art. 30 del D.lgs 165/2001, mediante pubblicazione di apposito avviso per il trasferimento di personale in servizio a tempo indeterminato presso altri Comuni;</w:t>
      </w:r>
    </w:p>
    <w:p w14:paraId="114831D8" w14:textId="77777777" w:rsidR="0063468C" w:rsidRPr="0063468C" w:rsidRDefault="0063468C" w:rsidP="0063468C">
      <w:pPr>
        <w:numPr>
          <w:ilvl w:val="0"/>
          <w:numId w:val="73"/>
        </w:numPr>
        <w:tabs>
          <w:tab w:val="left" w:pos="959"/>
        </w:tabs>
        <w:spacing w:before="1"/>
        <w:ind w:right="193"/>
        <w:jc w:val="both"/>
      </w:pPr>
      <w:r w:rsidRPr="0063468C">
        <w:rPr>
          <w:u w:val="single"/>
        </w:rPr>
        <w:t>Concorso pubblico per titoli ed esami</w:t>
      </w:r>
      <w:r w:rsidRPr="0063468C">
        <w:t xml:space="preserve">, con assunzione diretta a tempo indeterminato e parziale; </w:t>
      </w:r>
    </w:p>
    <w:p w14:paraId="19ACE3AB" w14:textId="77777777" w:rsidR="0063468C" w:rsidRPr="0063468C" w:rsidRDefault="0063468C" w:rsidP="0063468C">
      <w:pPr>
        <w:numPr>
          <w:ilvl w:val="0"/>
          <w:numId w:val="73"/>
        </w:numPr>
        <w:tabs>
          <w:tab w:val="left" w:pos="959"/>
        </w:tabs>
        <w:spacing w:before="1"/>
        <w:ind w:right="193"/>
        <w:jc w:val="both"/>
      </w:pPr>
      <w:r w:rsidRPr="0063468C">
        <w:rPr>
          <w:u w:val="single"/>
        </w:rPr>
        <w:t>Utilizzo di graduatorie concorsuali vigenti</w:t>
      </w:r>
      <w:r w:rsidRPr="0063468C">
        <w:t xml:space="preserve"> per profilo analogo approvate da altri enti; </w:t>
      </w:r>
    </w:p>
    <w:p w14:paraId="18A6D371" w14:textId="77777777" w:rsidR="0063468C" w:rsidRPr="0063468C" w:rsidRDefault="0063468C" w:rsidP="0063468C">
      <w:pPr>
        <w:numPr>
          <w:ilvl w:val="0"/>
          <w:numId w:val="73"/>
        </w:numPr>
        <w:tabs>
          <w:tab w:val="left" w:pos="959"/>
        </w:tabs>
        <w:spacing w:before="1"/>
        <w:ind w:right="193"/>
        <w:jc w:val="both"/>
      </w:pPr>
      <w:r w:rsidRPr="0063468C">
        <w:rPr>
          <w:u w:val="single"/>
        </w:rPr>
        <w:t>Convenzione tra enti ex art. 23 del CCNL Funzioni Locali del 16.11.2022</w:t>
      </w:r>
      <w:r w:rsidRPr="0063468C">
        <w:t>, finalizzata all’utilizzo congiunto di personale, mediante ripartizione dell’orario settimanale e dei relativi oneri economici, con individuazione di un ente capofila datore di lavoro.</w:t>
      </w:r>
    </w:p>
    <w:p w14:paraId="530A51FE" w14:textId="77777777" w:rsidR="0063468C" w:rsidRPr="0063468C" w:rsidRDefault="0063468C" w:rsidP="0063468C">
      <w:pPr>
        <w:tabs>
          <w:tab w:val="left" w:pos="959"/>
        </w:tabs>
        <w:spacing w:before="1"/>
        <w:ind w:right="193"/>
        <w:jc w:val="both"/>
      </w:pPr>
    </w:p>
    <w:p w14:paraId="4DF8631A" w14:textId="77777777" w:rsidR="0063468C" w:rsidRPr="0063468C" w:rsidRDefault="0063468C" w:rsidP="0063468C">
      <w:pPr>
        <w:tabs>
          <w:tab w:val="left" w:pos="959"/>
        </w:tabs>
        <w:spacing w:before="1"/>
        <w:ind w:right="193"/>
        <w:jc w:val="both"/>
      </w:pPr>
      <w:r w:rsidRPr="0063468C">
        <w:t>Tali modalità sono finalizzate alla copertura della funzione essenziale di vigilanza urbana, garantendo la continuità del servizio in forma contenuta e sostenibile.</w:t>
      </w:r>
    </w:p>
    <w:p w14:paraId="487D8DA9" w14:textId="77777777" w:rsidR="0063468C" w:rsidRPr="00142A4C" w:rsidRDefault="0063468C" w:rsidP="00EF58A8">
      <w:pPr>
        <w:tabs>
          <w:tab w:val="left" w:pos="959"/>
        </w:tabs>
        <w:spacing w:before="1"/>
        <w:ind w:right="193"/>
        <w:jc w:val="both"/>
      </w:pPr>
    </w:p>
    <w:p w14:paraId="3DB219E1" w14:textId="55052D2B" w:rsidR="00992678" w:rsidRPr="00992678" w:rsidRDefault="00992678" w:rsidP="00992678">
      <w:pPr>
        <w:tabs>
          <w:tab w:val="left" w:pos="959"/>
        </w:tabs>
        <w:spacing w:before="1"/>
        <w:ind w:right="193"/>
        <w:jc w:val="both"/>
      </w:pPr>
      <w:r w:rsidRPr="00992678">
        <w:t>Nello spazio di tempo intercorrente fra la cessazione e la nuova assunzione, il posto è coperto attraverso l’utilizzo dello scavalco condiviso e di eccedenza</w:t>
      </w:r>
      <w:r>
        <w:t xml:space="preserve">. </w:t>
      </w:r>
      <w:r w:rsidRPr="00992678">
        <w:t>Il ricorso allo scavalco d’eccedenza è volta a garantire la continuità e l’efficienza delle attività di competenza dell’ufficio Vigilanza. Tale fattispecie non si configura come assunzione e non è soggetta ai limiti di cui all’art. 9, comma 28, del D.L. 78/2010.</w:t>
      </w:r>
    </w:p>
    <w:p w14:paraId="7300E9F0" w14:textId="77777777" w:rsidR="0063468C" w:rsidRDefault="0063468C" w:rsidP="00EF58A8">
      <w:pPr>
        <w:tabs>
          <w:tab w:val="left" w:pos="959"/>
        </w:tabs>
        <w:spacing w:before="1"/>
        <w:ind w:right="193"/>
        <w:jc w:val="both"/>
      </w:pPr>
    </w:p>
    <w:p w14:paraId="7F8B5D2A" w14:textId="2CD11B6B" w:rsidR="00992678" w:rsidRDefault="00992678" w:rsidP="00992678">
      <w:pPr>
        <w:pStyle w:val="Corpotesto"/>
        <w:jc w:val="both"/>
      </w:pPr>
      <w:r w:rsidRPr="00992678">
        <w:t xml:space="preserve">Si </w:t>
      </w:r>
      <w:r>
        <w:t>da atto che in data 01/07/2025 si è proceduto all’assunzione</w:t>
      </w:r>
      <w:r w:rsidRPr="00992678">
        <w:t xml:space="preserve"> di un Funzionari</w:t>
      </w:r>
      <w:r>
        <w:t>o</w:t>
      </w:r>
      <w:r w:rsidRPr="00992678">
        <w:t xml:space="preserve"> Amministrativo - Area dei Funzionari ed Elevata Qualificazione mediante utilizzo di graduatorie concorsuali vigenti. Tale figura </w:t>
      </w:r>
      <w:r w:rsidR="001C4142" w:rsidRPr="00992678">
        <w:t>risulta necessaria</w:t>
      </w:r>
      <w:r w:rsidRPr="00992678">
        <w:t xml:space="preserve"> per garantire il presidio delle funzioni complesse ed il coordinamento dell’Area servizi</w:t>
      </w:r>
      <w:r>
        <w:t>.</w:t>
      </w:r>
    </w:p>
    <w:p w14:paraId="261FC515" w14:textId="2E5DB884" w:rsidR="000E2534" w:rsidRDefault="00992678" w:rsidP="00992678">
      <w:pPr>
        <w:pStyle w:val="Corpotesto"/>
        <w:jc w:val="both"/>
      </w:pPr>
      <w:r w:rsidRPr="00992678">
        <w:t xml:space="preserve"> All’unità si intende conferire un’ incarico di Elevata Qualificazione, in coerenza con l’assetto organizzativo dell’Ente</w:t>
      </w:r>
      <w:r>
        <w:t>.</w:t>
      </w:r>
    </w:p>
    <w:p w14:paraId="5D45AE82" w14:textId="77777777" w:rsidR="001C4142" w:rsidRDefault="001C4142" w:rsidP="00992678">
      <w:pPr>
        <w:pStyle w:val="Corpotesto"/>
        <w:jc w:val="both"/>
      </w:pPr>
    </w:p>
    <w:p w14:paraId="4152DFF4" w14:textId="2E5D391B" w:rsidR="001C4142" w:rsidRDefault="001C4142" w:rsidP="00992678">
      <w:pPr>
        <w:pStyle w:val="Corpotesto"/>
        <w:jc w:val="both"/>
      </w:pPr>
      <w:r>
        <w:t>Si da atto che a partire dal mese di Aprile si potrà verificherà un incremento di n.1 ora settimanale di servizio del Segretario Comunale, a seguito dello scioglimento della Convenzione di Segreteria.</w:t>
      </w:r>
    </w:p>
    <w:p w14:paraId="754F8BBE" w14:textId="77777777" w:rsidR="00992678" w:rsidRDefault="00992678" w:rsidP="00612683">
      <w:pPr>
        <w:pStyle w:val="Corpotesto"/>
      </w:pPr>
    </w:p>
    <w:p w14:paraId="33F9C72F" w14:textId="77777777" w:rsidR="00992678" w:rsidRPr="00992678" w:rsidRDefault="00992678" w:rsidP="00992678">
      <w:pPr>
        <w:pStyle w:val="Corpotesto"/>
      </w:pPr>
      <w:r w:rsidRPr="00992678">
        <w:t>La programmazione del fabbisogno di personale sopra riportata è prevista dall’art. 39, comma 1 della Legge 449/1997 e dall’art. 6 del D.Lgs. 165/2001 e tiene conto delle "Linee di indirizzo per la predisposizione dei piani dei fabbisogni di personale da parte della PA" emanate con Decreto del Ministro per la semplificazione e la pubblica amministrazione del 08/05/2018 e secondo le indicazioni di cui alla “Definizione di linee di indirizzo per l'individuazione dei nuovi fabbisogni professionali da parte delle amministrazioni pubbliche” approvate con Decreto del Ministro per la semplificazione e la pubblica amministrazione del 22/07/2022.</w:t>
      </w:r>
    </w:p>
    <w:p w14:paraId="7ECA790D" w14:textId="77777777" w:rsidR="00992678" w:rsidRDefault="00992678" w:rsidP="00612683">
      <w:pPr>
        <w:pStyle w:val="Corpotesto"/>
      </w:pPr>
    </w:p>
    <w:p w14:paraId="295DEFC5" w14:textId="77777777" w:rsidR="00992678" w:rsidRDefault="00992678" w:rsidP="00612683">
      <w:pPr>
        <w:pStyle w:val="Corpotesto"/>
      </w:pPr>
    </w:p>
    <w:p w14:paraId="6AD540C3" w14:textId="77777777" w:rsidR="00966C89" w:rsidRDefault="00780816" w:rsidP="00044EAD">
      <w:pPr>
        <w:pStyle w:val="Titolo2"/>
        <w:numPr>
          <w:ilvl w:val="2"/>
          <w:numId w:val="32"/>
        </w:numPr>
        <w:tabs>
          <w:tab w:val="left" w:pos="610"/>
        </w:tabs>
        <w:jc w:val="both"/>
        <w:rPr>
          <w:u w:val="none"/>
        </w:rPr>
      </w:pPr>
      <w:r>
        <w:rPr>
          <w:u w:val="none"/>
        </w:rPr>
        <w:t>-</w:t>
      </w:r>
      <w:r>
        <w:rPr>
          <w:spacing w:val="-1"/>
          <w:u w:val="none"/>
        </w:rPr>
        <w:t xml:space="preserve"> </w:t>
      </w:r>
      <w:r>
        <w:rPr>
          <w:u w:val="none"/>
        </w:rPr>
        <w:t>LAVORO</w:t>
      </w:r>
      <w:r>
        <w:rPr>
          <w:spacing w:val="-3"/>
          <w:u w:val="none"/>
        </w:rPr>
        <w:t xml:space="preserve"> </w:t>
      </w:r>
      <w:r>
        <w:rPr>
          <w:u w:val="none"/>
        </w:rPr>
        <w:t>FLESSIBILE</w:t>
      </w:r>
    </w:p>
    <w:p w14:paraId="1222717A" w14:textId="77777777" w:rsidR="00966C89" w:rsidRDefault="00966C89">
      <w:pPr>
        <w:pStyle w:val="Corpotesto"/>
        <w:spacing w:before="8"/>
        <w:rPr>
          <w:b/>
          <w:i/>
          <w:sz w:val="21"/>
        </w:rPr>
      </w:pPr>
    </w:p>
    <w:p w14:paraId="4E6819E1" w14:textId="77777777" w:rsidR="00966C89" w:rsidRDefault="00780816">
      <w:pPr>
        <w:ind w:left="112" w:right="206"/>
        <w:jc w:val="both"/>
      </w:pPr>
      <w:r>
        <w:t>Per quanto riguarda il lavoro flessibile (assunzioni a tempo determinato, contratti di formazione lavoro, cantieri</w:t>
      </w:r>
      <w:r>
        <w:rPr>
          <w:spacing w:val="1"/>
        </w:rPr>
        <w:t xml:space="preserve"> </w:t>
      </w:r>
      <w:r>
        <w:t>di lavoro, tirocini formativi, collaborazioni coordinate e continuative, ecc.), l’art. 11, comma 4-bis, del D.L.</w:t>
      </w:r>
      <w:r>
        <w:rPr>
          <w:spacing w:val="1"/>
        </w:rPr>
        <w:t xml:space="preserve"> </w:t>
      </w:r>
      <w:r>
        <w:t>90/2014 dispone “</w:t>
      </w:r>
      <w:r>
        <w:rPr>
          <w:i/>
        </w:rPr>
        <w:t>4-bis. All’</w:t>
      </w:r>
      <w:hyperlink r:id="rId13" w:anchor="09">
        <w:r>
          <w:rPr>
            <w:i/>
          </w:rPr>
          <w:t>articolo 9, comma 28, del decreto-legge 31 maggio 2010, n. 78, convertito, con</w:t>
        </w:r>
      </w:hyperlink>
      <w:r>
        <w:rPr>
          <w:i/>
          <w:spacing w:val="1"/>
        </w:rPr>
        <w:t xml:space="preserve"> </w:t>
      </w:r>
      <w:hyperlink r:id="rId14" w:anchor="09">
        <w:r>
          <w:rPr>
            <w:i/>
          </w:rPr>
          <w:t>modificazioni, dalla legge 30 luglio 2010, n. 122</w:t>
        </w:r>
      </w:hyperlink>
      <w:r>
        <w:rPr>
          <w:i/>
        </w:rPr>
        <w:t>, e successive modificazioni, dopo le parole: "articolo 70,</w:t>
      </w:r>
      <w:r>
        <w:rPr>
          <w:i/>
          <w:spacing w:val="1"/>
        </w:rPr>
        <w:t xml:space="preserve"> </w:t>
      </w:r>
      <w:r>
        <w:rPr>
          <w:i/>
        </w:rPr>
        <w:t>comma 1, del decreto legislativo 10 settembre 2003, n. 276." è inserito il seguente periodo: "Le limitazioni</w:t>
      </w:r>
      <w:r>
        <w:rPr>
          <w:i/>
          <w:spacing w:val="1"/>
        </w:rPr>
        <w:t xml:space="preserve"> </w:t>
      </w:r>
      <w:r>
        <w:rPr>
          <w:i/>
        </w:rPr>
        <w:t>previste dal presente comma non si applicano agli enti locali in regola con l’obbligo di riduzione delle spese di</w:t>
      </w:r>
      <w:r>
        <w:rPr>
          <w:i/>
          <w:spacing w:val="1"/>
        </w:rPr>
        <w:t xml:space="preserve"> </w:t>
      </w:r>
      <w:r>
        <w:rPr>
          <w:i/>
        </w:rPr>
        <w:t>personale di cui ai commi 557 e 562 dell’articolo 1 della legge 27 dicembre 2006, n. 296, e successive</w:t>
      </w:r>
      <w:r>
        <w:rPr>
          <w:i/>
          <w:spacing w:val="1"/>
        </w:rPr>
        <w:t xml:space="preserve"> </w:t>
      </w:r>
      <w:r>
        <w:rPr>
          <w:i/>
        </w:rPr>
        <w:t>modificazioni,</w:t>
      </w:r>
      <w:r>
        <w:rPr>
          <w:i/>
          <w:spacing w:val="-1"/>
        </w:rPr>
        <w:t xml:space="preserve"> </w:t>
      </w:r>
      <w:r>
        <w:rPr>
          <w:i/>
        </w:rPr>
        <w:t>nell’ambito</w:t>
      </w:r>
      <w:r>
        <w:rPr>
          <w:i/>
          <w:spacing w:val="-3"/>
        </w:rPr>
        <w:t xml:space="preserve"> </w:t>
      </w:r>
      <w:r>
        <w:rPr>
          <w:i/>
        </w:rPr>
        <w:t>delle risorse</w:t>
      </w:r>
      <w:r>
        <w:rPr>
          <w:i/>
          <w:spacing w:val="-1"/>
        </w:rPr>
        <w:t xml:space="preserve"> </w:t>
      </w:r>
      <w:r>
        <w:rPr>
          <w:i/>
        </w:rPr>
        <w:t>disponibili</w:t>
      </w:r>
      <w:r>
        <w:rPr>
          <w:i/>
          <w:spacing w:val="1"/>
        </w:rPr>
        <w:t xml:space="preserve"> </w:t>
      </w:r>
      <w:r>
        <w:rPr>
          <w:i/>
        </w:rPr>
        <w:t>a</w:t>
      </w:r>
      <w:r>
        <w:rPr>
          <w:i/>
          <w:spacing w:val="-3"/>
        </w:rPr>
        <w:t xml:space="preserve"> </w:t>
      </w:r>
      <w:r>
        <w:rPr>
          <w:i/>
        </w:rPr>
        <w:t>legislazione</w:t>
      </w:r>
      <w:r>
        <w:rPr>
          <w:i/>
          <w:spacing w:val="-1"/>
        </w:rPr>
        <w:t xml:space="preserve"> </w:t>
      </w:r>
      <w:r>
        <w:rPr>
          <w:i/>
        </w:rPr>
        <w:t>vigente</w:t>
      </w:r>
      <w:r>
        <w:t>";</w:t>
      </w:r>
    </w:p>
    <w:p w14:paraId="0AB5AE4C" w14:textId="77777777" w:rsidR="00966C89" w:rsidRDefault="00780816">
      <w:pPr>
        <w:ind w:left="112" w:right="207"/>
        <w:jc w:val="both"/>
      </w:pPr>
      <w:r>
        <w:t>La deliberazione n. 2/SEZAUT/2015/QMIG della Corte dei Conti, sezione Autonomie, chiarisce “</w:t>
      </w:r>
      <w:r>
        <w:rPr>
          <w:i/>
        </w:rPr>
        <w:t>Le limitazioni</w:t>
      </w:r>
      <w:r>
        <w:rPr>
          <w:i/>
          <w:spacing w:val="-52"/>
        </w:rPr>
        <w:t xml:space="preserve"> </w:t>
      </w:r>
      <w:r>
        <w:rPr>
          <w:i/>
        </w:rPr>
        <w:t>dettate dai primi sei periodi dell’art. 9, comma 28, del D.L. n. 78/2010, in materia di assunzioni per il lavoro</w:t>
      </w:r>
      <w:r>
        <w:rPr>
          <w:i/>
          <w:spacing w:val="1"/>
        </w:rPr>
        <w:t xml:space="preserve"> </w:t>
      </w:r>
      <w:r>
        <w:rPr>
          <w:i/>
        </w:rPr>
        <w:t>flessibile, alla luce dell’art. 11, comma 4-bis, del D.L. 90/2014 (che ha introdotto il settimo periodo del citato</w:t>
      </w:r>
      <w:r>
        <w:rPr>
          <w:i/>
          <w:spacing w:val="1"/>
        </w:rPr>
        <w:t xml:space="preserve"> </w:t>
      </w:r>
      <w:r>
        <w:rPr>
          <w:i/>
        </w:rPr>
        <w:t>comma 28), non si applicano agli enti locali in regola con l’obbligo di riduzione della spesa di personale di cui</w:t>
      </w:r>
      <w:r>
        <w:rPr>
          <w:i/>
          <w:spacing w:val="1"/>
        </w:rPr>
        <w:t xml:space="preserve"> </w:t>
      </w:r>
      <w:r>
        <w:rPr>
          <w:i/>
        </w:rPr>
        <w:t>ai commi 557 e 562 dell’art. 1, l. n. 296/2006, ferma restando la vigenza del limite massimo della spesa</w:t>
      </w:r>
      <w:r>
        <w:rPr>
          <w:i/>
          <w:spacing w:val="1"/>
        </w:rPr>
        <w:t xml:space="preserve"> </w:t>
      </w:r>
      <w:r>
        <w:rPr>
          <w:i/>
        </w:rPr>
        <w:t>sostenuta per le medesime finalità nell’anno 2009, ai sensi del successivo ottavo periodo dello stesso comma</w:t>
      </w:r>
      <w:r>
        <w:rPr>
          <w:i/>
          <w:spacing w:val="1"/>
        </w:rPr>
        <w:t xml:space="preserve"> </w:t>
      </w:r>
      <w:r>
        <w:rPr>
          <w:i/>
        </w:rPr>
        <w:t>28</w:t>
      </w:r>
      <w:r>
        <w:t>”;</w:t>
      </w:r>
    </w:p>
    <w:p w14:paraId="76EC601D" w14:textId="77777777" w:rsidR="00966C89" w:rsidRDefault="00780816">
      <w:pPr>
        <w:ind w:left="112" w:right="208"/>
        <w:jc w:val="both"/>
      </w:pPr>
      <w:r>
        <w:t>La deliberazione n. 23/2016/QMIG della Corte dei Conti, sezione delle Autonomie</w:t>
      </w:r>
      <w:r>
        <w:rPr>
          <w:spacing w:val="1"/>
        </w:rPr>
        <w:t xml:space="preserve"> </w:t>
      </w:r>
      <w:r>
        <w:t>ha affermato il principio di</w:t>
      </w:r>
      <w:r>
        <w:rPr>
          <w:spacing w:val="1"/>
        </w:rPr>
        <w:t xml:space="preserve"> </w:t>
      </w:r>
      <w:r>
        <w:t>diritto secondo cui “</w:t>
      </w:r>
      <w:r>
        <w:rPr>
          <w:i/>
        </w:rPr>
        <w:t>Il limite di spesa previsto dall’art. 9, comma 28, del decreto-legge 31 maggio 2010, n. 78,</w:t>
      </w:r>
      <w:r>
        <w:rPr>
          <w:i/>
          <w:spacing w:val="1"/>
        </w:rPr>
        <w:t xml:space="preserve"> </w:t>
      </w:r>
      <w:r>
        <w:rPr>
          <w:i/>
        </w:rPr>
        <w:t>convertito dalla legge 30 luglio 2010, n. 122, non trova applicazione nei casi in cui l’utilizzo di personale a</w:t>
      </w:r>
      <w:r>
        <w:rPr>
          <w:i/>
          <w:spacing w:val="1"/>
        </w:rPr>
        <w:t xml:space="preserve"> </w:t>
      </w:r>
      <w:r>
        <w:rPr>
          <w:i/>
        </w:rPr>
        <w:t>tempo</w:t>
      </w:r>
      <w:r>
        <w:rPr>
          <w:i/>
          <w:spacing w:val="41"/>
        </w:rPr>
        <w:t xml:space="preserve"> </w:t>
      </w:r>
      <w:r>
        <w:rPr>
          <w:i/>
        </w:rPr>
        <w:t>pieno</w:t>
      </w:r>
      <w:r>
        <w:rPr>
          <w:i/>
          <w:spacing w:val="42"/>
        </w:rPr>
        <w:t xml:space="preserve"> </w:t>
      </w:r>
      <w:r>
        <w:rPr>
          <w:i/>
        </w:rPr>
        <w:t>di</w:t>
      </w:r>
      <w:r>
        <w:rPr>
          <w:i/>
          <w:spacing w:val="44"/>
        </w:rPr>
        <w:t xml:space="preserve"> </w:t>
      </w:r>
      <w:r>
        <w:rPr>
          <w:i/>
        </w:rPr>
        <w:t>altro</w:t>
      </w:r>
      <w:r>
        <w:rPr>
          <w:i/>
          <w:spacing w:val="42"/>
        </w:rPr>
        <w:t xml:space="preserve"> </w:t>
      </w:r>
      <w:r>
        <w:rPr>
          <w:i/>
        </w:rPr>
        <w:t>Ente</w:t>
      </w:r>
      <w:r>
        <w:rPr>
          <w:i/>
          <w:spacing w:val="41"/>
        </w:rPr>
        <w:t xml:space="preserve"> </w:t>
      </w:r>
      <w:r>
        <w:rPr>
          <w:i/>
        </w:rPr>
        <w:t>locale,</w:t>
      </w:r>
      <w:r>
        <w:rPr>
          <w:i/>
          <w:spacing w:val="42"/>
        </w:rPr>
        <w:t xml:space="preserve"> </w:t>
      </w:r>
      <w:r>
        <w:rPr>
          <w:i/>
        </w:rPr>
        <w:t>previsto</w:t>
      </w:r>
      <w:r>
        <w:rPr>
          <w:i/>
          <w:spacing w:val="42"/>
        </w:rPr>
        <w:t xml:space="preserve"> </w:t>
      </w:r>
      <w:r>
        <w:rPr>
          <w:i/>
        </w:rPr>
        <w:t>dall’art.</w:t>
      </w:r>
      <w:r>
        <w:rPr>
          <w:i/>
          <w:spacing w:val="40"/>
        </w:rPr>
        <w:t xml:space="preserve"> </w:t>
      </w:r>
      <w:r>
        <w:rPr>
          <w:i/>
        </w:rPr>
        <w:t>1,</w:t>
      </w:r>
      <w:r>
        <w:rPr>
          <w:i/>
          <w:spacing w:val="42"/>
        </w:rPr>
        <w:t xml:space="preserve"> </w:t>
      </w:r>
      <w:r>
        <w:rPr>
          <w:i/>
        </w:rPr>
        <w:t>comma</w:t>
      </w:r>
      <w:r>
        <w:rPr>
          <w:i/>
          <w:spacing w:val="43"/>
        </w:rPr>
        <w:t xml:space="preserve"> </w:t>
      </w:r>
      <w:r>
        <w:rPr>
          <w:i/>
        </w:rPr>
        <w:t>557,</w:t>
      </w:r>
      <w:r>
        <w:rPr>
          <w:i/>
          <w:spacing w:val="42"/>
        </w:rPr>
        <w:t xml:space="preserve"> </w:t>
      </w:r>
      <w:r>
        <w:rPr>
          <w:i/>
        </w:rPr>
        <w:t>della</w:t>
      </w:r>
      <w:r>
        <w:rPr>
          <w:i/>
          <w:spacing w:val="40"/>
        </w:rPr>
        <w:t xml:space="preserve"> </w:t>
      </w:r>
      <w:r>
        <w:rPr>
          <w:i/>
        </w:rPr>
        <w:t>legge</w:t>
      </w:r>
      <w:r>
        <w:rPr>
          <w:i/>
          <w:spacing w:val="42"/>
        </w:rPr>
        <w:t xml:space="preserve"> </w:t>
      </w:r>
      <w:r>
        <w:rPr>
          <w:i/>
        </w:rPr>
        <w:t>30</w:t>
      </w:r>
      <w:r>
        <w:rPr>
          <w:i/>
          <w:spacing w:val="42"/>
        </w:rPr>
        <w:t xml:space="preserve"> </w:t>
      </w:r>
      <w:r>
        <w:rPr>
          <w:i/>
        </w:rPr>
        <w:t>dicembre</w:t>
      </w:r>
      <w:r>
        <w:rPr>
          <w:i/>
          <w:spacing w:val="43"/>
        </w:rPr>
        <w:t xml:space="preserve"> </w:t>
      </w:r>
      <w:r>
        <w:rPr>
          <w:i/>
        </w:rPr>
        <w:t>2004,</w:t>
      </w:r>
      <w:r>
        <w:rPr>
          <w:i/>
          <w:spacing w:val="42"/>
        </w:rPr>
        <w:t xml:space="preserve"> </w:t>
      </w:r>
      <w:r>
        <w:rPr>
          <w:i/>
        </w:rPr>
        <w:t>n.</w:t>
      </w:r>
      <w:r>
        <w:rPr>
          <w:i/>
          <w:spacing w:val="43"/>
        </w:rPr>
        <w:t xml:space="preserve"> </w:t>
      </w:r>
      <w:r>
        <w:rPr>
          <w:i/>
        </w:rPr>
        <w:t>311,</w:t>
      </w:r>
      <w:r>
        <w:rPr>
          <w:i/>
          <w:spacing w:val="-53"/>
        </w:rPr>
        <w:t xml:space="preserve"> </w:t>
      </w:r>
      <w:r>
        <w:rPr>
          <w:i/>
        </w:rPr>
        <w:t>avvenga entro i limiti dell’ordinario orario di lavoro settimanale, senza oneri aggiuntivi, e nel rispetto dei</w:t>
      </w:r>
      <w:r>
        <w:rPr>
          <w:i/>
          <w:spacing w:val="1"/>
        </w:rPr>
        <w:t xml:space="preserve"> </w:t>
      </w:r>
      <w:r>
        <w:rPr>
          <w:i/>
        </w:rPr>
        <w:t xml:space="preserve">vincoli posti </w:t>
      </w:r>
      <w:r>
        <w:rPr>
          <w:i/>
        </w:rPr>
        <w:lastRenderedPageBreak/>
        <w:t>dall’art.1, commi 557 e 562, della legge 27 dicembre 2006, n. 296. La minore spesa dell’ente</w:t>
      </w:r>
      <w:r>
        <w:rPr>
          <w:i/>
          <w:spacing w:val="1"/>
        </w:rPr>
        <w:t xml:space="preserve"> </w:t>
      </w:r>
      <w:r>
        <w:rPr>
          <w:i/>
        </w:rPr>
        <w:t>titolare del rapporto di lavoro a tempo pieno non può generare spazi da impiegare per spese aggiuntive di</w:t>
      </w:r>
      <w:r>
        <w:rPr>
          <w:i/>
          <w:spacing w:val="1"/>
        </w:rPr>
        <w:t xml:space="preserve"> </w:t>
      </w:r>
      <w:r>
        <w:rPr>
          <w:i/>
        </w:rPr>
        <w:t>personale</w:t>
      </w:r>
      <w:r>
        <w:rPr>
          <w:i/>
          <w:spacing w:val="-3"/>
        </w:rPr>
        <w:t xml:space="preserve"> </w:t>
      </w:r>
      <w:r>
        <w:rPr>
          <w:i/>
        </w:rPr>
        <w:t>o nuove assunzioni</w:t>
      </w:r>
      <w:r>
        <w:t>”;</w:t>
      </w:r>
    </w:p>
    <w:p w14:paraId="653035D0" w14:textId="77777777" w:rsidR="00966C89" w:rsidRDefault="00780816">
      <w:pPr>
        <w:pStyle w:val="Corpotesto"/>
        <w:ind w:left="112" w:right="211"/>
        <w:jc w:val="both"/>
      </w:pPr>
      <w:r>
        <w:t>Il comma 2, dell’articolo 36, del D. Lgs.165/2001 e s.m.i. nel quale viene confermata la causale giustificativa</w:t>
      </w:r>
      <w:r>
        <w:rPr>
          <w:spacing w:val="1"/>
        </w:rPr>
        <w:t xml:space="preserve"> </w:t>
      </w:r>
      <w:r>
        <w:t>necessaria</w:t>
      </w:r>
      <w:r>
        <w:rPr>
          <w:spacing w:val="1"/>
        </w:rPr>
        <w:t xml:space="preserve"> </w:t>
      </w:r>
      <w:r>
        <w:t>per</w:t>
      </w:r>
      <w:r>
        <w:rPr>
          <w:spacing w:val="1"/>
        </w:rPr>
        <w:t xml:space="preserve"> </w:t>
      </w:r>
      <w:r>
        <w:t>stipulare</w:t>
      </w:r>
      <w:r>
        <w:rPr>
          <w:spacing w:val="1"/>
        </w:rPr>
        <w:t xml:space="preserve"> </w:t>
      </w:r>
      <w:r>
        <w:t>nella</w:t>
      </w:r>
      <w:r>
        <w:rPr>
          <w:spacing w:val="1"/>
        </w:rPr>
        <w:t xml:space="preserve"> </w:t>
      </w:r>
      <w:r>
        <w:t>P.A.</w:t>
      </w:r>
      <w:r>
        <w:rPr>
          <w:spacing w:val="1"/>
        </w:rPr>
        <w:t xml:space="preserve"> </w:t>
      </w:r>
      <w:r>
        <w:t>contratti</w:t>
      </w:r>
      <w:r>
        <w:rPr>
          <w:spacing w:val="1"/>
        </w:rPr>
        <w:t xml:space="preserve"> </w:t>
      </w:r>
      <w:r>
        <w:t>di</w:t>
      </w:r>
      <w:r>
        <w:rPr>
          <w:spacing w:val="1"/>
        </w:rPr>
        <w:t xml:space="preserve"> </w:t>
      </w:r>
      <w:r>
        <w:t>lavoro</w:t>
      </w:r>
      <w:r>
        <w:rPr>
          <w:spacing w:val="1"/>
        </w:rPr>
        <w:t xml:space="preserve"> </w:t>
      </w:r>
      <w:r>
        <w:t>flessibile,</w:t>
      </w:r>
      <w:r>
        <w:rPr>
          <w:spacing w:val="1"/>
        </w:rPr>
        <w:t xml:space="preserve"> </w:t>
      </w:r>
      <w:r>
        <w:t>dando</w:t>
      </w:r>
      <w:r>
        <w:rPr>
          <w:spacing w:val="1"/>
        </w:rPr>
        <w:t xml:space="preserve"> </w:t>
      </w:r>
      <w:r>
        <w:t>atto</w:t>
      </w:r>
      <w:r>
        <w:rPr>
          <w:spacing w:val="1"/>
        </w:rPr>
        <w:t xml:space="preserve"> </w:t>
      </w:r>
      <w:r>
        <w:t>che</w:t>
      </w:r>
      <w:r>
        <w:rPr>
          <w:spacing w:val="1"/>
        </w:rPr>
        <w:t xml:space="preserve"> </w:t>
      </w:r>
      <w:r>
        <w:t>questi</w:t>
      </w:r>
      <w:r>
        <w:rPr>
          <w:spacing w:val="1"/>
        </w:rPr>
        <w:t xml:space="preserve"> </w:t>
      </w:r>
      <w:r>
        <w:t>sono</w:t>
      </w:r>
      <w:r>
        <w:rPr>
          <w:spacing w:val="1"/>
        </w:rPr>
        <w:t xml:space="preserve"> </w:t>
      </w:r>
      <w:r>
        <w:t>ammessi</w:t>
      </w:r>
      <w:r>
        <w:rPr>
          <w:spacing w:val="1"/>
        </w:rPr>
        <w:t xml:space="preserve"> </w:t>
      </w:r>
      <w:r>
        <w:t>esclusivamente per comprovate esigenze di carattere temporaneo o eccezionale e nel rispetto delle condizioni e</w:t>
      </w:r>
      <w:r>
        <w:rPr>
          <w:spacing w:val="1"/>
        </w:rPr>
        <w:t xml:space="preserve"> </w:t>
      </w:r>
      <w:r>
        <w:t>modalità</w:t>
      </w:r>
      <w:r>
        <w:rPr>
          <w:spacing w:val="-1"/>
        </w:rPr>
        <w:t xml:space="preserve"> </w:t>
      </w:r>
      <w:r>
        <w:t>di</w:t>
      </w:r>
      <w:r>
        <w:rPr>
          <w:spacing w:val="-2"/>
        </w:rPr>
        <w:t xml:space="preserve"> </w:t>
      </w:r>
      <w:r>
        <w:t>reclutamento stabilite dalle norme</w:t>
      </w:r>
      <w:r>
        <w:rPr>
          <w:spacing w:val="-1"/>
        </w:rPr>
        <w:t xml:space="preserve"> </w:t>
      </w:r>
      <w:r>
        <w:t>generali;</w:t>
      </w:r>
    </w:p>
    <w:p w14:paraId="058D6161" w14:textId="77777777" w:rsidR="00966C89" w:rsidRDefault="00780816">
      <w:pPr>
        <w:pStyle w:val="Corpotesto"/>
        <w:spacing w:before="1" w:line="252" w:lineRule="exact"/>
        <w:ind w:left="112"/>
        <w:jc w:val="both"/>
      </w:pPr>
      <w:r>
        <w:t>Dato</w:t>
      </w:r>
      <w:r>
        <w:rPr>
          <w:spacing w:val="-2"/>
        </w:rPr>
        <w:t xml:space="preserve"> </w:t>
      </w:r>
      <w:r>
        <w:t>atto</w:t>
      </w:r>
      <w:r>
        <w:rPr>
          <w:spacing w:val="-4"/>
        </w:rPr>
        <w:t xml:space="preserve"> </w:t>
      </w:r>
      <w:r>
        <w:t>che</w:t>
      </w:r>
      <w:r>
        <w:rPr>
          <w:spacing w:val="-3"/>
        </w:rPr>
        <w:t xml:space="preserve"> </w:t>
      </w:r>
      <w:r>
        <w:t>tra</w:t>
      </w:r>
      <w:r>
        <w:rPr>
          <w:spacing w:val="-1"/>
        </w:rPr>
        <w:t xml:space="preserve"> </w:t>
      </w:r>
      <w:r>
        <w:t>i</w:t>
      </w:r>
      <w:r>
        <w:rPr>
          <w:spacing w:val="-3"/>
        </w:rPr>
        <w:t xml:space="preserve"> </w:t>
      </w:r>
      <w:r>
        <w:t>contratti</w:t>
      </w:r>
      <w:r>
        <w:rPr>
          <w:spacing w:val="-3"/>
        </w:rPr>
        <w:t xml:space="preserve"> </w:t>
      </w:r>
      <w:r>
        <w:t>di tipo</w:t>
      </w:r>
      <w:r>
        <w:rPr>
          <w:spacing w:val="-4"/>
        </w:rPr>
        <w:t xml:space="preserve"> </w:t>
      </w:r>
      <w:r>
        <w:t>flessibile</w:t>
      </w:r>
      <w:r>
        <w:rPr>
          <w:spacing w:val="-3"/>
        </w:rPr>
        <w:t xml:space="preserve"> </w:t>
      </w:r>
      <w:r>
        <w:t>ammessi,</w:t>
      </w:r>
      <w:r>
        <w:rPr>
          <w:spacing w:val="-4"/>
        </w:rPr>
        <w:t xml:space="preserve"> </w:t>
      </w:r>
      <w:r>
        <w:t>vengono</w:t>
      </w:r>
      <w:r>
        <w:rPr>
          <w:spacing w:val="-1"/>
        </w:rPr>
        <w:t xml:space="preserve"> </w:t>
      </w:r>
      <w:r>
        <w:t>ora</w:t>
      </w:r>
      <w:r>
        <w:rPr>
          <w:spacing w:val="-1"/>
        </w:rPr>
        <w:t xml:space="preserve"> </w:t>
      </w:r>
      <w:r>
        <w:t>inclusi solamente</w:t>
      </w:r>
      <w:r>
        <w:rPr>
          <w:spacing w:val="-3"/>
        </w:rPr>
        <w:t xml:space="preserve"> </w:t>
      </w:r>
      <w:r>
        <w:t>i seguenti:</w:t>
      </w:r>
    </w:p>
    <w:p w14:paraId="1BDD8089" w14:textId="77777777" w:rsidR="00966C89" w:rsidRDefault="00780816" w:rsidP="00CF4C60">
      <w:pPr>
        <w:pStyle w:val="Paragrafoelenco"/>
        <w:numPr>
          <w:ilvl w:val="0"/>
          <w:numId w:val="1"/>
        </w:numPr>
        <w:tabs>
          <w:tab w:val="left" w:pos="396"/>
        </w:tabs>
        <w:spacing w:line="252" w:lineRule="exact"/>
        <w:jc w:val="both"/>
      </w:pPr>
      <w:r>
        <w:t>i</w:t>
      </w:r>
      <w:r>
        <w:rPr>
          <w:spacing w:val="-1"/>
        </w:rPr>
        <w:t xml:space="preserve"> </w:t>
      </w:r>
      <w:r>
        <w:t>contratti di</w:t>
      </w:r>
      <w:r>
        <w:rPr>
          <w:spacing w:val="-2"/>
        </w:rPr>
        <w:t xml:space="preserve"> </w:t>
      </w:r>
      <w:r>
        <w:t>lavoro</w:t>
      </w:r>
      <w:r>
        <w:rPr>
          <w:spacing w:val="-1"/>
        </w:rPr>
        <w:t xml:space="preserve"> </w:t>
      </w:r>
      <w:r>
        <w:t>subordinato</w:t>
      </w:r>
      <w:r>
        <w:rPr>
          <w:spacing w:val="-4"/>
        </w:rPr>
        <w:t xml:space="preserve"> </w:t>
      </w:r>
      <w:r>
        <w:t>a</w:t>
      </w:r>
      <w:r>
        <w:rPr>
          <w:spacing w:val="-1"/>
        </w:rPr>
        <w:t xml:space="preserve"> </w:t>
      </w:r>
      <w:r>
        <w:t>tempo</w:t>
      </w:r>
      <w:r>
        <w:rPr>
          <w:spacing w:val="-1"/>
        </w:rPr>
        <w:t xml:space="preserve"> </w:t>
      </w:r>
      <w:r>
        <w:t>determinato;</w:t>
      </w:r>
    </w:p>
    <w:p w14:paraId="1B98C763" w14:textId="77777777" w:rsidR="00966C89" w:rsidRDefault="00780816" w:rsidP="00CF4C60">
      <w:pPr>
        <w:pStyle w:val="Paragrafoelenco"/>
        <w:numPr>
          <w:ilvl w:val="0"/>
          <w:numId w:val="1"/>
        </w:numPr>
        <w:tabs>
          <w:tab w:val="left" w:pos="396"/>
        </w:tabs>
        <w:spacing w:before="2" w:line="252" w:lineRule="exact"/>
        <w:jc w:val="both"/>
      </w:pPr>
      <w:r>
        <w:t>i</w:t>
      </w:r>
      <w:r>
        <w:rPr>
          <w:spacing w:val="-1"/>
        </w:rPr>
        <w:t xml:space="preserve"> </w:t>
      </w:r>
      <w:r>
        <w:t>contratti</w:t>
      </w:r>
      <w:r>
        <w:rPr>
          <w:spacing w:val="-1"/>
        </w:rPr>
        <w:t xml:space="preserve"> </w:t>
      </w:r>
      <w:r>
        <w:t>di</w:t>
      </w:r>
      <w:r>
        <w:rPr>
          <w:spacing w:val="-1"/>
        </w:rPr>
        <w:t xml:space="preserve"> </w:t>
      </w:r>
      <w:r>
        <w:t>formazione</w:t>
      </w:r>
      <w:r>
        <w:rPr>
          <w:spacing w:val="-2"/>
        </w:rPr>
        <w:t xml:space="preserve"> </w:t>
      </w:r>
      <w:r>
        <w:t>e</w:t>
      </w:r>
      <w:r>
        <w:rPr>
          <w:spacing w:val="-3"/>
        </w:rPr>
        <w:t xml:space="preserve"> </w:t>
      </w:r>
      <w:r>
        <w:t>lavoro;</w:t>
      </w:r>
    </w:p>
    <w:p w14:paraId="4F25DC9B" w14:textId="77777777" w:rsidR="00966C89" w:rsidRDefault="00780816" w:rsidP="00CF4C60">
      <w:pPr>
        <w:pStyle w:val="Paragrafoelenco"/>
        <w:numPr>
          <w:ilvl w:val="0"/>
          <w:numId w:val="1"/>
        </w:numPr>
        <w:tabs>
          <w:tab w:val="left" w:pos="396"/>
        </w:tabs>
        <w:ind w:right="218"/>
        <w:jc w:val="both"/>
      </w:pPr>
      <w:r>
        <w:t>i</w:t>
      </w:r>
      <w:r>
        <w:rPr>
          <w:spacing w:val="1"/>
        </w:rPr>
        <w:t xml:space="preserve"> </w:t>
      </w:r>
      <w:r>
        <w:t>contratti</w:t>
      </w:r>
      <w:r>
        <w:rPr>
          <w:spacing w:val="1"/>
        </w:rPr>
        <w:t xml:space="preserve"> </w:t>
      </w:r>
      <w:r>
        <w:t>di</w:t>
      </w:r>
      <w:r>
        <w:rPr>
          <w:spacing w:val="1"/>
        </w:rPr>
        <w:t xml:space="preserve"> </w:t>
      </w:r>
      <w:r>
        <w:t>somministrazione</w:t>
      </w:r>
      <w:r>
        <w:rPr>
          <w:spacing w:val="1"/>
        </w:rPr>
        <w:t xml:space="preserve"> </w:t>
      </w:r>
      <w:r>
        <w:t>di</w:t>
      </w:r>
      <w:r>
        <w:rPr>
          <w:spacing w:val="1"/>
        </w:rPr>
        <w:t xml:space="preserve"> </w:t>
      </w:r>
      <w:r>
        <w:t>lavoro,</w:t>
      </w:r>
      <w:r>
        <w:rPr>
          <w:spacing w:val="1"/>
        </w:rPr>
        <w:t xml:space="preserve"> </w:t>
      </w:r>
      <w:r>
        <w:t>a</w:t>
      </w:r>
      <w:r>
        <w:rPr>
          <w:spacing w:val="1"/>
        </w:rPr>
        <w:t xml:space="preserve"> </w:t>
      </w:r>
      <w:r>
        <w:t>tempo</w:t>
      </w:r>
      <w:r>
        <w:rPr>
          <w:spacing w:val="1"/>
        </w:rPr>
        <w:t xml:space="preserve"> </w:t>
      </w:r>
      <w:r>
        <w:t>determinato,</w:t>
      </w:r>
      <w:r>
        <w:rPr>
          <w:spacing w:val="1"/>
        </w:rPr>
        <w:t xml:space="preserve"> </w:t>
      </w:r>
      <w:r>
        <w:t>con</w:t>
      </w:r>
      <w:r>
        <w:rPr>
          <w:spacing w:val="1"/>
        </w:rPr>
        <w:t xml:space="preserve"> </w:t>
      </w:r>
      <w:r>
        <w:t>rinvio</w:t>
      </w:r>
      <w:r>
        <w:rPr>
          <w:spacing w:val="1"/>
        </w:rPr>
        <w:t xml:space="preserve"> </w:t>
      </w:r>
      <w:r>
        <w:t>alle</w:t>
      </w:r>
      <w:r>
        <w:rPr>
          <w:spacing w:val="1"/>
        </w:rPr>
        <w:t xml:space="preserve"> </w:t>
      </w:r>
      <w:r>
        <w:t>omologhe</w:t>
      </w:r>
      <w:r>
        <w:rPr>
          <w:spacing w:val="1"/>
        </w:rPr>
        <w:t xml:space="preserve"> </w:t>
      </w:r>
      <w:r>
        <w:t>disposizioni</w:t>
      </w:r>
      <w:r>
        <w:rPr>
          <w:spacing w:val="-52"/>
        </w:rPr>
        <w:t xml:space="preserve"> </w:t>
      </w:r>
      <w:r>
        <w:t>contenute</w:t>
      </w:r>
      <w:r>
        <w:rPr>
          <w:spacing w:val="-1"/>
        </w:rPr>
        <w:t xml:space="preserve"> </w:t>
      </w:r>
      <w:r>
        <w:t>nel decreto</w:t>
      </w:r>
      <w:r>
        <w:rPr>
          <w:spacing w:val="-4"/>
        </w:rPr>
        <w:t xml:space="preserve"> </w:t>
      </w:r>
      <w:r>
        <w:t>legislativo 15</w:t>
      </w:r>
      <w:r>
        <w:rPr>
          <w:spacing w:val="-1"/>
        </w:rPr>
        <w:t xml:space="preserve"> </w:t>
      </w:r>
      <w:r>
        <w:t>giugno</w:t>
      </w:r>
      <w:r>
        <w:rPr>
          <w:spacing w:val="-1"/>
        </w:rPr>
        <w:t xml:space="preserve"> </w:t>
      </w:r>
      <w:r>
        <w:t>2015,</w:t>
      </w:r>
      <w:r>
        <w:rPr>
          <w:spacing w:val="-3"/>
        </w:rPr>
        <w:t xml:space="preserve"> </w:t>
      </w:r>
      <w:r>
        <w:t>n.</w:t>
      </w:r>
      <w:r>
        <w:rPr>
          <w:spacing w:val="-1"/>
        </w:rPr>
        <w:t xml:space="preserve"> </w:t>
      </w:r>
      <w:r>
        <w:t>81,</w:t>
      </w:r>
      <w:r>
        <w:rPr>
          <w:spacing w:val="-1"/>
        </w:rPr>
        <w:t xml:space="preserve"> </w:t>
      </w:r>
      <w:r>
        <w:t>che</w:t>
      </w:r>
      <w:r>
        <w:rPr>
          <w:spacing w:val="-1"/>
        </w:rPr>
        <w:t xml:space="preserve"> </w:t>
      </w:r>
      <w:r>
        <w:t>si</w:t>
      </w:r>
      <w:r>
        <w:rPr>
          <w:spacing w:val="1"/>
        </w:rPr>
        <w:t xml:space="preserve"> </w:t>
      </w:r>
      <w:r>
        <w:t>applicano</w:t>
      </w:r>
      <w:r>
        <w:rPr>
          <w:spacing w:val="-1"/>
        </w:rPr>
        <w:t xml:space="preserve"> </w:t>
      </w:r>
      <w:r>
        <w:t>con</w:t>
      </w:r>
      <w:r>
        <w:rPr>
          <w:spacing w:val="-3"/>
        </w:rPr>
        <w:t xml:space="preserve"> </w:t>
      </w:r>
      <w:r>
        <w:t>qualche eccezione</w:t>
      </w:r>
      <w:r>
        <w:rPr>
          <w:spacing w:val="-3"/>
        </w:rPr>
        <w:t xml:space="preserve"> </w:t>
      </w:r>
      <w:r>
        <w:t>e</w:t>
      </w:r>
      <w:r>
        <w:rPr>
          <w:spacing w:val="-1"/>
        </w:rPr>
        <w:t xml:space="preserve"> </w:t>
      </w:r>
      <w:r>
        <w:t>deroga;</w:t>
      </w:r>
    </w:p>
    <w:p w14:paraId="7A8D169F" w14:textId="77777777" w:rsidR="00966C89" w:rsidRDefault="00966C89">
      <w:pPr>
        <w:pStyle w:val="Corpotesto"/>
        <w:spacing w:before="10"/>
        <w:rPr>
          <w:sz w:val="21"/>
        </w:rPr>
      </w:pPr>
    </w:p>
    <w:p w14:paraId="11A9DCAF" w14:textId="1ED4F90E" w:rsidR="00966C89" w:rsidRDefault="00780816">
      <w:pPr>
        <w:pStyle w:val="Corpotesto"/>
        <w:ind w:left="112" w:right="213"/>
        <w:jc w:val="both"/>
      </w:pPr>
      <w:r>
        <w:t xml:space="preserve">Il Comune di </w:t>
      </w:r>
      <w:r w:rsidR="00F96C25">
        <w:t>Rivarossa</w:t>
      </w:r>
      <w:r>
        <w:t xml:space="preserve"> ritiene di prevedere eventuali assunzioni per esigenze straordinarie e temporanee degli uffici,</w:t>
      </w:r>
      <w:r>
        <w:rPr>
          <w:spacing w:val="-52"/>
        </w:rPr>
        <w:t xml:space="preserve"> </w:t>
      </w:r>
      <w:r>
        <w:t>queste ultime nel rispetto della normativa vigente in tema di lavoro flessibile e di contenimento della spesa del</w:t>
      </w:r>
      <w:r>
        <w:rPr>
          <w:spacing w:val="1"/>
        </w:rPr>
        <w:t xml:space="preserve"> </w:t>
      </w:r>
      <w:r>
        <w:t xml:space="preserve">personale nel limite previsto dalla normativa vigente ovvero € </w:t>
      </w:r>
      <w:r w:rsidR="00386D08" w:rsidRPr="00386D08">
        <w:t>€ 15.941,64</w:t>
      </w:r>
      <w:r w:rsidR="00386D08">
        <w:t xml:space="preserve"> </w:t>
      </w:r>
      <w:r>
        <w:t>inclusi oneri riflessi, pari alla somma</w:t>
      </w:r>
      <w:r>
        <w:rPr>
          <w:spacing w:val="1"/>
        </w:rPr>
        <w:t xml:space="preserve"> </w:t>
      </w:r>
      <w:r>
        <w:t>spesa</w:t>
      </w:r>
      <w:r>
        <w:rPr>
          <w:spacing w:val="-3"/>
        </w:rPr>
        <w:t xml:space="preserve"> </w:t>
      </w:r>
      <w:r>
        <w:t>per</w:t>
      </w:r>
      <w:r>
        <w:rPr>
          <w:spacing w:val="-1"/>
        </w:rPr>
        <w:t xml:space="preserve"> </w:t>
      </w:r>
      <w:r>
        <w:t>la medesima finalità</w:t>
      </w:r>
      <w:r>
        <w:rPr>
          <w:spacing w:val="-2"/>
        </w:rPr>
        <w:t xml:space="preserve"> </w:t>
      </w:r>
      <w:r>
        <w:t>nel</w:t>
      </w:r>
      <w:r>
        <w:rPr>
          <w:spacing w:val="-1"/>
        </w:rPr>
        <w:t xml:space="preserve"> </w:t>
      </w:r>
      <w:r>
        <w:t>2009;</w:t>
      </w:r>
    </w:p>
    <w:p w14:paraId="3149EE34" w14:textId="75AA84AE" w:rsidR="00966C89" w:rsidRDefault="00780816" w:rsidP="00386D08">
      <w:pPr>
        <w:pStyle w:val="Corpotesto"/>
        <w:spacing w:before="1"/>
        <w:ind w:left="112" w:right="212"/>
        <w:jc w:val="both"/>
      </w:pPr>
      <w:r>
        <w:t>Tabella riassuntiva, da cui si evince che le previsioni rispettano la normativa prevista dal vigente art. 9, comma</w:t>
      </w:r>
      <w:r>
        <w:rPr>
          <w:spacing w:val="1"/>
        </w:rPr>
        <w:t xml:space="preserve"> </w:t>
      </w:r>
      <w:r>
        <w:t>28,</w:t>
      </w:r>
      <w:r>
        <w:rPr>
          <w:spacing w:val="11"/>
        </w:rPr>
        <w:t xml:space="preserve"> </w:t>
      </w:r>
      <w:r>
        <w:t>del</w:t>
      </w:r>
      <w:r>
        <w:rPr>
          <w:spacing w:val="13"/>
        </w:rPr>
        <w:t xml:space="preserve"> </w:t>
      </w:r>
      <w:r>
        <w:t>D.L.</w:t>
      </w:r>
      <w:r>
        <w:rPr>
          <w:spacing w:val="11"/>
        </w:rPr>
        <w:t xml:space="preserve"> </w:t>
      </w:r>
      <w:r>
        <w:t>78/2010,</w:t>
      </w:r>
      <w:r>
        <w:rPr>
          <w:spacing w:val="12"/>
        </w:rPr>
        <w:t xml:space="preserve"> </w:t>
      </w:r>
      <w:r>
        <w:t>convertito</w:t>
      </w:r>
      <w:r>
        <w:rPr>
          <w:spacing w:val="12"/>
        </w:rPr>
        <w:t xml:space="preserve"> </w:t>
      </w:r>
      <w:r>
        <w:t>con</w:t>
      </w:r>
      <w:r>
        <w:rPr>
          <w:spacing w:val="10"/>
        </w:rPr>
        <w:t xml:space="preserve"> </w:t>
      </w:r>
      <w:r>
        <w:t>modificazioni</w:t>
      </w:r>
      <w:r>
        <w:rPr>
          <w:spacing w:val="13"/>
        </w:rPr>
        <w:t xml:space="preserve"> </w:t>
      </w:r>
      <w:r>
        <w:t>dalla</w:t>
      </w:r>
      <w:r>
        <w:rPr>
          <w:spacing w:val="10"/>
        </w:rPr>
        <w:t xml:space="preserve"> </w:t>
      </w:r>
      <w:r>
        <w:t>legge</w:t>
      </w:r>
      <w:r>
        <w:rPr>
          <w:spacing w:val="12"/>
        </w:rPr>
        <w:t xml:space="preserve"> </w:t>
      </w:r>
      <w:r>
        <w:t>122/2010,</w:t>
      </w:r>
      <w:r>
        <w:rPr>
          <w:spacing w:val="9"/>
        </w:rPr>
        <w:t xml:space="preserve"> </w:t>
      </w:r>
      <w:r>
        <w:t>come</w:t>
      </w:r>
      <w:r>
        <w:rPr>
          <w:spacing w:val="12"/>
        </w:rPr>
        <w:t xml:space="preserve"> </w:t>
      </w:r>
      <w:r>
        <w:t>modificato,</w:t>
      </w:r>
      <w:r>
        <w:rPr>
          <w:spacing w:val="11"/>
        </w:rPr>
        <w:t xml:space="preserve"> </w:t>
      </w:r>
      <w:r>
        <w:t>da</w:t>
      </w:r>
      <w:r>
        <w:rPr>
          <w:spacing w:val="12"/>
        </w:rPr>
        <w:t xml:space="preserve"> </w:t>
      </w:r>
      <w:r>
        <w:t>ultimo,</w:t>
      </w:r>
      <w:r>
        <w:rPr>
          <w:spacing w:val="12"/>
        </w:rPr>
        <w:t xml:space="preserve"> </w:t>
      </w:r>
      <w:r>
        <w:t>dall’art.</w:t>
      </w:r>
      <w:r w:rsidR="00386D08">
        <w:t xml:space="preserve"> </w:t>
      </w:r>
      <w:r>
        <w:t>11,</w:t>
      </w:r>
      <w:r>
        <w:rPr>
          <w:spacing w:val="3"/>
        </w:rPr>
        <w:t xml:space="preserve"> </w:t>
      </w:r>
      <w:r>
        <w:t>comma</w:t>
      </w:r>
      <w:r>
        <w:rPr>
          <w:spacing w:val="3"/>
        </w:rPr>
        <w:t xml:space="preserve"> </w:t>
      </w:r>
      <w:r>
        <w:t>4-bis,</w:t>
      </w:r>
      <w:r>
        <w:rPr>
          <w:spacing w:val="4"/>
        </w:rPr>
        <w:t xml:space="preserve"> </w:t>
      </w:r>
      <w:r>
        <w:t>del</w:t>
      </w:r>
      <w:r>
        <w:rPr>
          <w:spacing w:val="3"/>
        </w:rPr>
        <w:t xml:space="preserve"> </w:t>
      </w:r>
      <w:r>
        <w:t>D.L.</w:t>
      </w:r>
      <w:r>
        <w:rPr>
          <w:spacing w:val="3"/>
        </w:rPr>
        <w:t xml:space="preserve"> </w:t>
      </w:r>
      <w:r>
        <w:t>90/2014:</w:t>
      </w:r>
      <w:r>
        <w:rPr>
          <w:spacing w:val="3"/>
        </w:rPr>
        <w:t xml:space="preserve"> </w:t>
      </w:r>
      <w:r>
        <w:t>la</w:t>
      </w:r>
      <w:r>
        <w:rPr>
          <w:spacing w:val="4"/>
        </w:rPr>
        <w:t xml:space="preserve"> </w:t>
      </w:r>
      <w:r>
        <w:t>spesa</w:t>
      </w:r>
      <w:r>
        <w:rPr>
          <w:spacing w:val="3"/>
        </w:rPr>
        <w:t xml:space="preserve"> </w:t>
      </w:r>
      <w:r>
        <w:t>per</w:t>
      </w:r>
      <w:r>
        <w:rPr>
          <w:spacing w:val="4"/>
        </w:rPr>
        <w:t xml:space="preserve"> </w:t>
      </w:r>
      <w:r>
        <w:t>il</w:t>
      </w:r>
      <w:r>
        <w:rPr>
          <w:spacing w:val="3"/>
        </w:rPr>
        <w:t xml:space="preserve"> </w:t>
      </w:r>
      <w:r>
        <w:t>lavoro</w:t>
      </w:r>
      <w:r>
        <w:rPr>
          <w:spacing w:val="2"/>
        </w:rPr>
        <w:t xml:space="preserve"> </w:t>
      </w:r>
      <w:r>
        <w:t>flessibile</w:t>
      </w:r>
      <w:r>
        <w:rPr>
          <w:spacing w:val="4"/>
        </w:rPr>
        <w:t xml:space="preserve"> </w:t>
      </w:r>
      <w:r>
        <w:t>prevista</w:t>
      </w:r>
      <w:r>
        <w:rPr>
          <w:spacing w:val="3"/>
        </w:rPr>
        <w:t xml:space="preserve"> </w:t>
      </w:r>
      <w:r>
        <w:t>per</w:t>
      </w:r>
      <w:r>
        <w:rPr>
          <w:spacing w:val="4"/>
        </w:rPr>
        <w:t xml:space="preserve"> </w:t>
      </w:r>
      <w:r>
        <w:t>l’anno</w:t>
      </w:r>
      <w:r>
        <w:rPr>
          <w:spacing w:val="3"/>
        </w:rPr>
        <w:t xml:space="preserve"> </w:t>
      </w:r>
      <w:r>
        <w:t>2022</w:t>
      </w:r>
      <w:r>
        <w:rPr>
          <w:spacing w:val="3"/>
        </w:rPr>
        <w:t xml:space="preserve"> </w:t>
      </w:r>
      <w:r>
        <w:t>si</w:t>
      </w:r>
      <w:r>
        <w:rPr>
          <w:spacing w:val="3"/>
        </w:rPr>
        <w:t xml:space="preserve"> </w:t>
      </w:r>
      <w:r>
        <w:t>attesta</w:t>
      </w:r>
      <w:r>
        <w:rPr>
          <w:spacing w:val="4"/>
        </w:rPr>
        <w:t xml:space="preserve"> </w:t>
      </w:r>
      <w:r>
        <w:t>al</w:t>
      </w:r>
      <w:r>
        <w:rPr>
          <w:spacing w:val="3"/>
        </w:rPr>
        <w:t xml:space="preserve"> </w:t>
      </w:r>
      <w:r>
        <w:t>di</w:t>
      </w:r>
      <w:r>
        <w:rPr>
          <w:spacing w:val="3"/>
        </w:rPr>
        <w:t xml:space="preserve"> </w:t>
      </w:r>
      <w:r>
        <w:t>sotto</w:t>
      </w:r>
      <w:r>
        <w:rPr>
          <w:spacing w:val="-52"/>
        </w:rPr>
        <w:t xml:space="preserve"> </w:t>
      </w:r>
      <w:r>
        <w:t>del</w:t>
      </w:r>
      <w:r>
        <w:rPr>
          <w:spacing w:val="-2"/>
        </w:rPr>
        <w:t xml:space="preserve"> </w:t>
      </w:r>
      <w:r>
        <w:t>tetto</w:t>
      </w:r>
      <w:r>
        <w:rPr>
          <w:spacing w:val="-3"/>
        </w:rPr>
        <w:t xml:space="preserve"> </w:t>
      </w:r>
      <w:r>
        <w:t>complessivo della</w:t>
      </w:r>
      <w:r>
        <w:rPr>
          <w:spacing w:val="-2"/>
        </w:rPr>
        <w:t xml:space="preserve"> </w:t>
      </w:r>
      <w:r>
        <w:t>spesa</w:t>
      </w:r>
      <w:r>
        <w:rPr>
          <w:spacing w:val="-2"/>
        </w:rPr>
        <w:t xml:space="preserve"> </w:t>
      </w:r>
      <w:r>
        <w:t>sostenuta</w:t>
      </w:r>
      <w:r>
        <w:rPr>
          <w:spacing w:val="-2"/>
        </w:rPr>
        <w:t xml:space="preserve"> </w:t>
      </w:r>
      <w:r>
        <w:t>per</w:t>
      </w:r>
      <w:r>
        <w:rPr>
          <w:spacing w:val="-2"/>
        </w:rPr>
        <w:t xml:space="preserve"> </w:t>
      </w:r>
      <w:r>
        <w:t>le</w:t>
      </w:r>
      <w:r>
        <w:rPr>
          <w:spacing w:val="-2"/>
        </w:rPr>
        <w:t xml:space="preserve"> </w:t>
      </w:r>
      <w:r>
        <w:t>stesse finalità</w:t>
      </w:r>
      <w:r>
        <w:rPr>
          <w:spacing w:val="-1"/>
        </w:rPr>
        <w:t xml:space="preserve"> </w:t>
      </w:r>
      <w:r>
        <w:t>nell'anno 2009:</w:t>
      </w:r>
    </w:p>
    <w:p w14:paraId="7C440885" w14:textId="4CF78A46" w:rsidR="00966C89" w:rsidRDefault="00966C89">
      <w:pPr>
        <w:pStyle w:val="Corpotesto"/>
        <w:rPr>
          <w:sz w:val="20"/>
        </w:rPr>
      </w:pPr>
    </w:p>
    <w:p w14:paraId="4F807FB6" w14:textId="0FB0529F" w:rsidR="00386D08" w:rsidRDefault="00386D08">
      <w:pPr>
        <w:pStyle w:val="Corpotesto"/>
        <w:rPr>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52"/>
        <w:gridCol w:w="1665"/>
      </w:tblGrid>
      <w:tr w:rsidR="00386D08" w:rsidRPr="00DC061B" w14:paraId="14A11F95" w14:textId="77777777" w:rsidTr="00EF58A8">
        <w:trPr>
          <w:trHeight w:val="289"/>
          <w:jc w:val="center"/>
        </w:trPr>
        <w:tc>
          <w:tcPr>
            <w:tcW w:w="7652" w:type="dxa"/>
          </w:tcPr>
          <w:p w14:paraId="0DEF7364" w14:textId="77777777" w:rsidR="00386D08" w:rsidRPr="00DC061B" w:rsidRDefault="00386D08" w:rsidP="00BC7986">
            <w:pPr>
              <w:pStyle w:val="TableParagraph"/>
              <w:spacing w:line="246" w:lineRule="exact"/>
              <w:ind w:left="110"/>
            </w:pPr>
            <w:r w:rsidRPr="00DC061B">
              <w:t>Totale</w:t>
            </w:r>
            <w:r w:rsidRPr="00DC061B">
              <w:rPr>
                <w:spacing w:val="-1"/>
              </w:rPr>
              <w:t xml:space="preserve"> </w:t>
            </w:r>
            <w:r w:rsidRPr="00DC061B">
              <w:t>spesa</w:t>
            </w:r>
            <w:r w:rsidRPr="00DC061B">
              <w:rPr>
                <w:spacing w:val="-3"/>
              </w:rPr>
              <w:t xml:space="preserve"> </w:t>
            </w:r>
            <w:r w:rsidRPr="00DC061B">
              <w:t>per</w:t>
            </w:r>
            <w:r w:rsidRPr="00DC061B">
              <w:rPr>
                <w:spacing w:val="-2"/>
              </w:rPr>
              <w:t xml:space="preserve"> </w:t>
            </w:r>
            <w:r w:rsidRPr="00DC061B">
              <w:t>lavoro</w:t>
            </w:r>
            <w:r w:rsidRPr="00DC061B">
              <w:rPr>
                <w:spacing w:val="-4"/>
              </w:rPr>
              <w:t xml:space="preserve"> </w:t>
            </w:r>
            <w:r w:rsidRPr="00DC061B">
              <w:t>flessibile</w:t>
            </w:r>
            <w:r w:rsidRPr="00DC061B">
              <w:rPr>
                <w:spacing w:val="-2"/>
              </w:rPr>
              <w:t xml:space="preserve"> </w:t>
            </w:r>
            <w:r w:rsidRPr="00DC061B">
              <w:t>anno</w:t>
            </w:r>
            <w:r w:rsidRPr="00DC061B">
              <w:rPr>
                <w:spacing w:val="-3"/>
              </w:rPr>
              <w:t xml:space="preserve"> </w:t>
            </w:r>
            <w:r w:rsidRPr="00DC061B">
              <w:t>2009</w:t>
            </w:r>
          </w:p>
        </w:tc>
        <w:tc>
          <w:tcPr>
            <w:tcW w:w="1665" w:type="dxa"/>
          </w:tcPr>
          <w:p w14:paraId="362A6CEA" w14:textId="77777777" w:rsidR="00386D08" w:rsidRPr="00DC061B" w:rsidRDefault="00386D08" w:rsidP="00BC7986">
            <w:pPr>
              <w:pStyle w:val="TableParagraph"/>
              <w:spacing w:line="246" w:lineRule="exact"/>
              <w:ind w:right="93"/>
              <w:jc w:val="right"/>
            </w:pPr>
            <w:r w:rsidRPr="00DC061B">
              <w:t xml:space="preserve">€ </w:t>
            </w:r>
            <w:r w:rsidRPr="00DC061B">
              <w:rPr>
                <w:color w:val="000000"/>
                <w:kern w:val="28"/>
                <w:sz w:val="24"/>
                <w:szCs w:val="24"/>
              </w:rPr>
              <w:t>15.941,64</w:t>
            </w:r>
          </w:p>
        </w:tc>
      </w:tr>
      <w:tr w:rsidR="00386D08" w:rsidRPr="00DC061B" w14:paraId="149D222C" w14:textId="77777777" w:rsidTr="00EF58A8">
        <w:trPr>
          <w:trHeight w:val="292"/>
          <w:jc w:val="center"/>
        </w:trPr>
        <w:tc>
          <w:tcPr>
            <w:tcW w:w="7652" w:type="dxa"/>
          </w:tcPr>
          <w:p w14:paraId="0445510D" w14:textId="0D442F79" w:rsidR="00386D08" w:rsidRPr="00073318" w:rsidRDefault="00386D08" w:rsidP="00BC7986">
            <w:pPr>
              <w:pStyle w:val="TableParagraph"/>
              <w:spacing w:line="249" w:lineRule="exact"/>
              <w:ind w:left="110"/>
            </w:pPr>
            <w:r w:rsidRPr="00073318">
              <w:t>Spesa</w:t>
            </w:r>
            <w:r w:rsidRPr="00073318">
              <w:rPr>
                <w:spacing w:val="-2"/>
              </w:rPr>
              <w:t xml:space="preserve"> </w:t>
            </w:r>
            <w:r w:rsidRPr="00073318">
              <w:t>prevista</w:t>
            </w:r>
            <w:r w:rsidRPr="00073318">
              <w:rPr>
                <w:spacing w:val="-2"/>
              </w:rPr>
              <w:t xml:space="preserve"> </w:t>
            </w:r>
            <w:r w:rsidRPr="00073318">
              <w:t>per</w:t>
            </w:r>
            <w:r w:rsidRPr="00073318">
              <w:rPr>
                <w:spacing w:val="-3"/>
              </w:rPr>
              <w:t xml:space="preserve"> </w:t>
            </w:r>
            <w:r w:rsidRPr="00073318">
              <w:t>lavoro</w:t>
            </w:r>
            <w:r w:rsidRPr="00073318">
              <w:rPr>
                <w:spacing w:val="-2"/>
              </w:rPr>
              <w:t xml:space="preserve"> </w:t>
            </w:r>
            <w:r w:rsidRPr="00073318">
              <w:t>flessibile</w:t>
            </w:r>
            <w:r w:rsidRPr="00073318">
              <w:rPr>
                <w:spacing w:val="-1"/>
              </w:rPr>
              <w:t xml:space="preserve"> </w:t>
            </w:r>
            <w:r w:rsidRPr="00073318">
              <w:t>anno</w:t>
            </w:r>
            <w:r w:rsidRPr="00073318">
              <w:rPr>
                <w:spacing w:val="-2"/>
              </w:rPr>
              <w:t xml:space="preserve"> </w:t>
            </w:r>
            <w:r w:rsidRPr="00073318">
              <w:t>202</w:t>
            </w:r>
            <w:r w:rsidR="0063468C">
              <w:t>6</w:t>
            </w:r>
          </w:p>
        </w:tc>
        <w:tc>
          <w:tcPr>
            <w:tcW w:w="1665" w:type="dxa"/>
          </w:tcPr>
          <w:p w14:paraId="724322DB" w14:textId="61C732BB" w:rsidR="00386D08" w:rsidRPr="002C77C8" w:rsidRDefault="00386D08" w:rsidP="00BC7986">
            <w:pPr>
              <w:pStyle w:val="TableParagraph"/>
              <w:spacing w:line="249" w:lineRule="exact"/>
              <w:ind w:right="93"/>
              <w:jc w:val="right"/>
              <w:rPr>
                <w:sz w:val="24"/>
                <w:szCs w:val="24"/>
              </w:rPr>
            </w:pPr>
            <w:r w:rsidRPr="002C77C8">
              <w:rPr>
                <w:sz w:val="24"/>
                <w:szCs w:val="24"/>
              </w:rPr>
              <w:t xml:space="preserve">€ </w:t>
            </w:r>
            <w:r w:rsidR="00752524">
              <w:rPr>
                <w:sz w:val="24"/>
                <w:szCs w:val="24"/>
              </w:rPr>
              <w:t>7</w:t>
            </w:r>
            <w:r w:rsidR="00C86785" w:rsidRPr="002C77C8">
              <w:rPr>
                <w:sz w:val="24"/>
                <w:szCs w:val="24"/>
              </w:rPr>
              <w:t>.</w:t>
            </w:r>
            <w:r w:rsidR="00752524">
              <w:rPr>
                <w:sz w:val="24"/>
                <w:szCs w:val="24"/>
              </w:rPr>
              <w:t>070</w:t>
            </w:r>
            <w:r w:rsidR="00EF58A8" w:rsidRPr="002C77C8">
              <w:rPr>
                <w:sz w:val="24"/>
                <w:szCs w:val="24"/>
              </w:rPr>
              <w:t>,00</w:t>
            </w:r>
          </w:p>
        </w:tc>
      </w:tr>
    </w:tbl>
    <w:p w14:paraId="61F3FF62" w14:textId="2B855EFB" w:rsidR="00966C89" w:rsidRPr="00DC061B" w:rsidRDefault="00966C89">
      <w:pPr>
        <w:pStyle w:val="Corpotesto"/>
        <w:spacing w:before="11"/>
        <w:rPr>
          <w:sz w:val="15"/>
        </w:rPr>
      </w:pPr>
    </w:p>
    <w:p w14:paraId="68992BD7" w14:textId="77777777" w:rsidR="00966C89" w:rsidRDefault="00780816" w:rsidP="00044EAD">
      <w:pPr>
        <w:pStyle w:val="Titolo2"/>
        <w:numPr>
          <w:ilvl w:val="2"/>
          <w:numId w:val="32"/>
        </w:numPr>
        <w:tabs>
          <w:tab w:val="left" w:pos="610"/>
        </w:tabs>
        <w:spacing w:before="91"/>
        <w:rPr>
          <w:u w:val="none"/>
        </w:rPr>
      </w:pPr>
      <w:r>
        <w:rPr>
          <w:u w:val="none"/>
        </w:rPr>
        <w:t>-</w:t>
      </w:r>
      <w:r>
        <w:rPr>
          <w:spacing w:val="-3"/>
          <w:u w:val="none"/>
        </w:rPr>
        <w:t xml:space="preserve"> </w:t>
      </w:r>
      <w:r>
        <w:rPr>
          <w:u w:val="none"/>
        </w:rPr>
        <w:t>ASSUNZIONI</w:t>
      </w:r>
      <w:r>
        <w:rPr>
          <w:spacing w:val="-3"/>
          <w:u w:val="none"/>
        </w:rPr>
        <w:t xml:space="preserve"> </w:t>
      </w:r>
      <w:r>
        <w:rPr>
          <w:u w:val="none"/>
        </w:rPr>
        <w:t>OBBLIGATORIE</w:t>
      </w:r>
    </w:p>
    <w:p w14:paraId="5733BDC2" w14:textId="77777777" w:rsidR="00966C89" w:rsidRDefault="00966C89">
      <w:pPr>
        <w:pStyle w:val="Corpotesto"/>
        <w:spacing w:before="7"/>
        <w:rPr>
          <w:b/>
          <w:i/>
          <w:sz w:val="21"/>
        </w:rPr>
      </w:pPr>
    </w:p>
    <w:p w14:paraId="5552C8BA" w14:textId="0E0E425D" w:rsidR="00386D08" w:rsidRDefault="00780816">
      <w:pPr>
        <w:pStyle w:val="Corpotesto"/>
        <w:ind w:left="112" w:right="215"/>
        <w:jc w:val="both"/>
      </w:pPr>
      <w:r>
        <w:t>La dotazione organica dell’Ente rispetta le norme sul collocamento obbligatorio dei disabili di cui alla Legge</w:t>
      </w:r>
      <w:r>
        <w:rPr>
          <w:spacing w:val="1"/>
        </w:rPr>
        <w:t xml:space="preserve"> </w:t>
      </w:r>
      <w:r>
        <w:t>12.03.1999 n. 68</w:t>
      </w:r>
      <w:r w:rsidR="00386D08">
        <w:t>.</w:t>
      </w:r>
    </w:p>
    <w:p w14:paraId="5414A73A" w14:textId="6490F229" w:rsidR="00386D08" w:rsidRDefault="00386D08">
      <w:pPr>
        <w:pStyle w:val="Corpotesto"/>
        <w:ind w:left="112" w:right="215"/>
        <w:jc w:val="both"/>
      </w:pPr>
    </w:p>
    <w:p w14:paraId="27A70369" w14:textId="77777777" w:rsidR="000E2534" w:rsidRDefault="000E2534">
      <w:pPr>
        <w:pStyle w:val="Corpotesto"/>
        <w:ind w:left="112" w:right="215"/>
        <w:jc w:val="both"/>
      </w:pPr>
    </w:p>
    <w:p w14:paraId="51B6A897" w14:textId="77777777" w:rsidR="00966C89" w:rsidRDefault="00780816" w:rsidP="00044EAD">
      <w:pPr>
        <w:pStyle w:val="Titolo2"/>
        <w:numPr>
          <w:ilvl w:val="2"/>
          <w:numId w:val="32"/>
        </w:numPr>
        <w:tabs>
          <w:tab w:val="left" w:pos="720"/>
        </w:tabs>
        <w:ind w:left="719" w:hanging="608"/>
        <w:rPr>
          <w:u w:val="none"/>
        </w:rPr>
      </w:pPr>
      <w:r>
        <w:rPr>
          <w:u w:val="none"/>
        </w:rPr>
        <w:t>-</w:t>
      </w:r>
      <w:r>
        <w:rPr>
          <w:spacing w:val="-1"/>
          <w:u w:val="none"/>
        </w:rPr>
        <w:t xml:space="preserve"> </w:t>
      </w:r>
      <w:r>
        <w:rPr>
          <w:u w:val="none"/>
        </w:rPr>
        <w:t>LE</w:t>
      </w:r>
      <w:r>
        <w:rPr>
          <w:spacing w:val="-3"/>
          <w:u w:val="none"/>
        </w:rPr>
        <w:t xml:space="preserve"> </w:t>
      </w:r>
      <w:r>
        <w:rPr>
          <w:u w:val="none"/>
        </w:rPr>
        <w:t>SITUAZIONI</w:t>
      </w:r>
      <w:r>
        <w:rPr>
          <w:spacing w:val="-4"/>
          <w:u w:val="none"/>
        </w:rPr>
        <w:t xml:space="preserve"> </w:t>
      </w:r>
      <w:r>
        <w:rPr>
          <w:u w:val="none"/>
        </w:rPr>
        <w:t>DI</w:t>
      </w:r>
      <w:r>
        <w:rPr>
          <w:spacing w:val="-1"/>
          <w:u w:val="none"/>
        </w:rPr>
        <w:t xml:space="preserve"> </w:t>
      </w:r>
      <w:r>
        <w:rPr>
          <w:u w:val="none"/>
        </w:rPr>
        <w:t>SOPRANNUMERO</w:t>
      </w:r>
      <w:r>
        <w:rPr>
          <w:spacing w:val="-3"/>
          <w:u w:val="none"/>
        </w:rPr>
        <w:t xml:space="preserve"> </w:t>
      </w:r>
      <w:r>
        <w:rPr>
          <w:u w:val="none"/>
        </w:rPr>
        <w:t>O LE</w:t>
      </w:r>
      <w:r>
        <w:rPr>
          <w:spacing w:val="-4"/>
          <w:u w:val="none"/>
        </w:rPr>
        <w:t xml:space="preserve"> </w:t>
      </w:r>
      <w:r>
        <w:rPr>
          <w:u w:val="none"/>
        </w:rPr>
        <w:t>ECCEDENZE</w:t>
      </w:r>
      <w:r>
        <w:rPr>
          <w:spacing w:val="-3"/>
          <w:u w:val="none"/>
        </w:rPr>
        <w:t xml:space="preserve"> </w:t>
      </w:r>
      <w:r>
        <w:rPr>
          <w:u w:val="none"/>
        </w:rPr>
        <w:t>DI</w:t>
      </w:r>
      <w:r>
        <w:rPr>
          <w:spacing w:val="-2"/>
          <w:u w:val="none"/>
        </w:rPr>
        <w:t xml:space="preserve"> </w:t>
      </w:r>
      <w:r>
        <w:rPr>
          <w:u w:val="none"/>
        </w:rPr>
        <w:t>PERSONALE</w:t>
      </w:r>
    </w:p>
    <w:p w14:paraId="676E8AC9" w14:textId="77777777" w:rsidR="00966C89" w:rsidRDefault="00966C89">
      <w:pPr>
        <w:pStyle w:val="Corpotesto"/>
        <w:spacing w:before="7"/>
        <w:rPr>
          <w:b/>
          <w:i/>
          <w:sz w:val="21"/>
        </w:rPr>
      </w:pPr>
    </w:p>
    <w:p w14:paraId="16CF2A5F" w14:textId="77777777" w:rsidR="00966C89" w:rsidRDefault="00780816">
      <w:pPr>
        <w:pStyle w:val="Corpotesto"/>
        <w:ind w:left="112" w:right="207"/>
        <w:jc w:val="both"/>
      </w:pPr>
      <w:r>
        <w:t>Considerata la consistenza di personale presente nell’organizzazione dell’Ente, anche in relazione agli obiettivi</w:t>
      </w:r>
      <w:r>
        <w:rPr>
          <w:spacing w:val="1"/>
        </w:rPr>
        <w:t xml:space="preserve"> </w:t>
      </w:r>
      <w:r>
        <w:t>di performance organizzativa, efficienza, economicità e qualità dei servizi ai cittadini si rileva che, in tale</w:t>
      </w:r>
      <w:r>
        <w:rPr>
          <w:spacing w:val="1"/>
        </w:rPr>
        <w:t xml:space="preserve"> </w:t>
      </w:r>
      <w:r>
        <w:t>ambito,</w:t>
      </w:r>
      <w:r>
        <w:rPr>
          <w:spacing w:val="-2"/>
        </w:rPr>
        <w:t xml:space="preserve"> </w:t>
      </w:r>
      <w:r w:rsidRPr="009F23A2">
        <w:rPr>
          <w:b/>
        </w:rPr>
        <w:t>non</w:t>
      </w:r>
      <w:r w:rsidRPr="009F23A2">
        <w:rPr>
          <w:b/>
          <w:spacing w:val="-1"/>
        </w:rPr>
        <w:t xml:space="preserve"> </w:t>
      </w:r>
      <w:r w:rsidRPr="009F23A2">
        <w:rPr>
          <w:b/>
        </w:rPr>
        <w:t>emergono</w:t>
      </w:r>
      <w:r w:rsidRPr="009F23A2">
        <w:rPr>
          <w:b/>
          <w:spacing w:val="-1"/>
        </w:rPr>
        <w:t xml:space="preserve"> </w:t>
      </w:r>
      <w:r w:rsidRPr="009F23A2">
        <w:rPr>
          <w:b/>
        </w:rPr>
        <w:t>situazioni di</w:t>
      </w:r>
      <w:r w:rsidRPr="009F23A2">
        <w:rPr>
          <w:b/>
          <w:spacing w:val="-3"/>
        </w:rPr>
        <w:t xml:space="preserve"> </w:t>
      </w:r>
      <w:r w:rsidRPr="009F23A2">
        <w:rPr>
          <w:b/>
        </w:rPr>
        <w:t>personale</w:t>
      </w:r>
      <w:r w:rsidRPr="009F23A2">
        <w:rPr>
          <w:b/>
          <w:spacing w:val="-3"/>
        </w:rPr>
        <w:t xml:space="preserve"> </w:t>
      </w:r>
      <w:r w:rsidRPr="009F23A2">
        <w:rPr>
          <w:b/>
        </w:rPr>
        <w:t>in</w:t>
      </w:r>
      <w:r w:rsidRPr="009F23A2">
        <w:rPr>
          <w:b/>
          <w:spacing w:val="-1"/>
        </w:rPr>
        <w:t xml:space="preserve"> </w:t>
      </w:r>
      <w:r w:rsidRPr="009F23A2">
        <w:rPr>
          <w:b/>
        </w:rPr>
        <w:t>esubero</w:t>
      </w:r>
      <w:r>
        <w:rPr>
          <w:spacing w:val="-1"/>
        </w:rPr>
        <w:t xml:space="preserve"> </w:t>
      </w:r>
      <w:r>
        <w:t>ai sensi dell’art.</w:t>
      </w:r>
      <w:r>
        <w:rPr>
          <w:spacing w:val="-4"/>
        </w:rPr>
        <w:t xml:space="preserve"> </w:t>
      </w:r>
      <w:r>
        <w:t>33</w:t>
      </w:r>
      <w:r>
        <w:rPr>
          <w:spacing w:val="-1"/>
        </w:rPr>
        <w:t xml:space="preserve"> </w:t>
      </w:r>
      <w:r>
        <w:t>del D.</w:t>
      </w:r>
      <w:r>
        <w:rPr>
          <w:spacing w:val="-1"/>
        </w:rPr>
        <w:t xml:space="preserve"> </w:t>
      </w:r>
      <w:r>
        <w:t>Lgs.</w:t>
      </w:r>
      <w:r>
        <w:rPr>
          <w:spacing w:val="-1"/>
        </w:rPr>
        <w:t xml:space="preserve"> </w:t>
      </w:r>
      <w:r>
        <w:t>n.</w:t>
      </w:r>
      <w:r>
        <w:rPr>
          <w:spacing w:val="-1"/>
        </w:rPr>
        <w:t xml:space="preserve"> </w:t>
      </w:r>
      <w:r>
        <w:t>165/2001</w:t>
      </w:r>
      <w:r>
        <w:rPr>
          <w:spacing w:val="-1"/>
        </w:rPr>
        <w:t xml:space="preserve"> </w:t>
      </w:r>
      <w:r>
        <w:t>e</w:t>
      </w:r>
      <w:r>
        <w:rPr>
          <w:spacing w:val="-3"/>
        </w:rPr>
        <w:t xml:space="preserve"> </w:t>
      </w:r>
      <w:r>
        <w:t>s.m.i.</w:t>
      </w:r>
    </w:p>
    <w:p w14:paraId="249940D3" w14:textId="77777777" w:rsidR="00966C89" w:rsidRDefault="00966C89">
      <w:pPr>
        <w:pStyle w:val="Corpotesto"/>
        <w:rPr>
          <w:sz w:val="24"/>
        </w:rPr>
      </w:pPr>
    </w:p>
    <w:p w14:paraId="7DE41888" w14:textId="722F3C8C" w:rsidR="00966C89" w:rsidRPr="00CC7D72" w:rsidRDefault="00780816" w:rsidP="001F4A45">
      <w:pPr>
        <w:pStyle w:val="Titolo1"/>
        <w:numPr>
          <w:ilvl w:val="1"/>
          <w:numId w:val="32"/>
        </w:numPr>
        <w:tabs>
          <w:tab w:val="left" w:pos="444"/>
        </w:tabs>
        <w:spacing w:before="78"/>
      </w:pPr>
      <w:r w:rsidRPr="00CC7D72">
        <w:t>LA</w:t>
      </w:r>
      <w:r w:rsidRPr="00CC7D72">
        <w:rPr>
          <w:spacing w:val="-2"/>
        </w:rPr>
        <w:t xml:space="preserve"> </w:t>
      </w:r>
      <w:r w:rsidRPr="00CC7D72">
        <w:t>FORMAZIONE</w:t>
      </w:r>
      <w:r w:rsidRPr="00CC7D72">
        <w:rPr>
          <w:spacing w:val="-2"/>
        </w:rPr>
        <w:t xml:space="preserve"> </w:t>
      </w:r>
      <w:r w:rsidRPr="00CC7D72">
        <w:t>DEL</w:t>
      </w:r>
      <w:r w:rsidRPr="00CC7D72">
        <w:rPr>
          <w:spacing w:val="-2"/>
        </w:rPr>
        <w:t xml:space="preserve"> </w:t>
      </w:r>
      <w:r w:rsidRPr="00CC7D72">
        <w:t>PERSONALE</w:t>
      </w:r>
    </w:p>
    <w:p w14:paraId="196E3E45" w14:textId="77777777" w:rsidR="00F844FE" w:rsidRDefault="00F844FE">
      <w:pPr>
        <w:pStyle w:val="Corpotesto"/>
        <w:ind w:left="112" w:right="216"/>
        <w:jc w:val="both"/>
      </w:pPr>
      <w:r>
        <w:t>La formazione, l’aggiornamento continuo del personale, l’investimento sulle conoscenze, sulle capacità e sulle competenze delle risorse umane sono allo stesso tempo:</w:t>
      </w:r>
    </w:p>
    <w:p w14:paraId="322C52CF" w14:textId="69CB8038" w:rsidR="00F844FE" w:rsidRDefault="00F844FE" w:rsidP="00044EAD">
      <w:pPr>
        <w:pStyle w:val="Corpotesto"/>
        <w:numPr>
          <w:ilvl w:val="0"/>
          <w:numId w:val="20"/>
        </w:numPr>
        <w:ind w:left="426" w:right="216" w:hanging="284"/>
        <w:jc w:val="both"/>
      </w:pPr>
      <w:r>
        <w:t>uno strumento per garantire l’arricchimento professionale dei dipendenti e</w:t>
      </w:r>
      <w:r w:rsidR="002C2F25">
        <w:t xml:space="preserve"> per stimolarne la motivazione </w:t>
      </w:r>
    </w:p>
    <w:p w14:paraId="461B3188" w14:textId="50AFE969" w:rsidR="00F844FE" w:rsidRDefault="00F844FE" w:rsidP="00044EAD">
      <w:pPr>
        <w:pStyle w:val="Corpotesto"/>
        <w:numPr>
          <w:ilvl w:val="0"/>
          <w:numId w:val="20"/>
        </w:numPr>
        <w:ind w:left="426" w:right="216" w:hanging="284"/>
        <w:jc w:val="both"/>
      </w:pPr>
      <w:r>
        <w:t>uno strumento strategico volto al miglioramento continuo dei processi interni indispensabile per assicurare il buon andamento, l'efficienza ed efficacia dell'attività amministrativa.</w:t>
      </w:r>
    </w:p>
    <w:p w14:paraId="58F3F141" w14:textId="77777777" w:rsidR="00F844FE" w:rsidRDefault="00F844FE">
      <w:pPr>
        <w:pStyle w:val="Corpotesto"/>
        <w:ind w:left="112" w:right="216"/>
        <w:jc w:val="both"/>
      </w:pPr>
    </w:p>
    <w:p w14:paraId="02CE60FA" w14:textId="77777777" w:rsidR="00F844FE" w:rsidRDefault="00F844FE">
      <w:pPr>
        <w:pStyle w:val="Corpotesto"/>
        <w:ind w:left="112" w:right="216"/>
        <w:jc w:val="both"/>
      </w:pPr>
      <w:r>
        <w:t xml:space="preserve">Il Piano della Formazione del personale è il documento programmatico che, tenuto conto dei fabbisogni e degli obiettivi formativi, individua gli interventi da realizzare nel corso dell’anno. </w:t>
      </w:r>
    </w:p>
    <w:p w14:paraId="4687163F" w14:textId="426B0C8B" w:rsidR="00F844FE" w:rsidRDefault="00F844FE">
      <w:pPr>
        <w:pStyle w:val="Corpotesto"/>
        <w:ind w:left="112" w:right="216"/>
        <w:jc w:val="both"/>
      </w:pPr>
      <w:r>
        <w:t xml:space="preserve">Attraverso la predisposizione del piano formativo si intende, essenzialmente, aggiornare le capacità e le competenze esistenti adeguandole a quelle necessarie a conseguire gli obiettivi programmatici dell’Ente per favorire lo sviluppo organizzativo dell’Ente e l’attuazione dei progetti strategici. </w:t>
      </w:r>
    </w:p>
    <w:p w14:paraId="71A062D9" w14:textId="4B43EF97" w:rsidR="00F844FE" w:rsidRDefault="00F844FE">
      <w:pPr>
        <w:pStyle w:val="Corpotesto"/>
        <w:ind w:left="112" w:right="216"/>
        <w:jc w:val="both"/>
      </w:pPr>
      <w:r>
        <w:t>La programmazione e la gestione delle attività formative devono altresì essere condotte tenuto conto delle numerose disposizioni normative che nel corso degli anni sono state emanate per favorire la predisposizione di piani mirati allo sviluppo delle risorse umane ed in particolare:</w:t>
      </w:r>
    </w:p>
    <w:p w14:paraId="1EFEC7A8" w14:textId="77777777" w:rsidR="00F844FE" w:rsidRDefault="00F844FE" w:rsidP="00044EAD">
      <w:pPr>
        <w:pStyle w:val="Corpotesto"/>
        <w:numPr>
          <w:ilvl w:val="0"/>
          <w:numId w:val="21"/>
        </w:numPr>
        <w:ind w:right="216"/>
        <w:jc w:val="both"/>
      </w:pPr>
      <w:r>
        <w:t xml:space="preserve">il D. Lgs. 165/2001, che all’art.54 prevede lo svolgimento di un ciclo formativo obbligatorio, sui temi dell’etica pubblica e sul comportamento etico; </w:t>
      </w:r>
    </w:p>
    <w:p w14:paraId="0239E7D2" w14:textId="38498FAE" w:rsidR="00F844FE" w:rsidRDefault="00F844FE" w:rsidP="00044EAD">
      <w:pPr>
        <w:pStyle w:val="Corpotesto"/>
        <w:numPr>
          <w:ilvl w:val="0"/>
          <w:numId w:val="21"/>
        </w:numPr>
        <w:ind w:right="216"/>
        <w:jc w:val="both"/>
      </w:pPr>
      <w:r>
        <w:t xml:space="preserve">il Codice dell’Amministrazione Digitale (CAD), di cui al d. Lgs. 7 marzo 2005, n. 82, da ultimo </w:t>
      </w:r>
      <w:r>
        <w:lastRenderedPageBreak/>
        <w:t xml:space="preserve">modificato dal D. Lgs. n. 217/2017, che all’art 13 disciplina la Formazione informatica dei dipendenti pubblici; </w:t>
      </w:r>
    </w:p>
    <w:p w14:paraId="60B30DB6" w14:textId="77777777" w:rsidR="00F844FE" w:rsidRDefault="00F844FE" w:rsidP="00044EAD">
      <w:pPr>
        <w:pStyle w:val="Corpotesto"/>
        <w:numPr>
          <w:ilvl w:val="0"/>
          <w:numId w:val="21"/>
        </w:numPr>
        <w:ind w:right="216"/>
        <w:jc w:val="both"/>
      </w:pPr>
      <w:r>
        <w:t xml:space="preserve">-il D. Lgs. 9 aprile 2008, n. 81 “Testo unico sulla salute e sicurezza sul lavoro” il quale, all’art. 37, dispone che il datore di lavoro assicura che ciascun lavoratore riceva una formazione sufficiente ed adeguata in materia di salute e sicurezza; </w:t>
      </w:r>
    </w:p>
    <w:p w14:paraId="411EE98B" w14:textId="7919CA9E" w:rsidR="00F844FE" w:rsidRDefault="00F844FE" w:rsidP="00044EAD">
      <w:pPr>
        <w:pStyle w:val="Corpotesto"/>
        <w:numPr>
          <w:ilvl w:val="0"/>
          <w:numId w:val="21"/>
        </w:numPr>
        <w:ind w:right="216"/>
        <w:jc w:val="both"/>
      </w:pPr>
      <w:r>
        <w:t xml:space="preserve">la Legge 6 novembre 2012, n. 190 “Disposizioni per la prevenzione e la repressione della corruzione e dell'illegalità nella pubblica amministrazione”, e i successivi decreti attuativi (in particolare il D. Lgs. 33/2013 e il D. Lgs. 39/2013), che prevedono tra i vari adempimenti, l’obbligo per tutte le amministrazioni pubbliche di formare i dipendenti destinati ad operare in settori particolarmente esposti alla corruzione garantendo, come ribadito dall’ANAC, due livelli differenziati di formazione: </w:t>
      </w:r>
    </w:p>
    <w:p w14:paraId="422E87FF" w14:textId="6D7F0961" w:rsidR="00F844FE" w:rsidRDefault="00F844FE" w:rsidP="00044EAD">
      <w:pPr>
        <w:pStyle w:val="Corpotesto"/>
        <w:numPr>
          <w:ilvl w:val="0"/>
          <w:numId w:val="21"/>
        </w:numPr>
        <w:ind w:right="216"/>
        <w:jc w:val="both"/>
      </w:pPr>
      <w:r>
        <w:t xml:space="preserve">livello generale, rivolto a tutti i dipendenti, riguardante l’aggiornamento delle competenze e le tematiche dell’etica e della legalità; </w:t>
      </w:r>
    </w:p>
    <w:p w14:paraId="1CCE4B82" w14:textId="5D390A9E" w:rsidR="00F844FE" w:rsidRDefault="00F844FE" w:rsidP="00044EAD">
      <w:pPr>
        <w:pStyle w:val="Corpotesto"/>
        <w:numPr>
          <w:ilvl w:val="0"/>
          <w:numId w:val="21"/>
        </w:numPr>
        <w:ind w:right="216"/>
        <w:jc w:val="both"/>
      </w:pPr>
      <w:r>
        <w:t xml:space="preserve">livello specifico, rivolto al responsabile della prevenzione, ai referenti, ai componenti degli organismi di controllo, ai dirigenti e funzionari addetti alle aree di rischio. In questo caso la formazione dovrà riguardare le politiche, i programmi e i vari strumenti utilizzati per la prevenzione e tematiche settoriali, in relazione al ruolo svolto da ciascun soggetto dell’amministrazione; </w:t>
      </w:r>
    </w:p>
    <w:p w14:paraId="1FDE8337" w14:textId="70592590" w:rsidR="00F844FE" w:rsidRDefault="00F844FE" w:rsidP="00044EAD">
      <w:pPr>
        <w:pStyle w:val="Corpotesto"/>
        <w:numPr>
          <w:ilvl w:val="0"/>
          <w:numId w:val="21"/>
        </w:numPr>
        <w:ind w:right="216"/>
        <w:jc w:val="both"/>
      </w:pPr>
      <w:r>
        <w:t xml:space="preserve">l’articolo 15, comma 5, del decreto Presidente della Repubblica 16 aprile 2013, n. 62, in base a cui “al personale delle pubbliche amministrazioni sono rivolte attività formative in materia di trasparenza e integrità, che consentano ai dipendenti di conseguire una piena conoscenza dei contenuti del codice di comportamento, nonché un aggiornamento annuale e sistematico sulle misure e sulle disposizioni applicabili in tali ambiti”; </w:t>
      </w:r>
    </w:p>
    <w:p w14:paraId="1AF6939F" w14:textId="2703012C" w:rsidR="00F844FE" w:rsidRDefault="00F844FE" w:rsidP="00044EAD">
      <w:pPr>
        <w:pStyle w:val="Corpotesto"/>
        <w:numPr>
          <w:ilvl w:val="0"/>
          <w:numId w:val="21"/>
        </w:numPr>
        <w:ind w:right="216"/>
        <w:jc w:val="both"/>
      </w:pPr>
      <w:r>
        <w:t xml:space="preserve">il Regolamento generale sulla protezione dei dati (UE) n. 2016/679, il quale prevede, all’articolo 32, paragrafo 4, un obbligo di formazione per tutte le figure (dipendenti e collaboratori) presenti nell’organizzazione degli enti (responsabili del trattamento, i sub-responsabili del trattamento, gli incaricati del trattamento del trattamento ed il Responsabile Protezione Dati); </w:t>
      </w:r>
    </w:p>
    <w:p w14:paraId="03CEA51C" w14:textId="3950B234" w:rsidR="00F844FE" w:rsidRPr="00AA5DCE" w:rsidRDefault="00F844FE" w:rsidP="00044EAD">
      <w:pPr>
        <w:pStyle w:val="Corpotesto"/>
        <w:numPr>
          <w:ilvl w:val="0"/>
          <w:numId w:val="21"/>
        </w:numPr>
        <w:ind w:right="216"/>
        <w:jc w:val="both"/>
      </w:pPr>
      <w:r>
        <w:t xml:space="preserve">gli artt. 49-bis e 49-ter del CCNL del personale degli Enti locali del 21 maggio 2018, che stabiliscono le linee guida generali in materia di formazione, intesa come metodo permanente volto ad assicurare il costante aggiornamento delle competenze professionali e tecniche ed il suo ruolo primario nelle strategie </w:t>
      </w:r>
      <w:r w:rsidRPr="00AA5DCE">
        <w:t>di cambiamento dirette a conseguire una maggiore qualità ed efficacia dell’attività delle amministrazioni</w:t>
      </w:r>
    </w:p>
    <w:p w14:paraId="29A0CD22" w14:textId="77777777" w:rsidR="00F844FE" w:rsidRPr="00AA5DCE" w:rsidRDefault="00F844FE">
      <w:pPr>
        <w:pStyle w:val="Corpotesto"/>
        <w:ind w:left="112" w:right="216"/>
        <w:jc w:val="both"/>
      </w:pPr>
    </w:p>
    <w:p w14:paraId="4C0F384B" w14:textId="77777777" w:rsidR="00F844FE" w:rsidRPr="00AA5DCE" w:rsidRDefault="00F844FE" w:rsidP="00F844FE">
      <w:pPr>
        <w:pStyle w:val="Corpotesto"/>
        <w:ind w:left="112" w:right="216"/>
        <w:jc w:val="both"/>
      </w:pPr>
      <w:r w:rsidRPr="00AA5DCE">
        <w:t>Il Comune di Rivarossa, sulla base delle richieste pervenute dagli uffici, autorizza la formazione e l’aggiornamento</w:t>
      </w:r>
      <w:r w:rsidRPr="00AA5DCE">
        <w:rPr>
          <w:spacing w:val="1"/>
        </w:rPr>
        <w:t xml:space="preserve"> </w:t>
      </w:r>
      <w:r w:rsidRPr="00AA5DCE">
        <w:t>professionale.</w:t>
      </w:r>
    </w:p>
    <w:p w14:paraId="4565B098" w14:textId="531A39CB" w:rsidR="00CB633E" w:rsidRPr="00AA5DCE" w:rsidRDefault="003D0375" w:rsidP="004B0798">
      <w:pPr>
        <w:pStyle w:val="Corpotesto"/>
        <w:ind w:left="112" w:right="216"/>
        <w:jc w:val="both"/>
      </w:pPr>
      <w:r w:rsidRPr="00AA5DCE">
        <w:t>Le attività formative p</w:t>
      </w:r>
      <w:r w:rsidR="00F844FE" w:rsidRPr="00AA5DCE">
        <w:t>reviste p</w:t>
      </w:r>
      <w:r w:rsidRPr="00AA5DCE">
        <w:t>er il triennio 202</w:t>
      </w:r>
      <w:r w:rsidR="001C4142">
        <w:t>6</w:t>
      </w:r>
      <w:r w:rsidR="00AE32ED" w:rsidRPr="00AA5DCE">
        <w:t>/202</w:t>
      </w:r>
      <w:r w:rsidR="001C4142">
        <w:t>8</w:t>
      </w:r>
      <w:r w:rsidRPr="00AA5DCE">
        <w:t xml:space="preserve"> </w:t>
      </w:r>
      <w:r w:rsidR="00F844FE" w:rsidRPr="00AA5DCE">
        <w:t xml:space="preserve">sono particolarmente incentrate sullo sviluppo delle competenze informatiche </w:t>
      </w:r>
      <w:r w:rsidR="004B0798" w:rsidRPr="00AA5DCE">
        <w:t>e digitali dei</w:t>
      </w:r>
      <w:r w:rsidR="004B0798" w:rsidRPr="00AA5DCE">
        <w:rPr>
          <w:spacing w:val="1"/>
        </w:rPr>
        <w:t xml:space="preserve"> propri </w:t>
      </w:r>
      <w:r w:rsidR="004B0798" w:rsidRPr="00AA5DCE">
        <w:t>dipendenti</w:t>
      </w:r>
      <w:r w:rsidR="00CB633E" w:rsidRPr="00AA5DCE">
        <w:t xml:space="preserve"> relativamente a</w:t>
      </w:r>
      <w:r w:rsidR="001C4142">
        <w:t xml:space="preserve">lla </w:t>
      </w:r>
      <w:r w:rsidR="004B0798" w:rsidRPr="00AA5DCE">
        <w:t>PA DIGITALE 2026:</w:t>
      </w:r>
    </w:p>
    <w:p w14:paraId="781423C8" w14:textId="77777777" w:rsidR="00AA5DCE" w:rsidRDefault="00AA5DCE" w:rsidP="003D0375">
      <w:pPr>
        <w:pStyle w:val="Corpotesto"/>
        <w:spacing w:before="1"/>
        <w:ind w:left="112"/>
        <w:jc w:val="both"/>
      </w:pPr>
    </w:p>
    <w:p w14:paraId="0EC0FF8C" w14:textId="7915AEC9" w:rsidR="003D0375" w:rsidRDefault="003D0375" w:rsidP="003D0375">
      <w:pPr>
        <w:pStyle w:val="Corpotesto"/>
        <w:spacing w:before="1"/>
        <w:ind w:left="112"/>
        <w:jc w:val="both"/>
      </w:pPr>
      <w:r w:rsidRPr="004B0798">
        <w:t xml:space="preserve">In merito alla </w:t>
      </w:r>
      <w:r w:rsidR="001909EF">
        <w:t xml:space="preserve">formazione in tema di </w:t>
      </w:r>
      <w:r w:rsidRPr="004B0798">
        <w:t>sicurezza, si prevedono corsi di formazione di base per i nuovi assunti e corsi di aggiornamento per i dipendenti interessati in base alle scadenze previste dal D. Lgs</w:t>
      </w:r>
      <w:r w:rsidR="004B0798">
        <w:t>. 81/2008 smi.</w:t>
      </w:r>
    </w:p>
    <w:p w14:paraId="60380985" w14:textId="77777777" w:rsidR="00AE3029" w:rsidRDefault="00AE3029">
      <w:pPr>
        <w:pStyle w:val="Corpotesto"/>
        <w:spacing w:before="1"/>
        <w:ind w:left="112"/>
        <w:jc w:val="both"/>
      </w:pPr>
    </w:p>
    <w:p w14:paraId="62F1A27B" w14:textId="0D4F923F" w:rsidR="00A03B0C" w:rsidRDefault="001909EF" w:rsidP="004034DC">
      <w:pPr>
        <w:pStyle w:val="Corpotesto"/>
        <w:spacing w:before="1"/>
        <w:ind w:left="112"/>
        <w:jc w:val="both"/>
      </w:pPr>
      <w:r>
        <w:t>In merito alla formazione in tema di anticorruzione</w:t>
      </w:r>
      <w:r>
        <w:rPr>
          <w:spacing w:val="-3"/>
        </w:rPr>
        <w:t xml:space="preserve"> </w:t>
      </w:r>
      <w:r>
        <w:t>e</w:t>
      </w:r>
      <w:r>
        <w:rPr>
          <w:spacing w:val="-3"/>
        </w:rPr>
        <w:t xml:space="preserve"> </w:t>
      </w:r>
      <w:r>
        <w:t xml:space="preserve">trasparenza, </w:t>
      </w:r>
      <w:r w:rsidRPr="001909EF">
        <w:t>il</w:t>
      </w:r>
      <w:r w:rsidR="00780816" w:rsidRPr="001909EF">
        <w:t xml:space="preserve"> Responsabile per la prevenzione della corruzione e della trasparenza individua, di concerto con i Responsabili</w:t>
      </w:r>
      <w:r w:rsidR="00780816" w:rsidRPr="001909EF">
        <w:rPr>
          <w:spacing w:val="-52"/>
        </w:rPr>
        <w:t xml:space="preserve"> </w:t>
      </w:r>
      <w:r w:rsidR="00780816" w:rsidRPr="001909EF">
        <w:t>di</w:t>
      </w:r>
      <w:r w:rsidR="00780816" w:rsidRPr="001909EF">
        <w:rPr>
          <w:spacing w:val="1"/>
        </w:rPr>
        <w:t xml:space="preserve"> </w:t>
      </w:r>
      <w:r w:rsidR="00780816" w:rsidRPr="001909EF">
        <w:t>Settore,</w:t>
      </w:r>
      <w:r w:rsidR="00780816" w:rsidRPr="001909EF">
        <w:rPr>
          <w:spacing w:val="1"/>
        </w:rPr>
        <w:t xml:space="preserve"> </w:t>
      </w:r>
      <w:r w:rsidR="00780816" w:rsidRPr="001909EF">
        <w:t>i</w:t>
      </w:r>
      <w:r w:rsidR="00780816" w:rsidRPr="001909EF">
        <w:rPr>
          <w:spacing w:val="1"/>
        </w:rPr>
        <w:t xml:space="preserve"> </w:t>
      </w:r>
      <w:r w:rsidR="00780816" w:rsidRPr="001909EF">
        <w:t>collaboratori</w:t>
      </w:r>
      <w:r w:rsidR="00780816" w:rsidRPr="001909EF">
        <w:rPr>
          <w:spacing w:val="1"/>
        </w:rPr>
        <w:t xml:space="preserve"> </w:t>
      </w:r>
      <w:r w:rsidR="00780816" w:rsidRPr="001909EF">
        <w:t>cui</w:t>
      </w:r>
      <w:r w:rsidR="00780816" w:rsidRPr="001909EF">
        <w:rPr>
          <w:spacing w:val="1"/>
        </w:rPr>
        <w:t xml:space="preserve"> </w:t>
      </w:r>
      <w:r w:rsidR="00780816" w:rsidRPr="001909EF">
        <w:t>somministrare</w:t>
      </w:r>
      <w:r w:rsidR="00780816" w:rsidRPr="001909EF">
        <w:rPr>
          <w:spacing w:val="1"/>
        </w:rPr>
        <w:t xml:space="preserve"> </w:t>
      </w:r>
      <w:r w:rsidR="00780816" w:rsidRPr="001909EF">
        <w:t>formazione</w:t>
      </w:r>
      <w:r w:rsidR="00780816" w:rsidRPr="001909EF">
        <w:rPr>
          <w:spacing w:val="1"/>
        </w:rPr>
        <w:t xml:space="preserve"> </w:t>
      </w:r>
      <w:r w:rsidR="00780816" w:rsidRPr="001909EF">
        <w:t>in</w:t>
      </w:r>
      <w:r w:rsidR="00780816" w:rsidRPr="001909EF">
        <w:rPr>
          <w:spacing w:val="1"/>
        </w:rPr>
        <w:t xml:space="preserve"> </w:t>
      </w:r>
      <w:r w:rsidR="00780816" w:rsidRPr="001909EF">
        <w:t>materia</w:t>
      </w:r>
      <w:r w:rsidR="00780816" w:rsidRPr="001909EF">
        <w:rPr>
          <w:spacing w:val="1"/>
        </w:rPr>
        <w:t xml:space="preserve"> </w:t>
      </w:r>
      <w:r w:rsidR="00780816" w:rsidRPr="001909EF">
        <w:t>di</w:t>
      </w:r>
      <w:r w:rsidR="00780816" w:rsidRPr="001909EF">
        <w:rPr>
          <w:spacing w:val="1"/>
        </w:rPr>
        <w:t xml:space="preserve"> </w:t>
      </w:r>
      <w:r w:rsidR="00780816" w:rsidRPr="001909EF">
        <w:t>prevenzione</w:t>
      </w:r>
      <w:r w:rsidR="00780816" w:rsidRPr="001909EF">
        <w:rPr>
          <w:spacing w:val="1"/>
        </w:rPr>
        <w:t xml:space="preserve"> </w:t>
      </w:r>
      <w:r w:rsidR="00780816" w:rsidRPr="001909EF">
        <w:t>della</w:t>
      </w:r>
      <w:r w:rsidR="00780816" w:rsidRPr="001909EF">
        <w:rPr>
          <w:spacing w:val="1"/>
        </w:rPr>
        <w:t xml:space="preserve"> </w:t>
      </w:r>
      <w:r w:rsidR="00780816" w:rsidRPr="001909EF">
        <w:t>corruzione</w:t>
      </w:r>
      <w:r w:rsidR="00780816" w:rsidRPr="001909EF">
        <w:rPr>
          <w:spacing w:val="55"/>
        </w:rPr>
        <w:t xml:space="preserve"> </w:t>
      </w:r>
      <w:r w:rsidR="00780816" w:rsidRPr="001909EF">
        <w:t>e</w:t>
      </w:r>
      <w:r w:rsidR="00780816" w:rsidRPr="001909EF">
        <w:rPr>
          <w:spacing w:val="1"/>
        </w:rPr>
        <w:t xml:space="preserve"> </w:t>
      </w:r>
      <w:r w:rsidR="00780816" w:rsidRPr="001909EF">
        <w:t>trasparenza.</w:t>
      </w:r>
      <w:r w:rsidR="00CF4C60">
        <w:t xml:space="preserve"> </w:t>
      </w:r>
      <w:r w:rsidR="00780816" w:rsidRPr="001909EF">
        <w:t>La</w:t>
      </w:r>
      <w:r w:rsidR="00780816" w:rsidRPr="001909EF">
        <w:rPr>
          <w:spacing w:val="21"/>
        </w:rPr>
        <w:t xml:space="preserve"> </w:t>
      </w:r>
      <w:r w:rsidR="00780816" w:rsidRPr="001909EF">
        <w:t>formazione</w:t>
      </w:r>
      <w:r w:rsidR="00780816" w:rsidRPr="001909EF">
        <w:rPr>
          <w:spacing w:val="22"/>
        </w:rPr>
        <w:t xml:space="preserve"> </w:t>
      </w:r>
      <w:r w:rsidR="00780816" w:rsidRPr="001909EF">
        <w:t>in</w:t>
      </w:r>
      <w:r w:rsidR="00780816" w:rsidRPr="001909EF">
        <w:rPr>
          <w:spacing w:val="23"/>
        </w:rPr>
        <w:t xml:space="preserve"> </w:t>
      </w:r>
      <w:r w:rsidR="00780816" w:rsidRPr="001909EF">
        <w:t>tema</w:t>
      </w:r>
      <w:r w:rsidR="00780816" w:rsidRPr="001909EF">
        <w:rPr>
          <w:spacing w:val="22"/>
        </w:rPr>
        <w:t xml:space="preserve"> </w:t>
      </w:r>
      <w:r w:rsidR="00780816" w:rsidRPr="001909EF">
        <w:t>di</w:t>
      </w:r>
      <w:r w:rsidR="00780816" w:rsidRPr="001909EF">
        <w:rPr>
          <w:spacing w:val="23"/>
        </w:rPr>
        <w:t xml:space="preserve"> </w:t>
      </w:r>
      <w:r w:rsidR="00780816" w:rsidRPr="001909EF">
        <w:t>anticorruzione</w:t>
      </w:r>
      <w:r w:rsidR="00780816" w:rsidRPr="001909EF">
        <w:rPr>
          <w:spacing w:val="22"/>
        </w:rPr>
        <w:t xml:space="preserve"> </w:t>
      </w:r>
      <w:r w:rsidR="00780816" w:rsidRPr="001909EF">
        <w:t>è</w:t>
      </w:r>
      <w:r w:rsidR="00780816" w:rsidRPr="001909EF">
        <w:rPr>
          <w:spacing w:val="22"/>
        </w:rPr>
        <w:t xml:space="preserve"> </w:t>
      </w:r>
      <w:r w:rsidR="00780816" w:rsidRPr="001909EF">
        <w:t>rivolta</w:t>
      </w:r>
      <w:r w:rsidR="00780816" w:rsidRPr="001909EF">
        <w:rPr>
          <w:spacing w:val="23"/>
        </w:rPr>
        <w:t xml:space="preserve"> </w:t>
      </w:r>
      <w:r w:rsidR="00780816" w:rsidRPr="001909EF">
        <w:t>principalmente</w:t>
      </w:r>
      <w:r w:rsidR="00780816" w:rsidRPr="001909EF">
        <w:rPr>
          <w:spacing w:val="22"/>
        </w:rPr>
        <w:t xml:space="preserve"> </w:t>
      </w:r>
      <w:r w:rsidR="00780816" w:rsidRPr="001909EF">
        <w:t>alla</w:t>
      </w:r>
      <w:r w:rsidR="00780816" w:rsidRPr="001909EF">
        <w:rPr>
          <w:spacing w:val="23"/>
        </w:rPr>
        <w:t xml:space="preserve"> </w:t>
      </w:r>
      <w:r w:rsidR="00780816" w:rsidRPr="001909EF">
        <w:t>conoscenza</w:t>
      </w:r>
      <w:r w:rsidR="00780816" w:rsidRPr="001909EF">
        <w:rPr>
          <w:spacing w:val="22"/>
        </w:rPr>
        <w:t xml:space="preserve"> </w:t>
      </w:r>
      <w:r w:rsidR="00780816" w:rsidRPr="001909EF">
        <w:t>della</w:t>
      </w:r>
      <w:r w:rsidR="00780816" w:rsidRPr="001909EF">
        <w:rPr>
          <w:spacing w:val="23"/>
        </w:rPr>
        <w:t xml:space="preserve"> </w:t>
      </w:r>
      <w:r w:rsidR="00780816" w:rsidRPr="001909EF">
        <w:t>normativa</w:t>
      </w:r>
      <w:r w:rsidR="00780816" w:rsidRPr="001909EF">
        <w:rPr>
          <w:spacing w:val="22"/>
        </w:rPr>
        <w:t xml:space="preserve"> </w:t>
      </w:r>
      <w:r w:rsidR="00780816" w:rsidRPr="001909EF">
        <w:t>in</w:t>
      </w:r>
      <w:r w:rsidR="00780816" w:rsidRPr="001909EF">
        <w:rPr>
          <w:spacing w:val="22"/>
        </w:rPr>
        <w:t xml:space="preserve"> </w:t>
      </w:r>
      <w:r w:rsidR="00780816" w:rsidRPr="001909EF">
        <w:t>materia,</w:t>
      </w:r>
      <w:r w:rsidR="00780816" w:rsidRPr="001909EF">
        <w:rPr>
          <w:spacing w:val="-52"/>
        </w:rPr>
        <w:t xml:space="preserve"> </w:t>
      </w:r>
      <w:r w:rsidR="00780816" w:rsidRPr="001909EF">
        <w:t>con particolare riferimento alla L. 190/2012, al D.Lgs 33/2013 e al D.Lgs. 39/2013, agli articoli del D.Lgs</w:t>
      </w:r>
      <w:r w:rsidR="00780816" w:rsidRPr="001909EF">
        <w:rPr>
          <w:spacing w:val="1"/>
        </w:rPr>
        <w:t xml:space="preserve"> </w:t>
      </w:r>
      <w:r w:rsidR="00780816" w:rsidRPr="001909EF">
        <w:t>165/2001 modificati dalle norme prima citate, nonché all’esame, studio e analisi dettagliata dei procedimenti</w:t>
      </w:r>
      <w:r w:rsidR="00780816" w:rsidRPr="001909EF">
        <w:rPr>
          <w:spacing w:val="1"/>
        </w:rPr>
        <w:t xml:space="preserve"> </w:t>
      </w:r>
      <w:r w:rsidR="00780816" w:rsidRPr="001909EF">
        <w:t>individuati “a rischio”, sia per una corretta applicazione della nuova normativa sia per individuare eventuali</w:t>
      </w:r>
      <w:r w:rsidR="00780816" w:rsidRPr="001909EF">
        <w:rPr>
          <w:spacing w:val="1"/>
        </w:rPr>
        <w:t xml:space="preserve"> </w:t>
      </w:r>
      <w:r w:rsidR="00780816" w:rsidRPr="001909EF">
        <w:t>soluzioni organizzative più appropriate per la riduzione dei rischi. Essa viene somministrata a mezzo dei più</w:t>
      </w:r>
      <w:r w:rsidR="00780816" w:rsidRPr="001909EF">
        <w:rPr>
          <w:spacing w:val="1"/>
        </w:rPr>
        <w:t xml:space="preserve"> </w:t>
      </w:r>
      <w:r w:rsidR="00780816" w:rsidRPr="001909EF">
        <w:t>comuni strumenti:</w:t>
      </w:r>
      <w:r w:rsidR="00780816" w:rsidRPr="001909EF">
        <w:rPr>
          <w:spacing w:val="-2"/>
        </w:rPr>
        <w:t xml:space="preserve"> </w:t>
      </w:r>
      <w:r w:rsidR="00780816" w:rsidRPr="001909EF">
        <w:t>seminari</w:t>
      </w:r>
      <w:r w:rsidR="00780816" w:rsidRPr="001909EF">
        <w:rPr>
          <w:spacing w:val="-2"/>
        </w:rPr>
        <w:t xml:space="preserve"> </w:t>
      </w:r>
      <w:r w:rsidR="00780816" w:rsidRPr="001909EF">
        <w:t>in aula,</w:t>
      </w:r>
      <w:r w:rsidR="00780816" w:rsidRPr="001909EF">
        <w:rPr>
          <w:spacing w:val="-2"/>
        </w:rPr>
        <w:t xml:space="preserve"> </w:t>
      </w:r>
      <w:r w:rsidR="00780816" w:rsidRPr="001909EF">
        <w:t>tavoli</w:t>
      </w:r>
      <w:r w:rsidR="00780816" w:rsidRPr="001909EF">
        <w:rPr>
          <w:spacing w:val="1"/>
        </w:rPr>
        <w:t xml:space="preserve"> </w:t>
      </w:r>
      <w:r w:rsidR="00780816" w:rsidRPr="001909EF">
        <w:t>di</w:t>
      </w:r>
      <w:r w:rsidR="00780816" w:rsidRPr="001909EF">
        <w:rPr>
          <w:spacing w:val="-2"/>
        </w:rPr>
        <w:t xml:space="preserve"> </w:t>
      </w:r>
      <w:r w:rsidR="00780816" w:rsidRPr="001909EF">
        <w:t>lavoro,</w:t>
      </w:r>
      <w:r w:rsidR="00780816" w:rsidRPr="001909EF">
        <w:rPr>
          <w:spacing w:val="-4"/>
        </w:rPr>
        <w:t xml:space="preserve"> </w:t>
      </w:r>
      <w:r w:rsidR="00780816" w:rsidRPr="001909EF">
        <w:t>formazione online.</w:t>
      </w:r>
      <w:r w:rsidRPr="001909EF">
        <w:t xml:space="preserve"> </w:t>
      </w:r>
    </w:p>
    <w:p w14:paraId="5B418317" w14:textId="77777777" w:rsidR="00512CD4" w:rsidRPr="00512CD4" w:rsidRDefault="00512CD4" w:rsidP="001F4A45">
      <w:pPr>
        <w:rPr>
          <w:rFonts w:eastAsiaTheme="minorHAnsi"/>
        </w:rPr>
      </w:pPr>
    </w:p>
    <w:sectPr w:rsidR="00512CD4" w:rsidRPr="00512CD4" w:rsidSect="00D113CF">
      <w:footerReference w:type="default" r:id="rId15"/>
      <w:pgSz w:w="11910" w:h="16840"/>
      <w:pgMar w:top="1320" w:right="920" w:bottom="940" w:left="740" w:header="0" w:footer="7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4EB96" w14:textId="77777777" w:rsidR="006F68AB" w:rsidRDefault="006F68AB">
      <w:r>
        <w:separator/>
      </w:r>
    </w:p>
  </w:endnote>
  <w:endnote w:type="continuationSeparator" w:id="0">
    <w:p w14:paraId="4FC88B34" w14:textId="77777777" w:rsidR="006F68AB" w:rsidRDefault="006F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D846D" w14:textId="7504B470" w:rsidR="00352979" w:rsidRDefault="00352979">
    <w:pPr>
      <w:pStyle w:val="Corpotesto"/>
      <w:spacing w:line="14" w:lineRule="auto"/>
      <w:rPr>
        <w:sz w:val="20"/>
      </w:rPr>
    </w:pPr>
    <w:r>
      <w:rPr>
        <w:noProof/>
        <w:lang w:eastAsia="it-IT"/>
      </w:rPr>
      <mc:AlternateContent>
        <mc:Choice Requires="wps">
          <w:drawing>
            <wp:anchor distT="0" distB="0" distL="114300" distR="114300" simplePos="0" relativeHeight="251656704" behindDoc="1" locked="0" layoutInCell="1" allowOverlap="1" wp14:anchorId="5D7E16F8" wp14:editId="3D4AAE12">
              <wp:simplePos x="0" y="0"/>
              <wp:positionH relativeFrom="page">
                <wp:posOffset>6734175</wp:posOffset>
              </wp:positionH>
              <wp:positionV relativeFrom="page">
                <wp:posOffset>9916160</wp:posOffset>
              </wp:positionV>
              <wp:extent cx="147320" cy="1657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279FE" w14:textId="636937D7" w:rsidR="00352979" w:rsidRDefault="00352979">
                          <w:pPr>
                            <w:pStyle w:val="Corpotesto"/>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E16F8" id="_x0000_t202" coordsize="21600,21600" o:spt="202" path="m,l,21600r21600,l21600,xe">
              <v:stroke joinstyle="miter"/>
              <v:path gradientshapeok="t" o:connecttype="rect"/>
            </v:shapetype>
            <v:shape id="Text Box 3" o:spid="_x0000_s1026" type="#_x0000_t202" style="position:absolute;margin-left:530.25pt;margin-top:780.8pt;width:11.6pt;height:13.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" filled="f" stroked="f">
              <v:textbox inset="0,0,0,0">
                <w:txbxContent>
                  <w:p w14:paraId="1BC279FE" w14:textId="636937D7" w:rsidR="00352979" w:rsidRDefault="00352979">
                    <w:pPr>
                      <w:pStyle w:val="Corpotesto"/>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893C" w14:textId="416F1D18" w:rsidR="00352979" w:rsidRDefault="00352979">
    <w:pPr>
      <w:pStyle w:val="Corpotesto"/>
      <w:spacing w:line="14" w:lineRule="auto"/>
      <w:rPr>
        <w:sz w:val="20"/>
      </w:rPr>
    </w:pPr>
    <w:r>
      <w:rPr>
        <w:noProof/>
        <w:lang w:eastAsia="it-IT"/>
      </w:rPr>
      <mc:AlternateContent>
        <mc:Choice Requires="wps">
          <w:drawing>
            <wp:anchor distT="0" distB="0" distL="114300" distR="114300" simplePos="0" relativeHeight="251657728" behindDoc="1" locked="0" layoutInCell="1" allowOverlap="1" wp14:anchorId="53F93DBE" wp14:editId="14D4C3FA">
              <wp:simplePos x="0" y="0"/>
              <wp:positionH relativeFrom="page">
                <wp:posOffset>6662420</wp:posOffset>
              </wp:positionH>
              <wp:positionV relativeFrom="page">
                <wp:posOffset>10078720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5C50E7" w14:textId="35755C7C" w:rsidR="00352979" w:rsidRDefault="00352979">
                          <w:pPr>
                            <w:pStyle w:val="Corpotesto"/>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93DBE" id="_x0000_t202" coordsize="21600,21600" o:spt="202" path="m,l,21600r21600,l21600,xe">
              <v:stroke joinstyle="miter"/>
              <v:path gradientshapeok="t" o:connecttype="rect"/>
            </v:shapetype>
            <v:shape id="Text Box 1" o:spid="_x0000_s1027" type="#_x0000_t202" style="position:absolute;margin-left:524.6pt;margin-top:793.6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" filled="f" stroked="f">
              <v:textbox inset="0,0,0,0">
                <w:txbxContent>
                  <w:p w14:paraId="065C50E7" w14:textId="35755C7C" w:rsidR="00352979" w:rsidRDefault="00352979">
                    <w:pPr>
                      <w:pStyle w:val="Corpotesto"/>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851463"/>
      <w:docPartObj>
        <w:docPartGallery w:val="Page Numbers (Bottom of Page)"/>
        <w:docPartUnique/>
      </w:docPartObj>
    </w:sdtPr>
    <w:sdtEndPr/>
    <w:sdtContent>
      <w:p w14:paraId="7B1B6D83" w14:textId="3AD30AAF" w:rsidR="00352979" w:rsidRDefault="00352979">
        <w:pPr>
          <w:pStyle w:val="Pidipagina"/>
          <w:jc w:val="right"/>
        </w:pPr>
        <w:r>
          <w:fldChar w:fldCharType="begin"/>
        </w:r>
        <w:r>
          <w:instrText>PAGE   \* MERGEFORMAT</w:instrText>
        </w:r>
        <w:r>
          <w:fldChar w:fldCharType="separate"/>
        </w:r>
        <w:r>
          <w:t>2</w:t>
        </w:r>
        <w:r>
          <w:fldChar w:fldCharType="end"/>
        </w:r>
      </w:p>
    </w:sdtContent>
  </w:sdt>
  <w:p w14:paraId="1D394F5C" w14:textId="77777777" w:rsidR="00352979" w:rsidRDefault="00352979">
    <w:pPr>
      <w:pStyle w:val="Corpotes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C8131" w14:textId="77777777" w:rsidR="006F68AB" w:rsidRDefault="006F68AB">
      <w:r>
        <w:separator/>
      </w:r>
    </w:p>
  </w:footnote>
  <w:footnote w:type="continuationSeparator" w:id="0">
    <w:p w14:paraId="68644CA2" w14:textId="77777777" w:rsidR="006F68AB" w:rsidRDefault="006F68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C98"/>
    <w:multiLevelType w:val="hybridMultilevel"/>
    <w:tmpl w:val="7056F76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72411F"/>
    <w:multiLevelType w:val="hybridMultilevel"/>
    <w:tmpl w:val="0B029726"/>
    <w:lvl w:ilvl="0" w:tplc="05726936">
      <w:numFmt w:val="bullet"/>
      <w:lvlText w:val=""/>
      <w:lvlJc w:val="left"/>
      <w:pPr>
        <w:ind w:left="395" w:hanging="284"/>
      </w:pPr>
      <w:rPr>
        <w:rFonts w:ascii="Symbol" w:eastAsia="Symbol" w:hAnsi="Symbol" w:cs="Symbol" w:hint="default"/>
        <w:w w:val="100"/>
        <w:sz w:val="22"/>
        <w:szCs w:val="22"/>
        <w:lang w:val="it-IT" w:eastAsia="en-US" w:bidi="ar-SA"/>
      </w:rPr>
    </w:lvl>
    <w:lvl w:ilvl="1" w:tplc="B2CE07D4">
      <w:numFmt w:val="bullet"/>
      <w:lvlText w:val="•"/>
      <w:lvlJc w:val="left"/>
      <w:pPr>
        <w:ind w:left="1384" w:hanging="284"/>
      </w:pPr>
      <w:rPr>
        <w:rFonts w:hint="default"/>
        <w:lang w:val="it-IT" w:eastAsia="en-US" w:bidi="ar-SA"/>
      </w:rPr>
    </w:lvl>
    <w:lvl w:ilvl="2" w:tplc="BD9C927C">
      <w:numFmt w:val="bullet"/>
      <w:lvlText w:val="•"/>
      <w:lvlJc w:val="left"/>
      <w:pPr>
        <w:ind w:left="2369" w:hanging="284"/>
      </w:pPr>
      <w:rPr>
        <w:rFonts w:hint="default"/>
        <w:lang w:val="it-IT" w:eastAsia="en-US" w:bidi="ar-SA"/>
      </w:rPr>
    </w:lvl>
    <w:lvl w:ilvl="3" w:tplc="18D89790">
      <w:numFmt w:val="bullet"/>
      <w:lvlText w:val="•"/>
      <w:lvlJc w:val="left"/>
      <w:pPr>
        <w:ind w:left="3353" w:hanging="284"/>
      </w:pPr>
      <w:rPr>
        <w:rFonts w:hint="default"/>
        <w:lang w:val="it-IT" w:eastAsia="en-US" w:bidi="ar-SA"/>
      </w:rPr>
    </w:lvl>
    <w:lvl w:ilvl="4" w:tplc="E2E4D336">
      <w:numFmt w:val="bullet"/>
      <w:lvlText w:val="•"/>
      <w:lvlJc w:val="left"/>
      <w:pPr>
        <w:ind w:left="4338" w:hanging="284"/>
      </w:pPr>
      <w:rPr>
        <w:rFonts w:hint="default"/>
        <w:lang w:val="it-IT" w:eastAsia="en-US" w:bidi="ar-SA"/>
      </w:rPr>
    </w:lvl>
    <w:lvl w:ilvl="5" w:tplc="4C8A9E30">
      <w:numFmt w:val="bullet"/>
      <w:lvlText w:val="•"/>
      <w:lvlJc w:val="left"/>
      <w:pPr>
        <w:ind w:left="5323" w:hanging="284"/>
      </w:pPr>
      <w:rPr>
        <w:rFonts w:hint="default"/>
        <w:lang w:val="it-IT" w:eastAsia="en-US" w:bidi="ar-SA"/>
      </w:rPr>
    </w:lvl>
    <w:lvl w:ilvl="6" w:tplc="1C38134E">
      <w:numFmt w:val="bullet"/>
      <w:lvlText w:val="•"/>
      <w:lvlJc w:val="left"/>
      <w:pPr>
        <w:ind w:left="6307" w:hanging="284"/>
      </w:pPr>
      <w:rPr>
        <w:rFonts w:hint="default"/>
        <w:lang w:val="it-IT" w:eastAsia="en-US" w:bidi="ar-SA"/>
      </w:rPr>
    </w:lvl>
    <w:lvl w:ilvl="7" w:tplc="D7CA02E2">
      <w:numFmt w:val="bullet"/>
      <w:lvlText w:val="•"/>
      <w:lvlJc w:val="left"/>
      <w:pPr>
        <w:ind w:left="7292" w:hanging="284"/>
      </w:pPr>
      <w:rPr>
        <w:rFonts w:hint="default"/>
        <w:lang w:val="it-IT" w:eastAsia="en-US" w:bidi="ar-SA"/>
      </w:rPr>
    </w:lvl>
    <w:lvl w:ilvl="8" w:tplc="064011CC">
      <w:numFmt w:val="bullet"/>
      <w:lvlText w:val="•"/>
      <w:lvlJc w:val="left"/>
      <w:pPr>
        <w:ind w:left="8277" w:hanging="284"/>
      </w:pPr>
      <w:rPr>
        <w:rFonts w:hint="default"/>
        <w:lang w:val="it-IT" w:eastAsia="en-US" w:bidi="ar-SA"/>
      </w:rPr>
    </w:lvl>
  </w:abstractNum>
  <w:abstractNum w:abstractNumId="2" w15:restartNumberingAfterBreak="0">
    <w:nsid w:val="05C34ACC"/>
    <w:multiLevelType w:val="hybridMultilevel"/>
    <w:tmpl w:val="54C0A2BE"/>
    <w:lvl w:ilvl="0" w:tplc="DB18C54A">
      <w:start w:val="1"/>
      <w:numFmt w:val="decimal"/>
      <w:lvlText w:val="%1."/>
      <w:lvlJc w:val="left"/>
      <w:pPr>
        <w:ind w:left="282" w:hanging="708"/>
      </w:pPr>
      <w:rPr>
        <w:rFonts w:ascii="Calibri" w:eastAsia="Calibri" w:hAnsi="Calibri" w:cs="Calibri" w:hint="default"/>
        <w:b w:val="0"/>
        <w:bCs w:val="0"/>
        <w:i w:val="0"/>
        <w:iCs w:val="0"/>
        <w:spacing w:val="0"/>
        <w:w w:val="99"/>
        <w:sz w:val="20"/>
        <w:szCs w:val="20"/>
        <w:lang w:val="it-IT" w:eastAsia="en-US" w:bidi="ar-SA"/>
      </w:rPr>
    </w:lvl>
    <w:lvl w:ilvl="1" w:tplc="359E7F6A">
      <w:numFmt w:val="bullet"/>
      <w:lvlText w:val="•"/>
      <w:lvlJc w:val="left"/>
      <w:pPr>
        <w:ind w:left="1272" w:hanging="708"/>
      </w:pPr>
      <w:rPr>
        <w:rFonts w:hint="default"/>
        <w:lang w:val="it-IT" w:eastAsia="en-US" w:bidi="ar-SA"/>
      </w:rPr>
    </w:lvl>
    <w:lvl w:ilvl="2" w:tplc="67F6E4B2">
      <w:numFmt w:val="bullet"/>
      <w:lvlText w:val="•"/>
      <w:lvlJc w:val="left"/>
      <w:pPr>
        <w:ind w:left="2265" w:hanging="708"/>
      </w:pPr>
      <w:rPr>
        <w:rFonts w:hint="default"/>
        <w:lang w:val="it-IT" w:eastAsia="en-US" w:bidi="ar-SA"/>
      </w:rPr>
    </w:lvl>
    <w:lvl w:ilvl="3" w:tplc="0A363984">
      <w:numFmt w:val="bullet"/>
      <w:lvlText w:val="•"/>
      <w:lvlJc w:val="left"/>
      <w:pPr>
        <w:ind w:left="3257" w:hanging="708"/>
      </w:pPr>
      <w:rPr>
        <w:rFonts w:hint="default"/>
        <w:lang w:val="it-IT" w:eastAsia="en-US" w:bidi="ar-SA"/>
      </w:rPr>
    </w:lvl>
    <w:lvl w:ilvl="4" w:tplc="E0DAA764">
      <w:numFmt w:val="bullet"/>
      <w:lvlText w:val="•"/>
      <w:lvlJc w:val="left"/>
      <w:pPr>
        <w:ind w:left="4250" w:hanging="708"/>
      </w:pPr>
      <w:rPr>
        <w:rFonts w:hint="default"/>
        <w:lang w:val="it-IT" w:eastAsia="en-US" w:bidi="ar-SA"/>
      </w:rPr>
    </w:lvl>
    <w:lvl w:ilvl="5" w:tplc="0FCEA864">
      <w:numFmt w:val="bullet"/>
      <w:lvlText w:val="•"/>
      <w:lvlJc w:val="left"/>
      <w:pPr>
        <w:ind w:left="5243" w:hanging="708"/>
      </w:pPr>
      <w:rPr>
        <w:rFonts w:hint="default"/>
        <w:lang w:val="it-IT" w:eastAsia="en-US" w:bidi="ar-SA"/>
      </w:rPr>
    </w:lvl>
    <w:lvl w:ilvl="6" w:tplc="A6FA3556">
      <w:numFmt w:val="bullet"/>
      <w:lvlText w:val="•"/>
      <w:lvlJc w:val="left"/>
      <w:pPr>
        <w:ind w:left="6235" w:hanging="708"/>
      </w:pPr>
      <w:rPr>
        <w:rFonts w:hint="default"/>
        <w:lang w:val="it-IT" w:eastAsia="en-US" w:bidi="ar-SA"/>
      </w:rPr>
    </w:lvl>
    <w:lvl w:ilvl="7" w:tplc="993C19EA">
      <w:numFmt w:val="bullet"/>
      <w:lvlText w:val="•"/>
      <w:lvlJc w:val="left"/>
      <w:pPr>
        <w:ind w:left="7228" w:hanging="708"/>
      </w:pPr>
      <w:rPr>
        <w:rFonts w:hint="default"/>
        <w:lang w:val="it-IT" w:eastAsia="en-US" w:bidi="ar-SA"/>
      </w:rPr>
    </w:lvl>
    <w:lvl w:ilvl="8" w:tplc="97CACF38">
      <w:numFmt w:val="bullet"/>
      <w:lvlText w:val="•"/>
      <w:lvlJc w:val="left"/>
      <w:pPr>
        <w:ind w:left="8221" w:hanging="708"/>
      </w:pPr>
      <w:rPr>
        <w:rFonts w:hint="default"/>
        <w:lang w:val="it-IT" w:eastAsia="en-US" w:bidi="ar-SA"/>
      </w:rPr>
    </w:lvl>
  </w:abstractNum>
  <w:abstractNum w:abstractNumId="3" w15:restartNumberingAfterBreak="0">
    <w:nsid w:val="05CD2742"/>
    <w:multiLevelType w:val="hybridMultilevel"/>
    <w:tmpl w:val="8C38D874"/>
    <w:lvl w:ilvl="0" w:tplc="819A8CCE">
      <w:numFmt w:val="bullet"/>
      <w:lvlText w:val="-"/>
      <w:lvlJc w:val="left"/>
      <w:pPr>
        <w:ind w:left="280" w:hanging="106"/>
      </w:pPr>
      <w:rPr>
        <w:rFonts w:ascii="Times New Roman" w:eastAsia="Times New Roman" w:hAnsi="Times New Roman" w:cs="Times New Roman" w:hint="default"/>
        <w:b w:val="0"/>
        <w:bCs w:val="0"/>
        <w:i w:val="0"/>
        <w:iCs w:val="0"/>
        <w:spacing w:val="0"/>
        <w:w w:val="100"/>
        <w:sz w:val="18"/>
        <w:szCs w:val="18"/>
        <w:lang w:val="it-IT" w:eastAsia="en-US" w:bidi="ar-SA"/>
      </w:rPr>
    </w:lvl>
    <w:lvl w:ilvl="1" w:tplc="47C6FF24">
      <w:numFmt w:val="bullet"/>
      <w:lvlText w:val="•"/>
      <w:lvlJc w:val="left"/>
      <w:pPr>
        <w:ind w:left="421" w:hanging="106"/>
      </w:pPr>
      <w:rPr>
        <w:rFonts w:hint="default"/>
        <w:lang w:val="it-IT" w:eastAsia="en-US" w:bidi="ar-SA"/>
      </w:rPr>
    </w:lvl>
    <w:lvl w:ilvl="2" w:tplc="ADA06110">
      <w:numFmt w:val="bullet"/>
      <w:lvlText w:val="•"/>
      <w:lvlJc w:val="left"/>
      <w:pPr>
        <w:ind w:left="563" w:hanging="106"/>
      </w:pPr>
      <w:rPr>
        <w:rFonts w:hint="default"/>
        <w:lang w:val="it-IT" w:eastAsia="en-US" w:bidi="ar-SA"/>
      </w:rPr>
    </w:lvl>
    <w:lvl w:ilvl="3" w:tplc="341A5B4E">
      <w:numFmt w:val="bullet"/>
      <w:lvlText w:val="•"/>
      <w:lvlJc w:val="left"/>
      <w:pPr>
        <w:ind w:left="704" w:hanging="106"/>
      </w:pPr>
      <w:rPr>
        <w:rFonts w:hint="default"/>
        <w:lang w:val="it-IT" w:eastAsia="en-US" w:bidi="ar-SA"/>
      </w:rPr>
    </w:lvl>
    <w:lvl w:ilvl="4" w:tplc="5D7CF0C2">
      <w:numFmt w:val="bullet"/>
      <w:lvlText w:val="•"/>
      <w:lvlJc w:val="left"/>
      <w:pPr>
        <w:ind w:left="846" w:hanging="106"/>
      </w:pPr>
      <w:rPr>
        <w:rFonts w:hint="default"/>
        <w:lang w:val="it-IT" w:eastAsia="en-US" w:bidi="ar-SA"/>
      </w:rPr>
    </w:lvl>
    <w:lvl w:ilvl="5" w:tplc="CCE044C0">
      <w:numFmt w:val="bullet"/>
      <w:lvlText w:val="•"/>
      <w:lvlJc w:val="left"/>
      <w:pPr>
        <w:ind w:left="988" w:hanging="106"/>
      </w:pPr>
      <w:rPr>
        <w:rFonts w:hint="default"/>
        <w:lang w:val="it-IT" w:eastAsia="en-US" w:bidi="ar-SA"/>
      </w:rPr>
    </w:lvl>
    <w:lvl w:ilvl="6" w:tplc="013A63FA">
      <w:numFmt w:val="bullet"/>
      <w:lvlText w:val="•"/>
      <w:lvlJc w:val="left"/>
      <w:pPr>
        <w:ind w:left="1129" w:hanging="106"/>
      </w:pPr>
      <w:rPr>
        <w:rFonts w:hint="default"/>
        <w:lang w:val="it-IT" w:eastAsia="en-US" w:bidi="ar-SA"/>
      </w:rPr>
    </w:lvl>
    <w:lvl w:ilvl="7" w:tplc="CE82CAAC">
      <w:numFmt w:val="bullet"/>
      <w:lvlText w:val="•"/>
      <w:lvlJc w:val="left"/>
      <w:pPr>
        <w:ind w:left="1271" w:hanging="106"/>
      </w:pPr>
      <w:rPr>
        <w:rFonts w:hint="default"/>
        <w:lang w:val="it-IT" w:eastAsia="en-US" w:bidi="ar-SA"/>
      </w:rPr>
    </w:lvl>
    <w:lvl w:ilvl="8" w:tplc="B44C6A78">
      <w:numFmt w:val="bullet"/>
      <w:lvlText w:val="•"/>
      <w:lvlJc w:val="left"/>
      <w:pPr>
        <w:ind w:left="1412" w:hanging="106"/>
      </w:pPr>
      <w:rPr>
        <w:rFonts w:hint="default"/>
        <w:lang w:val="it-IT" w:eastAsia="en-US" w:bidi="ar-SA"/>
      </w:rPr>
    </w:lvl>
  </w:abstractNum>
  <w:abstractNum w:abstractNumId="4" w15:restartNumberingAfterBreak="0">
    <w:nsid w:val="06036015"/>
    <w:multiLevelType w:val="multilevel"/>
    <w:tmpl w:val="8A8A3304"/>
    <w:lvl w:ilvl="0">
      <w:start w:val="2"/>
      <w:numFmt w:val="decimal"/>
      <w:lvlText w:val="%1"/>
      <w:lvlJc w:val="left"/>
      <w:pPr>
        <w:ind w:left="720" w:hanging="719"/>
      </w:pPr>
      <w:rPr>
        <w:rFonts w:hint="default"/>
        <w:lang w:val="it-IT" w:eastAsia="en-US" w:bidi="ar-SA"/>
      </w:rPr>
    </w:lvl>
    <w:lvl w:ilvl="1">
      <w:start w:val="3"/>
      <w:numFmt w:val="decimal"/>
      <w:lvlText w:val="%1.%2"/>
      <w:lvlJc w:val="left"/>
      <w:pPr>
        <w:ind w:left="720" w:hanging="719"/>
      </w:pPr>
      <w:rPr>
        <w:rFonts w:hint="default"/>
        <w:lang w:val="it-IT" w:eastAsia="en-US" w:bidi="ar-SA"/>
      </w:rPr>
    </w:lvl>
    <w:lvl w:ilvl="2">
      <w:start w:val="4"/>
      <w:numFmt w:val="decimal"/>
      <w:lvlText w:val="%1.%2.%3"/>
      <w:lvlJc w:val="left"/>
      <w:pPr>
        <w:ind w:left="720" w:hanging="719"/>
      </w:pPr>
      <w:rPr>
        <w:rFonts w:hint="default"/>
        <w:lang w:val="it-IT" w:eastAsia="en-US" w:bidi="ar-SA"/>
      </w:rPr>
    </w:lvl>
    <w:lvl w:ilvl="3">
      <w:start w:val="10"/>
      <w:numFmt w:val="decimal"/>
      <w:lvlText w:val="%1.%2.%3.%4"/>
      <w:lvlJc w:val="left"/>
      <w:pPr>
        <w:ind w:left="720" w:hanging="719"/>
      </w:pPr>
      <w:rPr>
        <w:rFonts w:ascii="Times New Roman" w:eastAsia="Times New Roman" w:hAnsi="Times New Roman" w:cs="Times New Roman" w:hint="default"/>
        <w:b/>
        <w:bCs/>
        <w:i/>
        <w:iCs/>
        <w:spacing w:val="0"/>
        <w:w w:val="100"/>
        <w:sz w:val="20"/>
        <w:szCs w:val="20"/>
        <w:lang w:val="it-IT" w:eastAsia="en-US" w:bidi="ar-SA"/>
      </w:rPr>
    </w:lvl>
    <w:lvl w:ilvl="4">
      <w:numFmt w:val="bullet"/>
      <w:lvlText w:val=""/>
      <w:lvlJc w:val="left"/>
      <w:pPr>
        <w:ind w:left="285" w:hanging="284"/>
      </w:pPr>
      <w:rPr>
        <w:rFonts w:ascii="Wingdings" w:eastAsia="Wingdings" w:hAnsi="Wingdings" w:cs="Wingdings" w:hint="default"/>
        <w:b w:val="0"/>
        <w:bCs w:val="0"/>
        <w:i w:val="0"/>
        <w:iCs w:val="0"/>
        <w:spacing w:val="0"/>
        <w:w w:val="100"/>
        <w:sz w:val="22"/>
        <w:szCs w:val="22"/>
        <w:lang w:val="it-IT" w:eastAsia="en-US" w:bidi="ar-SA"/>
      </w:rPr>
    </w:lvl>
    <w:lvl w:ilvl="5">
      <w:numFmt w:val="bullet"/>
      <w:lvlText w:val="•"/>
      <w:lvlJc w:val="left"/>
      <w:pPr>
        <w:ind w:left="4936" w:hanging="284"/>
      </w:pPr>
      <w:rPr>
        <w:rFonts w:hint="default"/>
        <w:lang w:val="it-IT" w:eastAsia="en-US" w:bidi="ar-SA"/>
      </w:rPr>
    </w:lvl>
    <w:lvl w:ilvl="6">
      <w:numFmt w:val="bullet"/>
      <w:lvlText w:val="•"/>
      <w:lvlJc w:val="left"/>
      <w:pPr>
        <w:ind w:left="5990" w:hanging="284"/>
      </w:pPr>
      <w:rPr>
        <w:rFonts w:hint="default"/>
        <w:lang w:val="it-IT" w:eastAsia="en-US" w:bidi="ar-SA"/>
      </w:rPr>
    </w:lvl>
    <w:lvl w:ilvl="7">
      <w:numFmt w:val="bullet"/>
      <w:lvlText w:val="•"/>
      <w:lvlJc w:val="left"/>
      <w:pPr>
        <w:ind w:left="7044" w:hanging="284"/>
      </w:pPr>
      <w:rPr>
        <w:rFonts w:hint="default"/>
        <w:lang w:val="it-IT" w:eastAsia="en-US" w:bidi="ar-SA"/>
      </w:rPr>
    </w:lvl>
    <w:lvl w:ilvl="8">
      <w:numFmt w:val="bullet"/>
      <w:lvlText w:val="•"/>
      <w:lvlJc w:val="left"/>
      <w:pPr>
        <w:ind w:left="8098" w:hanging="284"/>
      </w:pPr>
      <w:rPr>
        <w:rFonts w:hint="default"/>
        <w:lang w:val="it-IT" w:eastAsia="en-US" w:bidi="ar-SA"/>
      </w:rPr>
    </w:lvl>
  </w:abstractNum>
  <w:abstractNum w:abstractNumId="5" w15:restartNumberingAfterBreak="0">
    <w:nsid w:val="07AA384C"/>
    <w:multiLevelType w:val="hybridMultilevel"/>
    <w:tmpl w:val="E28839C4"/>
    <w:lvl w:ilvl="0" w:tplc="05726936">
      <w:numFmt w:val="bullet"/>
      <w:lvlText w:val=""/>
      <w:lvlJc w:val="left"/>
      <w:pPr>
        <w:ind w:left="832" w:hanging="360"/>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6" w15:restartNumberingAfterBreak="0">
    <w:nsid w:val="0AFD506F"/>
    <w:multiLevelType w:val="hybridMultilevel"/>
    <w:tmpl w:val="E48C8FD8"/>
    <w:lvl w:ilvl="0" w:tplc="DCDC7438">
      <w:start w:val="1"/>
      <w:numFmt w:val="decimal"/>
      <w:lvlText w:val="%1."/>
      <w:lvlJc w:val="left"/>
      <w:pPr>
        <w:ind w:left="1135" w:hanging="428"/>
      </w:pPr>
      <w:rPr>
        <w:rFonts w:ascii="Palatino Linotype" w:eastAsia="Palatino Linotype" w:hAnsi="Palatino Linotype" w:cs="Palatino Linotype" w:hint="default"/>
        <w:b w:val="0"/>
        <w:bCs w:val="0"/>
        <w:i w:val="0"/>
        <w:iCs w:val="0"/>
        <w:spacing w:val="0"/>
        <w:w w:val="99"/>
        <w:sz w:val="24"/>
        <w:szCs w:val="24"/>
        <w:lang w:val="it-IT" w:eastAsia="en-US" w:bidi="ar-SA"/>
      </w:rPr>
    </w:lvl>
    <w:lvl w:ilvl="1" w:tplc="02F486FC">
      <w:numFmt w:val="bullet"/>
      <w:lvlText w:val="•"/>
      <w:lvlJc w:val="left"/>
      <w:pPr>
        <w:ind w:left="2074" w:hanging="428"/>
      </w:pPr>
      <w:rPr>
        <w:rFonts w:hint="default"/>
        <w:lang w:val="it-IT" w:eastAsia="en-US" w:bidi="ar-SA"/>
      </w:rPr>
    </w:lvl>
    <w:lvl w:ilvl="2" w:tplc="DED65B3E">
      <w:numFmt w:val="bullet"/>
      <w:lvlText w:val="•"/>
      <w:lvlJc w:val="left"/>
      <w:pPr>
        <w:ind w:left="3008" w:hanging="428"/>
      </w:pPr>
      <w:rPr>
        <w:rFonts w:hint="default"/>
        <w:lang w:val="it-IT" w:eastAsia="en-US" w:bidi="ar-SA"/>
      </w:rPr>
    </w:lvl>
    <w:lvl w:ilvl="3" w:tplc="DD8AA026">
      <w:numFmt w:val="bullet"/>
      <w:lvlText w:val="•"/>
      <w:lvlJc w:val="left"/>
      <w:pPr>
        <w:ind w:left="3943" w:hanging="428"/>
      </w:pPr>
      <w:rPr>
        <w:rFonts w:hint="default"/>
        <w:lang w:val="it-IT" w:eastAsia="en-US" w:bidi="ar-SA"/>
      </w:rPr>
    </w:lvl>
    <w:lvl w:ilvl="4" w:tplc="4EFA60D0">
      <w:numFmt w:val="bullet"/>
      <w:lvlText w:val="•"/>
      <w:lvlJc w:val="left"/>
      <w:pPr>
        <w:ind w:left="4877" w:hanging="428"/>
      </w:pPr>
      <w:rPr>
        <w:rFonts w:hint="default"/>
        <w:lang w:val="it-IT" w:eastAsia="en-US" w:bidi="ar-SA"/>
      </w:rPr>
    </w:lvl>
    <w:lvl w:ilvl="5" w:tplc="97AE875C">
      <w:numFmt w:val="bullet"/>
      <w:lvlText w:val="•"/>
      <w:lvlJc w:val="left"/>
      <w:pPr>
        <w:ind w:left="5812" w:hanging="428"/>
      </w:pPr>
      <w:rPr>
        <w:rFonts w:hint="default"/>
        <w:lang w:val="it-IT" w:eastAsia="en-US" w:bidi="ar-SA"/>
      </w:rPr>
    </w:lvl>
    <w:lvl w:ilvl="6" w:tplc="51942E84">
      <w:numFmt w:val="bullet"/>
      <w:lvlText w:val="•"/>
      <w:lvlJc w:val="left"/>
      <w:pPr>
        <w:ind w:left="6746" w:hanging="428"/>
      </w:pPr>
      <w:rPr>
        <w:rFonts w:hint="default"/>
        <w:lang w:val="it-IT" w:eastAsia="en-US" w:bidi="ar-SA"/>
      </w:rPr>
    </w:lvl>
    <w:lvl w:ilvl="7" w:tplc="06D0AC12">
      <w:numFmt w:val="bullet"/>
      <w:lvlText w:val="•"/>
      <w:lvlJc w:val="left"/>
      <w:pPr>
        <w:ind w:left="7680" w:hanging="428"/>
      </w:pPr>
      <w:rPr>
        <w:rFonts w:hint="default"/>
        <w:lang w:val="it-IT" w:eastAsia="en-US" w:bidi="ar-SA"/>
      </w:rPr>
    </w:lvl>
    <w:lvl w:ilvl="8" w:tplc="9E968700">
      <w:numFmt w:val="bullet"/>
      <w:lvlText w:val="•"/>
      <w:lvlJc w:val="left"/>
      <w:pPr>
        <w:ind w:left="8615" w:hanging="428"/>
      </w:pPr>
      <w:rPr>
        <w:rFonts w:hint="default"/>
        <w:lang w:val="it-IT" w:eastAsia="en-US" w:bidi="ar-SA"/>
      </w:rPr>
    </w:lvl>
  </w:abstractNum>
  <w:abstractNum w:abstractNumId="7" w15:restartNumberingAfterBreak="0">
    <w:nsid w:val="0B5E4C73"/>
    <w:multiLevelType w:val="hybridMultilevel"/>
    <w:tmpl w:val="1E10ADB4"/>
    <w:lvl w:ilvl="0" w:tplc="3D8C8744">
      <w:start w:val="2"/>
      <w:numFmt w:val="lowerLetter"/>
      <w:lvlText w:val="%1)"/>
      <w:lvlJc w:val="left"/>
      <w:pPr>
        <w:ind w:left="112" w:hanging="257"/>
      </w:pPr>
      <w:rPr>
        <w:rFonts w:ascii="Times New Roman" w:eastAsia="Times New Roman" w:hAnsi="Times New Roman" w:cs="Times New Roman" w:hint="default"/>
        <w:w w:val="100"/>
        <w:sz w:val="22"/>
        <w:szCs w:val="22"/>
        <w:lang w:val="it-IT" w:eastAsia="en-US" w:bidi="ar-SA"/>
      </w:rPr>
    </w:lvl>
    <w:lvl w:ilvl="1" w:tplc="B3BCC60E">
      <w:numFmt w:val="bullet"/>
      <w:lvlText w:val="•"/>
      <w:lvlJc w:val="left"/>
      <w:pPr>
        <w:ind w:left="1132" w:hanging="257"/>
      </w:pPr>
      <w:rPr>
        <w:rFonts w:hint="default"/>
        <w:lang w:val="it-IT" w:eastAsia="en-US" w:bidi="ar-SA"/>
      </w:rPr>
    </w:lvl>
    <w:lvl w:ilvl="2" w:tplc="91E0D688">
      <w:numFmt w:val="bullet"/>
      <w:lvlText w:val="•"/>
      <w:lvlJc w:val="left"/>
      <w:pPr>
        <w:ind w:left="2145" w:hanging="257"/>
      </w:pPr>
      <w:rPr>
        <w:rFonts w:hint="default"/>
        <w:lang w:val="it-IT" w:eastAsia="en-US" w:bidi="ar-SA"/>
      </w:rPr>
    </w:lvl>
    <w:lvl w:ilvl="3" w:tplc="D19CF538">
      <w:numFmt w:val="bullet"/>
      <w:lvlText w:val="•"/>
      <w:lvlJc w:val="left"/>
      <w:pPr>
        <w:ind w:left="3157" w:hanging="257"/>
      </w:pPr>
      <w:rPr>
        <w:rFonts w:hint="default"/>
        <w:lang w:val="it-IT" w:eastAsia="en-US" w:bidi="ar-SA"/>
      </w:rPr>
    </w:lvl>
    <w:lvl w:ilvl="4" w:tplc="04F8EC0E">
      <w:numFmt w:val="bullet"/>
      <w:lvlText w:val="•"/>
      <w:lvlJc w:val="left"/>
      <w:pPr>
        <w:ind w:left="4170" w:hanging="257"/>
      </w:pPr>
      <w:rPr>
        <w:rFonts w:hint="default"/>
        <w:lang w:val="it-IT" w:eastAsia="en-US" w:bidi="ar-SA"/>
      </w:rPr>
    </w:lvl>
    <w:lvl w:ilvl="5" w:tplc="52B684AC">
      <w:numFmt w:val="bullet"/>
      <w:lvlText w:val="•"/>
      <w:lvlJc w:val="left"/>
      <w:pPr>
        <w:ind w:left="5183" w:hanging="257"/>
      </w:pPr>
      <w:rPr>
        <w:rFonts w:hint="default"/>
        <w:lang w:val="it-IT" w:eastAsia="en-US" w:bidi="ar-SA"/>
      </w:rPr>
    </w:lvl>
    <w:lvl w:ilvl="6" w:tplc="5EBE10D4">
      <w:numFmt w:val="bullet"/>
      <w:lvlText w:val="•"/>
      <w:lvlJc w:val="left"/>
      <w:pPr>
        <w:ind w:left="6195" w:hanging="257"/>
      </w:pPr>
      <w:rPr>
        <w:rFonts w:hint="default"/>
        <w:lang w:val="it-IT" w:eastAsia="en-US" w:bidi="ar-SA"/>
      </w:rPr>
    </w:lvl>
    <w:lvl w:ilvl="7" w:tplc="F9F84878">
      <w:numFmt w:val="bullet"/>
      <w:lvlText w:val="•"/>
      <w:lvlJc w:val="left"/>
      <w:pPr>
        <w:ind w:left="7208" w:hanging="257"/>
      </w:pPr>
      <w:rPr>
        <w:rFonts w:hint="default"/>
        <w:lang w:val="it-IT" w:eastAsia="en-US" w:bidi="ar-SA"/>
      </w:rPr>
    </w:lvl>
    <w:lvl w:ilvl="8" w:tplc="9AF64574">
      <w:numFmt w:val="bullet"/>
      <w:lvlText w:val="•"/>
      <w:lvlJc w:val="left"/>
      <w:pPr>
        <w:ind w:left="8221" w:hanging="257"/>
      </w:pPr>
      <w:rPr>
        <w:rFonts w:hint="default"/>
        <w:lang w:val="it-IT" w:eastAsia="en-US" w:bidi="ar-SA"/>
      </w:rPr>
    </w:lvl>
  </w:abstractNum>
  <w:abstractNum w:abstractNumId="8" w15:restartNumberingAfterBreak="0">
    <w:nsid w:val="0BFE4F4B"/>
    <w:multiLevelType w:val="hybridMultilevel"/>
    <w:tmpl w:val="866C5892"/>
    <w:lvl w:ilvl="0" w:tplc="54D4B0F4">
      <w:numFmt w:val="bullet"/>
      <w:lvlText w:val="-"/>
      <w:lvlJc w:val="left"/>
      <w:pPr>
        <w:ind w:left="282" w:hanging="142"/>
      </w:pPr>
      <w:rPr>
        <w:rFonts w:ascii="Tahoma" w:eastAsia="Tahoma" w:hAnsi="Tahoma" w:cs="Tahoma" w:hint="default"/>
        <w:b w:val="0"/>
        <w:bCs w:val="0"/>
        <w:i w:val="0"/>
        <w:iCs w:val="0"/>
        <w:spacing w:val="0"/>
        <w:w w:val="100"/>
        <w:sz w:val="24"/>
        <w:szCs w:val="24"/>
        <w:lang w:val="it-IT" w:eastAsia="en-US" w:bidi="ar-SA"/>
      </w:rPr>
    </w:lvl>
    <w:lvl w:ilvl="1" w:tplc="0C2A1274">
      <w:numFmt w:val="bullet"/>
      <w:lvlText w:val="•"/>
      <w:lvlJc w:val="left"/>
      <w:pPr>
        <w:ind w:left="1272" w:hanging="142"/>
      </w:pPr>
      <w:rPr>
        <w:rFonts w:hint="default"/>
        <w:lang w:val="it-IT" w:eastAsia="en-US" w:bidi="ar-SA"/>
      </w:rPr>
    </w:lvl>
    <w:lvl w:ilvl="2" w:tplc="5302D23A">
      <w:numFmt w:val="bullet"/>
      <w:lvlText w:val="•"/>
      <w:lvlJc w:val="left"/>
      <w:pPr>
        <w:ind w:left="2265" w:hanging="142"/>
      </w:pPr>
      <w:rPr>
        <w:rFonts w:hint="default"/>
        <w:lang w:val="it-IT" w:eastAsia="en-US" w:bidi="ar-SA"/>
      </w:rPr>
    </w:lvl>
    <w:lvl w:ilvl="3" w:tplc="810C44AA">
      <w:numFmt w:val="bullet"/>
      <w:lvlText w:val="•"/>
      <w:lvlJc w:val="left"/>
      <w:pPr>
        <w:ind w:left="3257" w:hanging="142"/>
      </w:pPr>
      <w:rPr>
        <w:rFonts w:hint="default"/>
        <w:lang w:val="it-IT" w:eastAsia="en-US" w:bidi="ar-SA"/>
      </w:rPr>
    </w:lvl>
    <w:lvl w:ilvl="4" w:tplc="8AFE93A8">
      <w:numFmt w:val="bullet"/>
      <w:lvlText w:val="•"/>
      <w:lvlJc w:val="left"/>
      <w:pPr>
        <w:ind w:left="4250" w:hanging="142"/>
      </w:pPr>
      <w:rPr>
        <w:rFonts w:hint="default"/>
        <w:lang w:val="it-IT" w:eastAsia="en-US" w:bidi="ar-SA"/>
      </w:rPr>
    </w:lvl>
    <w:lvl w:ilvl="5" w:tplc="FA5A028A">
      <w:numFmt w:val="bullet"/>
      <w:lvlText w:val="•"/>
      <w:lvlJc w:val="left"/>
      <w:pPr>
        <w:ind w:left="5243" w:hanging="142"/>
      </w:pPr>
      <w:rPr>
        <w:rFonts w:hint="default"/>
        <w:lang w:val="it-IT" w:eastAsia="en-US" w:bidi="ar-SA"/>
      </w:rPr>
    </w:lvl>
    <w:lvl w:ilvl="6" w:tplc="ACE43DDC">
      <w:numFmt w:val="bullet"/>
      <w:lvlText w:val="•"/>
      <w:lvlJc w:val="left"/>
      <w:pPr>
        <w:ind w:left="6235" w:hanging="142"/>
      </w:pPr>
      <w:rPr>
        <w:rFonts w:hint="default"/>
        <w:lang w:val="it-IT" w:eastAsia="en-US" w:bidi="ar-SA"/>
      </w:rPr>
    </w:lvl>
    <w:lvl w:ilvl="7" w:tplc="7AB4D280">
      <w:numFmt w:val="bullet"/>
      <w:lvlText w:val="•"/>
      <w:lvlJc w:val="left"/>
      <w:pPr>
        <w:ind w:left="7228" w:hanging="142"/>
      </w:pPr>
      <w:rPr>
        <w:rFonts w:hint="default"/>
        <w:lang w:val="it-IT" w:eastAsia="en-US" w:bidi="ar-SA"/>
      </w:rPr>
    </w:lvl>
    <w:lvl w:ilvl="8" w:tplc="384C11EC">
      <w:numFmt w:val="bullet"/>
      <w:lvlText w:val="•"/>
      <w:lvlJc w:val="left"/>
      <w:pPr>
        <w:ind w:left="8221" w:hanging="142"/>
      </w:pPr>
      <w:rPr>
        <w:rFonts w:hint="default"/>
        <w:lang w:val="it-IT" w:eastAsia="en-US" w:bidi="ar-SA"/>
      </w:rPr>
    </w:lvl>
  </w:abstractNum>
  <w:abstractNum w:abstractNumId="9" w15:restartNumberingAfterBreak="0">
    <w:nsid w:val="0E190896"/>
    <w:multiLevelType w:val="hybridMultilevel"/>
    <w:tmpl w:val="06DC8B60"/>
    <w:lvl w:ilvl="0" w:tplc="1932F5A0">
      <w:start w:val="1"/>
      <w:numFmt w:val="lowerLetter"/>
      <w:lvlText w:val="%1)"/>
      <w:lvlJc w:val="left"/>
      <w:pPr>
        <w:ind w:left="836"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06116F6"/>
    <w:multiLevelType w:val="multilevel"/>
    <w:tmpl w:val="399A1CE4"/>
    <w:lvl w:ilvl="0">
      <w:start w:val="1"/>
      <w:numFmt w:val="decimal"/>
      <w:lvlText w:val="%1."/>
      <w:lvlJc w:val="left"/>
      <w:pPr>
        <w:ind w:left="991" w:hanging="567"/>
      </w:pPr>
      <w:rPr>
        <w:rFonts w:ascii="Times New Roman" w:eastAsia="Times New Roman" w:hAnsi="Times New Roman" w:cs="Times New Roman" w:hint="default"/>
        <w:b/>
        <w:bCs/>
        <w:i w:val="0"/>
        <w:iCs w:val="0"/>
        <w:color w:val="0F223C"/>
        <w:spacing w:val="0"/>
        <w:w w:val="99"/>
        <w:sz w:val="24"/>
        <w:szCs w:val="24"/>
        <w:lang w:val="it-IT" w:eastAsia="en-US" w:bidi="ar-SA"/>
      </w:rPr>
    </w:lvl>
    <w:lvl w:ilvl="1">
      <w:start w:val="1"/>
      <w:numFmt w:val="decimal"/>
      <w:lvlText w:val="%1.%2."/>
      <w:lvlJc w:val="left"/>
      <w:pPr>
        <w:ind w:left="991" w:hanging="567"/>
      </w:pPr>
      <w:rPr>
        <w:rFonts w:hint="default"/>
        <w:spacing w:val="-5"/>
        <w:w w:val="99"/>
        <w:lang w:val="it-IT" w:eastAsia="en-US" w:bidi="ar-SA"/>
      </w:rPr>
    </w:lvl>
    <w:lvl w:ilvl="2">
      <w:start w:val="1"/>
      <w:numFmt w:val="decimal"/>
      <w:lvlText w:val="%1.%2.%3."/>
      <w:lvlJc w:val="left"/>
      <w:pPr>
        <w:ind w:left="1274" w:hanging="567"/>
      </w:pPr>
      <w:rPr>
        <w:rFonts w:hint="default"/>
        <w:spacing w:val="-5"/>
        <w:w w:val="99"/>
        <w:lang w:val="it-IT" w:eastAsia="en-US" w:bidi="ar-SA"/>
      </w:rPr>
    </w:lvl>
    <w:lvl w:ilvl="3">
      <w:start w:val="1"/>
      <w:numFmt w:val="lowerLetter"/>
      <w:lvlText w:val="%4)"/>
      <w:lvlJc w:val="left"/>
      <w:pPr>
        <w:ind w:left="141" w:hanging="567"/>
      </w:pPr>
      <w:rPr>
        <w:rFonts w:ascii="Palatino Linotype" w:eastAsia="Palatino Linotype" w:hAnsi="Palatino Linotype" w:cs="Palatino Linotype" w:hint="default"/>
        <w:b w:val="0"/>
        <w:bCs w:val="0"/>
        <w:i w:val="0"/>
        <w:iCs w:val="0"/>
        <w:spacing w:val="0"/>
        <w:w w:val="99"/>
        <w:sz w:val="24"/>
        <w:szCs w:val="24"/>
        <w:lang w:val="it-IT" w:eastAsia="en-US" w:bidi="ar-SA"/>
      </w:rPr>
    </w:lvl>
    <w:lvl w:ilvl="4">
      <w:numFmt w:val="bullet"/>
      <w:lvlText w:val="•"/>
      <w:lvlJc w:val="left"/>
      <w:pPr>
        <w:ind w:left="3581" w:hanging="567"/>
      </w:pPr>
      <w:rPr>
        <w:rFonts w:hint="default"/>
        <w:lang w:val="it-IT" w:eastAsia="en-US" w:bidi="ar-SA"/>
      </w:rPr>
    </w:lvl>
    <w:lvl w:ilvl="5">
      <w:numFmt w:val="bullet"/>
      <w:lvlText w:val="•"/>
      <w:lvlJc w:val="left"/>
      <w:pPr>
        <w:ind w:left="4731" w:hanging="567"/>
      </w:pPr>
      <w:rPr>
        <w:rFonts w:hint="default"/>
        <w:lang w:val="it-IT" w:eastAsia="en-US" w:bidi="ar-SA"/>
      </w:rPr>
    </w:lvl>
    <w:lvl w:ilvl="6">
      <w:numFmt w:val="bullet"/>
      <w:lvlText w:val="•"/>
      <w:lvlJc w:val="left"/>
      <w:pPr>
        <w:ind w:left="5882" w:hanging="567"/>
      </w:pPr>
      <w:rPr>
        <w:rFonts w:hint="default"/>
        <w:lang w:val="it-IT" w:eastAsia="en-US" w:bidi="ar-SA"/>
      </w:rPr>
    </w:lvl>
    <w:lvl w:ilvl="7">
      <w:numFmt w:val="bullet"/>
      <w:lvlText w:val="•"/>
      <w:lvlJc w:val="left"/>
      <w:pPr>
        <w:ind w:left="7032" w:hanging="567"/>
      </w:pPr>
      <w:rPr>
        <w:rFonts w:hint="default"/>
        <w:lang w:val="it-IT" w:eastAsia="en-US" w:bidi="ar-SA"/>
      </w:rPr>
    </w:lvl>
    <w:lvl w:ilvl="8">
      <w:numFmt w:val="bullet"/>
      <w:lvlText w:val="•"/>
      <w:lvlJc w:val="left"/>
      <w:pPr>
        <w:ind w:left="8183" w:hanging="567"/>
      </w:pPr>
      <w:rPr>
        <w:rFonts w:hint="default"/>
        <w:lang w:val="it-IT" w:eastAsia="en-US" w:bidi="ar-SA"/>
      </w:rPr>
    </w:lvl>
  </w:abstractNum>
  <w:abstractNum w:abstractNumId="11" w15:restartNumberingAfterBreak="0">
    <w:nsid w:val="11FF18C3"/>
    <w:multiLevelType w:val="hybridMultilevel"/>
    <w:tmpl w:val="56BAAE0C"/>
    <w:lvl w:ilvl="0" w:tplc="084E07D2">
      <w:numFmt w:val="bullet"/>
      <w:lvlText w:val="-"/>
      <w:lvlJc w:val="left"/>
      <w:pPr>
        <w:ind w:left="720" w:hanging="360"/>
      </w:pPr>
      <w:rPr>
        <w:rFonts w:ascii="Times New Roman" w:eastAsiaTheme="minorEastAsia"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3350438"/>
    <w:multiLevelType w:val="hybridMultilevel"/>
    <w:tmpl w:val="121056B0"/>
    <w:lvl w:ilvl="0" w:tplc="04AA4D04">
      <w:start w:val="1"/>
      <w:numFmt w:val="decimal"/>
      <w:lvlText w:val="%1."/>
      <w:lvlJc w:val="left"/>
      <w:pPr>
        <w:ind w:left="112" w:hanging="245"/>
      </w:pPr>
      <w:rPr>
        <w:rFonts w:ascii="Times New Roman" w:eastAsia="Times New Roman" w:hAnsi="Times New Roman" w:cs="Times New Roman" w:hint="default"/>
        <w:w w:val="100"/>
        <w:sz w:val="22"/>
        <w:szCs w:val="22"/>
        <w:lang w:val="it-IT" w:eastAsia="en-US" w:bidi="ar-SA"/>
      </w:rPr>
    </w:lvl>
    <w:lvl w:ilvl="1" w:tplc="EECA57DA">
      <w:numFmt w:val="bullet"/>
      <w:lvlText w:val="•"/>
      <w:lvlJc w:val="left"/>
      <w:pPr>
        <w:ind w:left="1132" w:hanging="245"/>
      </w:pPr>
      <w:rPr>
        <w:rFonts w:hint="default"/>
        <w:lang w:val="it-IT" w:eastAsia="en-US" w:bidi="ar-SA"/>
      </w:rPr>
    </w:lvl>
    <w:lvl w:ilvl="2" w:tplc="AC88781C">
      <w:numFmt w:val="bullet"/>
      <w:lvlText w:val="•"/>
      <w:lvlJc w:val="left"/>
      <w:pPr>
        <w:ind w:left="2145" w:hanging="245"/>
      </w:pPr>
      <w:rPr>
        <w:rFonts w:hint="default"/>
        <w:lang w:val="it-IT" w:eastAsia="en-US" w:bidi="ar-SA"/>
      </w:rPr>
    </w:lvl>
    <w:lvl w:ilvl="3" w:tplc="512EC358">
      <w:numFmt w:val="bullet"/>
      <w:lvlText w:val="•"/>
      <w:lvlJc w:val="left"/>
      <w:pPr>
        <w:ind w:left="3157" w:hanging="245"/>
      </w:pPr>
      <w:rPr>
        <w:rFonts w:hint="default"/>
        <w:lang w:val="it-IT" w:eastAsia="en-US" w:bidi="ar-SA"/>
      </w:rPr>
    </w:lvl>
    <w:lvl w:ilvl="4" w:tplc="B90C8CF6">
      <w:numFmt w:val="bullet"/>
      <w:lvlText w:val="•"/>
      <w:lvlJc w:val="left"/>
      <w:pPr>
        <w:ind w:left="4170" w:hanging="245"/>
      </w:pPr>
      <w:rPr>
        <w:rFonts w:hint="default"/>
        <w:lang w:val="it-IT" w:eastAsia="en-US" w:bidi="ar-SA"/>
      </w:rPr>
    </w:lvl>
    <w:lvl w:ilvl="5" w:tplc="588C7BE8">
      <w:numFmt w:val="bullet"/>
      <w:lvlText w:val="•"/>
      <w:lvlJc w:val="left"/>
      <w:pPr>
        <w:ind w:left="5183" w:hanging="245"/>
      </w:pPr>
      <w:rPr>
        <w:rFonts w:hint="default"/>
        <w:lang w:val="it-IT" w:eastAsia="en-US" w:bidi="ar-SA"/>
      </w:rPr>
    </w:lvl>
    <w:lvl w:ilvl="6" w:tplc="11B6BC4A">
      <w:numFmt w:val="bullet"/>
      <w:lvlText w:val="•"/>
      <w:lvlJc w:val="left"/>
      <w:pPr>
        <w:ind w:left="6195" w:hanging="245"/>
      </w:pPr>
      <w:rPr>
        <w:rFonts w:hint="default"/>
        <w:lang w:val="it-IT" w:eastAsia="en-US" w:bidi="ar-SA"/>
      </w:rPr>
    </w:lvl>
    <w:lvl w:ilvl="7" w:tplc="F848AD0A">
      <w:numFmt w:val="bullet"/>
      <w:lvlText w:val="•"/>
      <w:lvlJc w:val="left"/>
      <w:pPr>
        <w:ind w:left="7208" w:hanging="245"/>
      </w:pPr>
      <w:rPr>
        <w:rFonts w:hint="default"/>
        <w:lang w:val="it-IT" w:eastAsia="en-US" w:bidi="ar-SA"/>
      </w:rPr>
    </w:lvl>
    <w:lvl w:ilvl="8" w:tplc="F460CAA0">
      <w:numFmt w:val="bullet"/>
      <w:lvlText w:val="•"/>
      <w:lvlJc w:val="left"/>
      <w:pPr>
        <w:ind w:left="8221" w:hanging="245"/>
      </w:pPr>
      <w:rPr>
        <w:rFonts w:hint="default"/>
        <w:lang w:val="it-IT" w:eastAsia="en-US" w:bidi="ar-SA"/>
      </w:rPr>
    </w:lvl>
  </w:abstractNum>
  <w:abstractNum w:abstractNumId="13" w15:restartNumberingAfterBreak="0">
    <w:nsid w:val="13A1467E"/>
    <w:multiLevelType w:val="hybridMultilevel"/>
    <w:tmpl w:val="42CE630C"/>
    <w:lvl w:ilvl="0" w:tplc="322AF9BA">
      <w:start w:val="1"/>
      <w:numFmt w:val="lowerLetter"/>
      <w:lvlText w:val="%1)"/>
      <w:lvlJc w:val="left"/>
      <w:pPr>
        <w:ind w:left="1752" w:hanging="228"/>
      </w:pPr>
      <w:rPr>
        <w:rFonts w:ascii="Times New Roman" w:eastAsia="Times New Roman" w:hAnsi="Times New Roman" w:cs="Times New Roman" w:hint="default"/>
        <w:w w:val="100"/>
        <w:sz w:val="22"/>
        <w:szCs w:val="22"/>
        <w:lang w:val="it-IT" w:eastAsia="en-US" w:bidi="ar-SA"/>
      </w:rPr>
    </w:lvl>
    <w:lvl w:ilvl="1" w:tplc="2056CF5C">
      <w:numFmt w:val="bullet"/>
      <w:lvlText w:val="•"/>
      <w:lvlJc w:val="left"/>
      <w:pPr>
        <w:ind w:left="2606" w:hanging="228"/>
      </w:pPr>
      <w:rPr>
        <w:rFonts w:hint="default"/>
        <w:lang w:val="it-IT" w:eastAsia="en-US" w:bidi="ar-SA"/>
      </w:rPr>
    </w:lvl>
    <w:lvl w:ilvl="2" w:tplc="9A26475E">
      <w:numFmt w:val="bullet"/>
      <w:lvlText w:val="•"/>
      <w:lvlJc w:val="left"/>
      <w:pPr>
        <w:ind w:left="3452" w:hanging="228"/>
      </w:pPr>
      <w:rPr>
        <w:rFonts w:hint="default"/>
        <w:lang w:val="it-IT" w:eastAsia="en-US" w:bidi="ar-SA"/>
      </w:rPr>
    </w:lvl>
    <w:lvl w:ilvl="3" w:tplc="71462D42">
      <w:numFmt w:val="bullet"/>
      <w:lvlText w:val="•"/>
      <w:lvlJc w:val="left"/>
      <w:pPr>
        <w:ind w:left="4298" w:hanging="228"/>
      </w:pPr>
      <w:rPr>
        <w:rFonts w:hint="default"/>
        <w:lang w:val="it-IT" w:eastAsia="en-US" w:bidi="ar-SA"/>
      </w:rPr>
    </w:lvl>
    <w:lvl w:ilvl="4" w:tplc="B7F6D278">
      <w:numFmt w:val="bullet"/>
      <w:lvlText w:val="•"/>
      <w:lvlJc w:val="left"/>
      <w:pPr>
        <w:ind w:left="5144" w:hanging="228"/>
      </w:pPr>
      <w:rPr>
        <w:rFonts w:hint="default"/>
        <w:lang w:val="it-IT" w:eastAsia="en-US" w:bidi="ar-SA"/>
      </w:rPr>
    </w:lvl>
    <w:lvl w:ilvl="5" w:tplc="D0A6EA90">
      <w:numFmt w:val="bullet"/>
      <w:lvlText w:val="•"/>
      <w:lvlJc w:val="left"/>
      <w:pPr>
        <w:ind w:left="5990" w:hanging="228"/>
      </w:pPr>
      <w:rPr>
        <w:rFonts w:hint="default"/>
        <w:lang w:val="it-IT" w:eastAsia="en-US" w:bidi="ar-SA"/>
      </w:rPr>
    </w:lvl>
    <w:lvl w:ilvl="6" w:tplc="3E1292EC">
      <w:numFmt w:val="bullet"/>
      <w:lvlText w:val="•"/>
      <w:lvlJc w:val="left"/>
      <w:pPr>
        <w:ind w:left="6836" w:hanging="228"/>
      </w:pPr>
      <w:rPr>
        <w:rFonts w:hint="default"/>
        <w:lang w:val="it-IT" w:eastAsia="en-US" w:bidi="ar-SA"/>
      </w:rPr>
    </w:lvl>
    <w:lvl w:ilvl="7" w:tplc="CF1C0CFA">
      <w:numFmt w:val="bullet"/>
      <w:lvlText w:val="•"/>
      <w:lvlJc w:val="left"/>
      <w:pPr>
        <w:ind w:left="7682" w:hanging="228"/>
      </w:pPr>
      <w:rPr>
        <w:rFonts w:hint="default"/>
        <w:lang w:val="it-IT" w:eastAsia="en-US" w:bidi="ar-SA"/>
      </w:rPr>
    </w:lvl>
    <w:lvl w:ilvl="8" w:tplc="220EB594">
      <w:numFmt w:val="bullet"/>
      <w:lvlText w:val="•"/>
      <w:lvlJc w:val="left"/>
      <w:pPr>
        <w:ind w:left="8528" w:hanging="228"/>
      </w:pPr>
      <w:rPr>
        <w:rFonts w:hint="default"/>
        <w:lang w:val="it-IT" w:eastAsia="en-US" w:bidi="ar-SA"/>
      </w:rPr>
    </w:lvl>
  </w:abstractNum>
  <w:abstractNum w:abstractNumId="14" w15:restartNumberingAfterBreak="0">
    <w:nsid w:val="1446768B"/>
    <w:multiLevelType w:val="multilevel"/>
    <w:tmpl w:val="1FB488A8"/>
    <w:lvl w:ilvl="0">
      <w:start w:val="5"/>
      <w:numFmt w:val="decimal"/>
      <w:lvlText w:val="%1"/>
      <w:lvlJc w:val="left"/>
      <w:pPr>
        <w:ind w:left="991" w:hanging="567"/>
      </w:pPr>
      <w:rPr>
        <w:rFonts w:hint="default"/>
        <w:lang w:val="it-IT" w:eastAsia="en-US" w:bidi="ar-SA"/>
      </w:rPr>
    </w:lvl>
    <w:lvl w:ilvl="1">
      <w:start w:val="5"/>
      <w:numFmt w:val="decimal"/>
      <w:lvlText w:val="%1.%2."/>
      <w:lvlJc w:val="left"/>
      <w:pPr>
        <w:ind w:left="991" w:hanging="567"/>
      </w:pPr>
      <w:rPr>
        <w:rFonts w:hint="default"/>
        <w:spacing w:val="-5"/>
        <w:w w:val="99"/>
        <w:lang w:val="it-IT" w:eastAsia="en-US" w:bidi="ar-SA"/>
      </w:rPr>
    </w:lvl>
    <w:lvl w:ilvl="2">
      <w:start w:val="1"/>
      <w:numFmt w:val="decimal"/>
      <w:lvlText w:val="%3."/>
      <w:lvlJc w:val="left"/>
      <w:pPr>
        <w:ind w:left="1005" w:hanging="360"/>
      </w:pPr>
      <w:rPr>
        <w:rFonts w:hint="default"/>
        <w:spacing w:val="0"/>
        <w:w w:val="94"/>
        <w:lang w:val="it-IT" w:eastAsia="en-US" w:bidi="ar-SA"/>
      </w:rPr>
    </w:lvl>
    <w:lvl w:ilvl="3">
      <w:start w:val="1"/>
      <w:numFmt w:val="decimal"/>
      <w:lvlText w:val="%4."/>
      <w:lvlJc w:val="left"/>
      <w:pPr>
        <w:ind w:left="1437" w:hanging="303"/>
        <w:jc w:val="right"/>
      </w:pPr>
      <w:rPr>
        <w:rFonts w:hint="default"/>
        <w:spacing w:val="0"/>
        <w:w w:val="99"/>
        <w:lang w:val="it-IT" w:eastAsia="en-US" w:bidi="ar-SA"/>
      </w:rPr>
    </w:lvl>
    <w:lvl w:ilvl="4">
      <w:numFmt w:val="bullet"/>
      <w:lvlText w:val=""/>
      <w:lvlJc w:val="left"/>
      <w:pPr>
        <w:ind w:left="1840" w:hanging="288"/>
      </w:pPr>
      <w:rPr>
        <w:rFonts w:ascii="Symbol" w:eastAsia="Symbol" w:hAnsi="Symbol" w:cs="Symbol" w:hint="default"/>
        <w:b w:val="0"/>
        <w:bCs w:val="0"/>
        <w:i w:val="0"/>
        <w:iCs w:val="0"/>
        <w:color w:val="221E1F"/>
        <w:spacing w:val="0"/>
        <w:w w:val="100"/>
        <w:sz w:val="23"/>
        <w:szCs w:val="23"/>
        <w:lang w:val="it-IT" w:eastAsia="en-US" w:bidi="ar-SA"/>
      </w:rPr>
    </w:lvl>
    <w:lvl w:ilvl="5">
      <w:numFmt w:val="bullet"/>
      <w:lvlText w:val="•"/>
      <w:lvlJc w:val="left"/>
      <w:pPr>
        <w:ind w:left="3280" w:hanging="288"/>
      </w:pPr>
      <w:rPr>
        <w:rFonts w:hint="default"/>
        <w:lang w:val="it-IT" w:eastAsia="en-US" w:bidi="ar-SA"/>
      </w:rPr>
    </w:lvl>
    <w:lvl w:ilvl="6">
      <w:numFmt w:val="bullet"/>
      <w:lvlText w:val="•"/>
      <w:lvlJc w:val="left"/>
      <w:pPr>
        <w:ind w:left="4721" w:hanging="288"/>
      </w:pPr>
      <w:rPr>
        <w:rFonts w:hint="default"/>
        <w:lang w:val="it-IT" w:eastAsia="en-US" w:bidi="ar-SA"/>
      </w:rPr>
    </w:lvl>
    <w:lvl w:ilvl="7">
      <w:numFmt w:val="bullet"/>
      <w:lvlText w:val="•"/>
      <w:lvlJc w:val="left"/>
      <w:pPr>
        <w:ind w:left="6162" w:hanging="288"/>
      </w:pPr>
      <w:rPr>
        <w:rFonts w:hint="default"/>
        <w:lang w:val="it-IT" w:eastAsia="en-US" w:bidi="ar-SA"/>
      </w:rPr>
    </w:lvl>
    <w:lvl w:ilvl="8">
      <w:numFmt w:val="bullet"/>
      <w:lvlText w:val="•"/>
      <w:lvlJc w:val="left"/>
      <w:pPr>
        <w:ind w:left="7602" w:hanging="288"/>
      </w:pPr>
      <w:rPr>
        <w:rFonts w:hint="default"/>
        <w:lang w:val="it-IT" w:eastAsia="en-US" w:bidi="ar-SA"/>
      </w:rPr>
    </w:lvl>
  </w:abstractNum>
  <w:abstractNum w:abstractNumId="15" w15:restartNumberingAfterBreak="0">
    <w:nsid w:val="18D13EAE"/>
    <w:multiLevelType w:val="hybridMultilevel"/>
    <w:tmpl w:val="B5367EFC"/>
    <w:lvl w:ilvl="0" w:tplc="959E400E">
      <w:numFmt w:val="bullet"/>
      <w:lvlText w:val="-"/>
      <w:lvlJc w:val="left"/>
      <w:pPr>
        <w:ind w:left="720" w:hanging="360"/>
      </w:pPr>
      <w:rPr>
        <w:rFonts w:ascii="Times New Roman" w:eastAsia="Times New Roman" w:hAnsi="Times New Roman" w:cs="Times New Roman" w:hint="default"/>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AD64A68"/>
    <w:multiLevelType w:val="multilevel"/>
    <w:tmpl w:val="7402CC3E"/>
    <w:lvl w:ilvl="0">
      <w:start w:val="2"/>
      <w:numFmt w:val="decimal"/>
      <w:lvlText w:val="%1"/>
      <w:lvlJc w:val="left"/>
      <w:pPr>
        <w:ind w:left="702" w:hanging="420"/>
      </w:pPr>
      <w:rPr>
        <w:rFonts w:hint="default"/>
        <w:lang w:val="it-IT" w:eastAsia="en-US" w:bidi="ar-SA"/>
      </w:rPr>
    </w:lvl>
    <w:lvl w:ilvl="1">
      <w:start w:val="3"/>
      <w:numFmt w:val="decimal"/>
      <w:lvlText w:val="%1.%2"/>
      <w:lvlJc w:val="left"/>
      <w:pPr>
        <w:ind w:left="702" w:hanging="420"/>
      </w:pPr>
      <w:rPr>
        <w:rFonts w:ascii="Calibri" w:eastAsia="Calibri" w:hAnsi="Calibri" w:cs="Calibri" w:hint="default"/>
        <w:b/>
        <w:bCs/>
        <w:i w:val="0"/>
        <w:iCs w:val="0"/>
        <w:color w:val="4472C3"/>
        <w:spacing w:val="-2"/>
        <w:w w:val="100"/>
        <w:sz w:val="28"/>
        <w:szCs w:val="28"/>
        <w:lang w:val="it-IT" w:eastAsia="en-US" w:bidi="ar-SA"/>
      </w:rPr>
    </w:lvl>
    <w:lvl w:ilvl="2">
      <w:start w:val="1"/>
      <w:numFmt w:val="decimal"/>
      <w:lvlText w:val="%1.%2.%3"/>
      <w:lvlJc w:val="left"/>
      <w:pPr>
        <w:ind w:left="1052" w:hanging="657"/>
        <w:jc w:val="right"/>
      </w:pPr>
      <w:rPr>
        <w:rFonts w:hint="default"/>
        <w:spacing w:val="-2"/>
        <w:w w:val="100"/>
        <w:lang w:val="it-IT" w:eastAsia="en-US" w:bidi="ar-SA"/>
      </w:rPr>
    </w:lvl>
    <w:lvl w:ilvl="3">
      <w:numFmt w:val="bullet"/>
      <w:lvlText w:val="-"/>
      <w:lvlJc w:val="left"/>
      <w:pPr>
        <w:ind w:left="1384" w:hanging="742"/>
      </w:pPr>
      <w:rPr>
        <w:rFonts w:ascii="Calibri" w:eastAsia="Calibri" w:hAnsi="Calibri" w:cs="Calibri" w:hint="default"/>
        <w:spacing w:val="0"/>
        <w:w w:val="100"/>
        <w:lang w:val="it-IT" w:eastAsia="en-US" w:bidi="ar-SA"/>
      </w:rPr>
    </w:lvl>
    <w:lvl w:ilvl="4">
      <w:numFmt w:val="bullet"/>
      <w:lvlText w:val="•"/>
      <w:lvlJc w:val="left"/>
      <w:pPr>
        <w:ind w:left="2640" w:hanging="742"/>
      </w:pPr>
      <w:rPr>
        <w:rFonts w:hint="default"/>
        <w:lang w:val="it-IT" w:eastAsia="en-US" w:bidi="ar-SA"/>
      </w:rPr>
    </w:lvl>
    <w:lvl w:ilvl="5">
      <w:numFmt w:val="bullet"/>
      <w:lvlText w:val="•"/>
      <w:lvlJc w:val="left"/>
      <w:pPr>
        <w:ind w:left="3901" w:hanging="742"/>
      </w:pPr>
      <w:rPr>
        <w:rFonts w:hint="default"/>
        <w:lang w:val="it-IT" w:eastAsia="en-US" w:bidi="ar-SA"/>
      </w:rPr>
    </w:lvl>
    <w:lvl w:ilvl="6">
      <w:numFmt w:val="bullet"/>
      <w:lvlText w:val="•"/>
      <w:lvlJc w:val="left"/>
      <w:pPr>
        <w:ind w:left="5162" w:hanging="742"/>
      </w:pPr>
      <w:rPr>
        <w:rFonts w:hint="default"/>
        <w:lang w:val="it-IT" w:eastAsia="en-US" w:bidi="ar-SA"/>
      </w:rPr>
    </w:lvl>
    <w:lvl w:ilvl="7">
      <w:numFmt w:val="bullet"/>
      <w:lvlText w:val="•"/>
      <w:lvlJc w:val="left"/>
      <w:pPr>
        <w:ind w:left="6423" w:hanging="742"/>
      </w:pPr>
      <w:rPr>
        <w:rFonts w:hint="default"/>
        <w:lang w:val="it-IT" w:eastAsia="en-US" w:bidi="ar-SA"/>
      </w:rPr>
    </w:lvl>
    <w:lvl w:ilvl="8">
      <w:numFmt w:val="bullet"/>
      <w:lvlText w:val="•"/>
      <w:lvlJc w:val="left"/>
      <w:pPr>
        <w:ind w:left="7684" w:hanging="742"/>
      </w:pPr>
      <w:rPr>
        <w:rFonts w:hint="default"/>
        <w:lang w:val="it-IT" w:eastAsia="en-US" w:bidi="ar-SA"/>
      </w:rPr>
    </w:lvl>
  </w:abstractNum>
  <w:abstractNum w:abstractNumId="17" w15:restartNumberingAfterBreak="0">
    <w:nsid w:val="1CEA6402"/>
    <w:multiLevelType w:val="hybridMultilevel"/>
    <w:tmpl w:val="FFFFFFFF"/>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8" w15:restartNumberingAfterBreak="0">
    <w:nsid w:val="1E136C03"/>
    <w:multiLevelType w:val="hybridMultilevel"/>
    <w:tmpl w:val="F8E877DC"/>
    <w:lvl w:ilvl="0" w:tplc="D34CA214">
      <w:start w:val="1"/>
      <w:numFmt w:val="decimal"/>
      <w:lvlText w:val="%1."/>
      <w:lvlJc w:val="left"/>
      <w:pPr>
        <w:ind w:left="141" w:hanging="567"/>
      </w:pPr>
      <w:rPr>
        <w:rFonts w:ascii="Palatino Linotype" w:eastAsia="Palatino Linotype" w:hAnsi="Palatino Linotype" w:cs="Palatino Linotype" w:hint="default"/>
        <w:b w:val="0"/>
        <w:bCs w:val="0"/>
        <w:i w:val="0"/>
        <w:iCs w:val="0"/>
        <w:color w:val="001E5E"/>
        <w:spacing w:val="0"/>
        <w:w w:val="99"/>
        <w:sz w:val="24"/>
        <w:szCs w:val="24"/>
        <w:lang w:val="it-IT" w:eastAsia="en-US" w:bidi="ar-SA"/>
      </w:rPr>
    </w:lvl>
    <w:lvl w:ilvl="1" w:tplc="6C0EB726">
      <w:numFmt w:val="bullet"/>
      <w:lvlText w:val="•"/>
      <w:lvlJc w:val="left"/>
      <w:pPr>
        <w:ind w:left="1174" w:hanging="567"/>
      </w:pPr>
      <w:rPr>
        <w:rFonts w:hint="default"/>
        <w:lang w:val="it-IT" w:eastAsia="en-US" w:bidi="ar-SA"/>
      </w:rPr>
    </w:lvl>
    <w:lvl w:ilvl="2" w:tplc="E2AA3830">
      <w:numFmt w:val="bullet"/>
      <w:lvlText w:val="•"/>
      <w:lvlJc w:val="left"/>
      <w:pPr>
        <w:ind w:left="2208" w:hanging="567"/>
      </w:pPr>
      <w:rPr>
        <w:rFonts w:hint="default"/>
        <w:lang w:val="it-IT" w:eastAsia="en-US" w:bidi="ar-SA"/>
      </w:rPr>
    </w:lvl>
    <w:lvl w:ilvl="3" w:tplc="06DA1924">
      <w:numFmt w:val="bullet"/>
      <w:lvlText w:val="•"/>
      <w:lvlJc w:val="left"/>
      <w:pPr>
        <w:ind w:left="3243" w:hanging="567"/>
      </w:pPr>
      <w:rPr>
        <w:rFonts w:hint="default"/>
        <w:lang w:val="it-IT" w:eastAsia="en-US" w:bidi="ar-SA"/>
      </w:rPr>
    </w:lvl>
    <w:lvl w:ilvl="4" w:tplc="FD5C483A">
      <w:numFmt w:val="bullet"/>
      <w:lvlText w:val="•"/>
      <w:lvlJc w:val="left"/>
      <w:pPr>
        <w:ind w:left="4277" w:hanging="567"/>
      </w:pPr>
      <w:rPr>
        <w:rFonts w:hint="default"/>
        <w:lang w:val="it-IT" w:eastAsia="en-US" w:bidi="ar-SA"/>
      </w:rPr>
    </w:lvl>
    <w:lvl w:ilvl="5" w:tplc="3D5EC26C">
      <w:numFmt w:val="bullet"/>
      <w:lvlText w:val="•"/>
      <w:lvlJc w:val="left"/>
      <w:pPr>
        <w:ind w:left="5312" w:hanging="567"/>
      </w:pPr>
      <w:rPr>
        <w:rFonts w:hint="default"/>
        <w:lang w:val="it-IT" w:eastAsia="en-US" w:bidi="ar-SA"/>
      </w:rPr>
    </w:lvl>
    <w:lvl w:ilvl="6" w:tplc="312602D2">
      <w:numFmt w:val="bullet"/>
      <w:lvlText w:val="•"/>
      <w:lvlJc w:val="left"/>
      <w:pPr>
        <w:ind w:left="6346" w:hanging="567"/>
      </w:pPr>
      <w:rPr>
        <w:rFonts w:hint="default"/>
        <w:lang w:val="it-IT" w:eastAsia="en-US" w:bidi="ar-SA"/>
      </w:rPr>
    </w:lvl>
    <w:lvl w:ilvl="7" w:tplc="B41E6094">
      <w:numFmt w:val="bullet"/>
      <w:lvlText w:val="•"/>
      <w:lvlJc w:val="left"/>
      <w:pPr>
        <w:ind w:left="7380" w:hanging="567"/>
      </w:pPr>
      <w:rPr>
        <w:rFonts w:hint="default"/>
        <w:lang w:val="it-IT" w:eastAsia="en-US" w:bidi="ar-SA"/>
      </w:rPr>
    </w:lvl>
    <w:lvl w:ilvl="8" w:tplc="64DCA62E">
      <w:numFmt w:val="bullet"/>
      <w:lvlText w:val="•"/>
      <w:lvlJc w:val="left"/>
      <w:pPr>
        <w:ind w:left="8415" w:hanging="567"/>
      </w:pPr>
      <w:rPr>
        <w:rFonts w:hint="default"/>
        <w:lang w:val="it-IT" w:eastAsia="en-US" w:bidi="ar-SA"/>
      </w:rPr>
    </w:lvl>
  </w:abstractNum>
  <w:abstractNum w:abstractNumId="19" w15:restartNumberingAfterBreak="0">
    <w:nsid w:val="1EBE14F9"/>
    <w:multiLevelType w:val="hybridMultilevel"/>
    <w:tmpl w:val="AFBC3616"/>
    <w:lvl w:ilvl="0" w:tplc="959E400E">
      <w:numFmt w:val="bullet"/>
      <w:lvlText w:val="-"/>
      <w:lvlJc w:val="left"/>
      <w:pPr>
        <w:ind w:left="832" w:hanging="360"/>
      </w:pPr>
      <w:rPr>
        <w:rFonts w:ascii="Times New Roman" w:eastAsia="Times New Roman" w:hAnsi="Times New Roman" w:cs="Times New Roman"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20" w15:restartNumberingAfterBreak="0">
    <w:nsid w:val="1FE66A17"/>
    <w:multiLevelType w:val="hybridMultilevel"/>
    <w:tmpl w:val="A6405C74"/>
    <w:lvl w:ilvl="0" w:tplc="0410000F">
      <w:start w:val="1"/>
      <w:numFmt w:val="decimal"/>
      <w:lvlText w:val="%1."/>
      <w:lvlJc w:val="left"/>
      <w:pPr>
        <w:ind w:left="720" w:hanging="360"/>
      </w:pPr>
    </w:lvl>
    <w:lvl w:ilvl="1" w:tplc="30909264">
      <w:start w:val="1"/>
      <w:numFmt w:val="lowerRoman"/>
      <w:lvlText w:val="%2)"/>
      <w:lvlJc w:val="left"/>
      <w:pPr>
        <w:ind w:left="1800" w:hanging="72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29600F0"/>
    <w:multiLevelType w:val="hybridMultilevel"/>
    <w:tmpl w:val="5E706DCE"/>
    <w:lvl w:ilvl="0" w:tplc="C00AEE0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23AE123C"/>
    <w:multiLevelType w:val="hybridMultilevel"/>
    <w:tmpl w:val="70780952"/>
    <w:lvl w:ilvl="0" w:tplc="00200430">
      <w:numFmt w:val="bullet"/>
      <w:lvlText w:val="-"/>
      <w:lvlJc w:val="left"/>
      <w:pPr>
        <w:ind w:left="141" w:hanging="140"/>
      </w:pPr>
      <w:rPr>
        <w:rFonts w:ascii="Times New Roman" w:eastAsia="Times New Roman" w:hAnsi="Times New Roman" w:cs="Times New Roman" w:hint="default"/>
        <w:spacing w:val="0"/>
        <w:w w:val="99"/>
        <w:lang w:val="it-IT" w:eastAsia="en-US" w:bidi="ar-SA"/>
      </w:rPr>
    </w:lvl>
    <w:lvl w:ilvl="1" w:tplc="102A76FC">
      <w:numFmt w:val="bullet"/>
      <w:lvlText w:val="•"/>
      <w:lvlJc w:val="left"/>
      <w:pPr>
        <w:ind w:left="1174" w:hanging="140"/>
      </w:pPr>
      <w:rPr>
        <w:rFonts w:hint="default"/>
        <w:lang w:val="it-IT" w:eastAsia="en-US" w:bidi="ar-SA"/>
      </w:rPr>
    </w:lvl>
    <w:lvl w:ilvl="2" w:tplc="1BF4A15E">
      <w:numFmt w:val="bullet"/>
      <w:lvlText w:val="•"/>
      <w:lvlJc w:val="left"/>
      <w:pPr>
        <w:ind w:left="2208" w:hanging="140"/>
      </w:pPr>
      <w:rPr>
        <w:rFonts w:hint="default"/>
        <w:lang w:val="it-IT" w:eastAsia="en-US" w:bidi="ar-SA"/>
      </w:rPr>
    </w:lvl>
    <w:lvl w:ilvl="3" w:tplc="24C4D16E">
      <w:numFmt w:val="bullet"/>
      <w:lvlText w:val="•"/>
      <w:lvlJc w:val="left"/>
      <w:pPr>
        <w:ind w:left="3243" w:hanging="140"/>
      </w:pPr>
      <w:rPr>
        <w:rFonts w:hint="default"/>
        <w:lang w:val="it-IT" w:eastAsia="en-US" w:bidi="ar-SA"/>
      </w:rPr>
    </w:lvl>
    <w:lvl w:ilvl="4" w:tplc="00F4FC58">
      <w:numFmt w:val="bullet"/>
      <w:lvlText w:val="•"/>
      <w:lvlJc w:val="left"/>
      <w:pPr>
        <w:ind w:left="4277" w:hanging="140"/>
      </w:pPr>
      <w:rPr>
        <w:rFonts w:hint="default"/>
        <w:lang w:val="it-IT" w:eastAsia="en-US" w:bidi="ar-SA"/>
      </w:rPr>
    </w:lvl>
    <w:lvl w:ilvl="5" w:tplc="569E71D4">
      <w:numFmt w:val="bullet"/>
      <w:lvlText w:val="•"/>
      <w:lvlJc w:val="left"/>
      <w:pPr>
        <w:ind w:left="5312" w:hanging="140"/>
      </w:pPr>
      <w:rPr>
        <w:rFonts w:hint="default"/>
        <w:lang w:val="it-IT" w:eastAsia="en-US" w:bidi="ar-SA"/>
      </w:rPr>
    </w:lvl>
    <w:lvl w:ilvl="6" w:tplc="3B38586A">
      <w:numFmt w:val="bullet"/>
      <w:lvlText w:val="•"/>
      <w:lvlJc w:val="left"/>
      <w:pPr>
        <w:ind w:left="6346" w:hanging="140"/>
      </w:pPr>
      <w:rPr>
        <w:rFonts w:hint="default"/>
        <w:lang w:val="it-IT" w:eastAsia="en-US" w:bidi="ar-SA"/>
      </w:rPr>
    </w:lvl>
    <w:lvl w:ilvl="7" w:tplc="5B7C05B6">
      <w:numFmt w:val="bullet"/>
      <w:lvlText w:val="•"/>
      <w:lvlJc w:val="left"/>
      <w:pPr>
        <w:ind w:left="7380" w:hanging="140"/>
      </w:pPr>
      <w:rPr>
        <w:rFonts w:hint="default"/>
        <w:lang w:val="it-IT" w:eastAsia="en-US" w:bidi="ar-SA"/>
      </w:rPr>
    </w:lvl>
    <w:lvl w:ilvl="8" w:tplc="65ACE06E">
      <w:numFmt w:val="bullet"/>
      <w:lvlText w:val="•"/>
      <w:lvlJc w:val="left"/>
      <w:pPr>
        <w:ind w:left="8415" w:hanging="140"/>
      </w:pPr>
      <w:rPr>
        <w:rFonts w:hint="default"/>
        <w:lang w:val="it-IT" w:eastAsia="en-US" w:bidi="ar-SA"/>
      </w:rPr>
    </w:lvl>
  </w:abstractNum>
  <w:abstractNum w:abstractNumId="23" w15:restartNumberingAfterBreak="0">
    <w:nsid w:val="23B34C35"/>
    <w:multiLevelType w:val="hybridMultilevel"/>
    <w:tmpl w:val="AE7EAA60"/>
    <w:lvl w:ilvl="0" w:tplc="9DD0BD1C">
      <w:numFmt w:val="bullet"/>
      <w:lvlText w:val=""/>
      <w:lvlJc w:val="left"/>
      <w:pPr>
        <w:ind w:left="287" w:hanging="284"/>
      </w:pPr>
      <w:rPr>
        <w:rFonts w:ascii="Symbol" w:eastAsia="Symbol" w:hAnsi="Symbol" w:cs="Symbol" w:hint="default"/>
        <w:b w:val="0"/>
        <w:bCs w:val="0"/>
        <w:i w:val="0"/>
        <w:iCs w:val="0"/>
        <w:spacing w:val="0"/>
        <w:w w:val="100"/>
        <w:sz w:val="22"/>
        <w:szCs w:val="22"/>
        <w:lang w:val="it-IT" w:eastAsia="en-US" w:bidi="ar-SA"/>
      </w:rPr>
    </w:lvl>
    <w:lvl w:ilvl="1" w:tplc="70A6EFBA">
      <w:numFmt w:val="bullet"/>
      <w:lvlText w:val="•"/>
      <w:lvlJc w:val="left"/>
      <w:pPr>
        <w:ind w:left="1225" w:hanging="284"/>
      </w:pPr>
      <w:rPr>
        <w:rFonts w:hint="default"/>
        <w:lang w:val="it-IT" w:eastAsia="en-US" w:bidi="ar-SA"/>
      </w:rPr>
    </w:lvl>
    <w:lvl w:ilvl="2" w:tplc="772AFEF4">
      <w:numFmt w:val="bullet"/>
      <w:lvlText w:val="•"/>
      <w:lvlJc w:val="left"/>
      <w:pPr>
        <w:ind w:left="2170" w:hanging="284"/>
      </w:pPr>
      <w:rPr>
        <w:rFonts w:hint="default"/>
        <w:lang w:val="it-IT" w:eastAsia="en-US" w:bidi="ar-SA"/>
      </w:rPr>
    </w:lvl>
    <w:lvl w:ilvl="3" w:tplc="8482CE56">
      <w:numFmt w:val="bullet"/>
      <w:lvlText w:val="•"/>
      <w:lvlJc w:val="left"/>
      <w:pPr>
        <w:ind w:left="3116" w:hanging="284"/>
      </w:pPr>
      <w:rPr>
        <w:rFonts w:hint="default"/>
        <w:lang w:val="it-IT" w:eastAsia="en-US" w:bidi="ar-SA"/>
      </w:rPr>
    </w:lvl>
    <w:lvl w:ilvl="4" w:tplc="2D4E89D0">
      <w:numFmt w:val="bullet"/>
      <w:lvlText w:val="•"/>
      <w:lvlJc w:val="left"/>
      <w:pPr>
        <w:ind w:left="4061" w:hanging="284"/>
      </w:pPr>
      <w:rPr>
        <w:rFonts w:hint="default"/>
        <w:lang w:val="it-IT" w:eastAsia="en-US" w:bidi="ar-SA"/>
      </w:rPr>
    </w:lvl>
    <w:lvl w:ilvl="5" w:tplc="82661EB6">
      <w:numFmt w:val="bullet"/>
      <w:lvlText w:val="•"/>
      <w:lvlJc w:val="left"/>
      <w:pPr>
        <w:ind w:left="5007" w:hanging="284"/>
      </w:pPr>
      <w:rPr>
        <w:rFonts w:hint="default"/>
        <w:lang w:val="it-IT" w:eastAsia="en-US" w:bidi="ar-SA"/>
      </w:rPr>
    </w:lvl>
    <w:lvl w:ilvl="6" w:tplc="8DA80944">
      <w:numFmt w:val="bullet"/>
      <w:lvlText w:val="•"/>
      <w:lvlJc w:val="left"/>
      <w:pPr>
        <w:ind w:left="5952" w:hanging="284"/>
      </w:pPr>
      <w:rPr>
        <w:rFonts w:hint="default"/>
        <w:lang w:val="it-IT" w:eastAsia="en-US" w:bidi="ar-SA"/>
      </w:rPr>
    </w:lvl>
    <w:lvl w:ilvl="7" w:tplc="BEE4DA5E">
      <w:numFmt w:val="bullet"/>
      <w:lvlText w:val="•"/>
      <w:lvlJc w:val="left"/>
      <w:pPr>
        <w:ind w:left="6897" w:hanging="284"/>
      </w:pPr>
      <w:rPr>
        <w:rFonts w:hint="default"/>
        <w:lang w:val="it-IT" w:eastAsia="en-US" w:bidi="ar-SA"/>
      </w:rPr>
    </w:lvl>
    <w:lvl w:ilvl="8" w:tplc="07245DEC">
      <w:numFmt w:val="bullet"/>
      <w:lvlText w:val="•"/>
      <w:lvlJc w:val="left"/>
      <w:pPr>
        <w:ind w:left="7843" w:hanging="284"/>
      </w:pPr>
      <w:rPr>
        <w:rFonts w:hint="default"/>
        <w:lang w:val="it-IT" w:eastAsia="en-US" w:bidi="ar-SA"/>
      </w:rPr>
    </w:lvl>
  </w:abstractNum>
  <w:abstractNum w:abstractNumId="24" w15:restartNumberingAfterBreak="0">
    <w:nsid w:val="240761BE"/>
    <w:multiLevelType w:val="hybridMultilevel"/>
    <w:tmpl w:val="23A6E0EA"/>
    <w:lvl w:ilvl="0" w:tplc="33280A6E">
      <w:start w:val="1"/>
      <w:numFmt w:val="decimal"/>
      <w:lvlText w:val="%1."/>
      <w:lvlJc w:val="left"/>
      <w:pPr>
        <w:ind w:left="332" w:hanging="221"/>
      </w:pPr>
      <w:rPr>
        <w:rFonts w:ascii="Times New Roman" w:eastAsia="Times New Roman" w:hAnsi="Times New Roman" w:cs="Times New Roman" w:hint="default"/>
        <w:w w:val="100"/>
        <w:sz w:val="22"/>
        <w:szCs w:val="22"/>
        <w:lang w:val="it-IT" w:eastAsia="en-US" w:bidi="ar-SA"/>
      </w:rPr>
    </w:lvl>
    <w:lvl w:ilvl="1" w:tplc="5F74657C">
      <w:numFmt w:val="bullet"/>
      <w:lvlText w:val="•"/>
      <w:lvlJc w:val="left"/>
      <w:pPr>
        <w:ind w:left="1330" w:hanging="221"/>
      </w:pPr>
      <w:rPr>
        <w:rFonts w:hint="default"/>
        <w:lang w:val="it-IT" w:eastAsia="en-US" w:bidi="ar-SA"/>
      </w:rPr>
    </w:lvl>
    <w:lvl w:ilvl="2" w:tplc="CDF6F704">
      <w:numFmt w:val="bullet"/>
      <w:lvlText w:val="•"/>
      <w:lvlJc w:val="left"/>
      <w:pPr>
        <w:ind w:left="2321" w:hanging="221"/>
      </w:pPr>
      <w:rPr>
        <w:rFonts w:hint="default"/>
        <w:lang w:val="it-IT" w:eastAsia="en-US" w:bidi="ar-SA"/>
      </w:rPr>
    </w:lvl>
    <w:lvl w:ilvl="3" w:tplc="D4D0CACA">
      <w:numFmt w:val="bullet"/>
      <w:lvlText w:val="•"/>
      <w:lvlJc w:val="left"/>
      <w:pPr>
        <w:ind w:left="3311" w:hanging="221"/>
      </w:pPr>
      <w:rPr>
        <w:rFonts w:hint="default"/>
        <w:lang w:val="it-IT" w:eastAsia="en-US" w:bidi="ar-SA"/>
      </w:rPr>
    </w:lvl>
    <w:lvl w:ilvl="4" w:tplc="20D87306">
      <w:numFmt w:val="bullet"/>
      <w:lvlText w:val="•"/>
      <w:lvlJc w:val="left"/>
      <w:pPr>
        <w:ind w:left="4302" w:hanging="221"/>
      </w:pPr>
      <w:rPr>
        <w:rFonts w:hint="default"/>
        <w:lang w:val="it-IT" w:eastAsia="en-US" w:bidi="ar-SA"/>
      </w:rPr>
    </w:lvl>
    <w:lvl w:ilvl="5" w:tplc="471C5A70">
      <w:numFmt w:val="bullet"/>
      <w:lvlText w:val="•"/>
      <w:lvlJc w:val="left"/>
      <w:pPr>
        <w:ind w:left="5293" w:hanging="221"/>
      </w:pPr>
      <w:rPr>
        <w:rFonts w:hint="default"/>
        <w:lang w:val="it-IT" w:eastAsia="en-US" w:bidi="ar-SA"/>
      </w:rPr>
    </w:lvl>
    <w:lvl w:ilvl="6" w:tplc="177C43EC">
      <w:numFmt w:val="bullet"/>
      <w:lvlText w:val="•"/>
      <w:lvlJc w:val="left"/>
      <w:pPr>
        <w:ind w:left="6283" w:hanging="221"/>
      </w:pPr>
      <w:rPr>
        <w:rFonts w:hint="default"/>
        <w:lang w:val="it-IT" w:eastAsia="en-US" w:bidi="ar-SA"/>
      </w:rPr>
    </w:lvl>
    <w:lvl w:ilvl="7" w:tplc="2CC859A4">
      <w:numFmt w:val="bullet"/>
      <w:lvlText w:val="•"/>
      <w:lvlJc w:val="left"/>
      <w:pPr>
        <w:ind w:left="7274" w:hanging="221"/>
      </w:pPr>
      <w:rPr>
        <w:rFonts w:hint="default"/>
        <w:lang w:val="it-IT" w:eastAsia="en-US" w:bidi="ar-SA"/>
      </w:rPr>
    </w:lvl>
    <w:lvl w:ilvl="8" w:tplc="82EC0076">
      <w:numFmt w:val="bullet"/>
      <w:lvlText w:val="•"/>
      <w:lvlJc w:val="left"/>
      <w:pPr>
        <w:ind w:left="8265" w:hanging="221"/>
      </w:pPr>
      <w:rPr>
        <w:rFonts w:hint="default"/>
        <w:lang w:val="it-IT" w:eastAsia="en-US" w:bidi="ar-SA"/>
      </w:rPr>
    </w:lvl>
  </w:abstractNum>
  <w:abstractNum w:abstractNumId="25" w15:restartNumberingAfterBreak="0">
    <w:nsid w:val="24550002"/>
    <w:multiLevelType w:val="hybridMultilevel"/>
    <w:tmpl w:val="D04801D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26734455"/>
    <w:multiLevelType w:val="hybridMultilevel"/>
    <w:tmpl w:val="4CF6EA3A"/>
    <w:lvl w:ilvl="0" w:tplc="753E2812">
      <w:numFmt w:val="bullet"/>
      <w:lvlText w:val="-"/>
      <w:lvlJc w:val="left"/>
      <w:pPr>
        <w:ind w:left="282" w:hanging="142"/>
      </w:pPr>
      <w:rPr>
        <w:rFonts w:ascii="Tahoma" w:eastAsia="Tahoma" w:hAnsi="Tahoma" w:cs="Tahoma" w:hint="default"/>
        <w:b w:val="0"/>
        <w:bCs w:val="0"/>
        <w:i w:val="0"/>
        <w:iCs w:val="0"/>
        <w:spacing w:val="0"/>
        <w:w w:val="100"/>
        <w:sz w:val="24"/>
        <w:szCs w:val="24"/>
        <w:lang w:val="it-IT" w:eastAsia="en-US" w:bidi="ar-SA"/>
      </w:rPr>
    </w:lvl>
    <w:lvl w:ilvl="1" w:tplc="840C20E8">
      <w:numFmt w:val="bullet"/>
      <w:lvlText w:val="•"/>
      <w:lvlJc w:val="left"/>
      <w:pPr>
        <w:ind w:left="1272" w:hanging="142"/>
      </w:pPr>
      <w:rPr>
        <w:rFonts w:hint="default"/>
        <w:lang w:val="it-IT" w:eastAsia="en-US" w:bidi="ar-SA"/>
      </w:rPr>
    </w:lvl>
    <w:lvl w:ilvl="2" w:tplc="E03C03D2">
      <w:numFmt w:val="bullet"/>
      <w:lvlText w:val="•"/>
      <w:lvlJc w:val="left"/>
      <w:pPr>
        <w:ind w:left="2265" w:hanging="142"/>
      </w:pPr>
      <w:rPr>
        <w:rFonts w:hint="default"/>
        <w:lang w:val="it-IT" w:eastAsia="en-US" w:bidi="ar-SA"/>
      </w:rPr>
    </w:lvl>
    <w:lvl w:ilvl="3" w:tplc="DFEE2928">
      <w:numFmt w:val="bullet"/>
      <w:lvlText w:val="•"/>
      <w:lvlJc w:val="left"/>
      <w:pPr>
        <w:ind w:left="3257" w:hanging="142"/>
      </w:pPr>
      <w:rPr>
        <w:rFonts w:hint="default"/>
        <w:lang w:val="it-IT" w:eastAsia="en-US" w:bidi="ar-SA"/>
      </w:rPr>
    </w:lvl>
    <w:lvl w:ilvl="4" w:tplc="5A2A69D4">
      <w:numFmt w:val="bullet"/>
      <w:lvlText w:val="•"/>
      <w:lvlJc w:val="left"/>
      <w:pPr>
        <w:ind w:left="4250" w:hanging="142"/>
      </w:pPr>
      <w:rPr>
        <w:rFonts w:hint="default"/>
        <w:lang w:val="it-IT" w:eastAsia="en-US" w:bidi="ar-SA"/>
      </w:rPr>
    </w:lvl>
    <w:lvl w:ilvl="5" w:tplc="6666EE62">
      <w:numFmt w:val="bullet"/>
      <w:lvlText w:val="•"/>
      <w:lvlJc w:val="left"/>
      <w:pPr>
        <w:ind w:left="5243" w:hanging="142"/>
      </w:pPr>
      <w:rPr>
        <w:rFonts w:hint="default"/>
        <w:lang w:val="it-IT" w:eastAsia="en-US" w:bidi="ar-SA"/>
      </w:rPr>
    </w:lvl>
    <w:lvl w:ilvl="6" w:tplc="C4F0A32C">
      <w:numFmt w:val="bullet"/>
      <w:lvlText w:val="•"/>
      <w:lvlJc w:val="left"/>
      <w:pPr>
        <w:ind w:left="6235" w:hanging="142"/>
      </w:pPr>
      <w:rPr>
        <w:rFonts w:hint="default"/>
        <w:lang w:val="it-IT" w:eastAsia="en-US" w:bidi="ar-SA"/>
      </w:rPr>
    </w:lvl>
    <w:lvl w:ilvl="7" w:tplc="3CA4AC46">
      <w:numFmt w:val="bullet"/>
      <w:lvlText w:val="•"/>
      <w:lvlJc w:val="left"/>
      <w:pPr>
        <w:ind w:left="7228" w:hanging="142"/>
      </w:pPr>
      <w:rPr>
        <w:rFonts w:hint="default"/>
        <w:lang w:val="it-IT" w:eastAsia="en-US" w:bidi="ar-SA"/>
      </w:rPr>
    </w:lvl>
    <w:lvl w:ilvl="8" w:tplc="9CFC1E42">
      <w:numFmt w:val="bullet"/>
      <w:lvlText w:val="•"/>
      <w:lvlJc w:val="left"/>
      <w:pPr>
        <w:ind w:left="8221" w:hanging="142"/>
      </w:pPr>
      <w:rPr>
        <w:rFonts w:hint="default"/>
        <w:lang w:val="it-IT" w:eastAsia="en-US" w:bidi="ar-SA"/>
      </w:rPr>
    </w:lvl>
  </w:abstractNum>
  <w:abstractNum w:abstractNumId="27" w15:restartNumberingAfterBreak="0">
    <w:nsid w:val="26B764C8"/>
    <w:multiLevelType w:val="hybridMultilevel"/>
    <w:tmpl w:val="1EEEDCAE"/>
    <w:lvl w:ilvl="0" w:tplc="99CCD4DA">
      <w:numFmt w:val="bullet"/>
      <w:lvlText w:val=""/>
      <w:lvlJc w:val="left"/>
      <w:pPr>
        <w:ind w:left="1427" w:hanging="360"/>
      </w:pPr>
      <w:rPr>
        <w:rFonts w:ascii="Wingdings" w:eastAsia="Wingdings" w:hAnsi="Wingdings" w:cs="Wingdings" w:hint="default"/>
        <w:b w:val="0"/>
        <w:bCs w:val="0"/>
        <w:i w:val="0"/>
        <w:iCs w:val="0"/>
        <w:spacing w:val="0"/>
        <w:w w:val="99"/>
        <w:sz w:val="24"/>
        <w:szCs w:val="24"/>
        <w:lang w:val="it-IT" w:eastAsia="en-US" w:bidi="ar-SA"/>
      </w:rPr>
    </w:lvl>
    <w:lvl w:ilvl="1" w:tplc="48AAFD14">
      <w:numFmt w:val="bullet"/>
      <w:lvlText w:val="•"/>
      <w:lvlJc w:val="left"/>
      <w:pPr>
        <w:ind w:left="2326" w:hanging="360"/>
      </w:pPr>
      <w:rPr>
        <w:rFonts w:hint="default"/>
        <w:lang w:val="it-IT" w:eastAsia="en-US" w:bidi="ar-SA"/>
      </w:rPr>
    </w:lvl>
    <w:lvl w:ilvl="2" w:tplc="8ED63938">
      <w:numFmt w:val="bullet"/>
      <w:lvlText w:val="•"/>
      <w:lvlJc w:val="left"/>
      <w:pPr>
        <w:ind w:left="3232" w:hanging="360"/>
      </w:pPr>
      <w:rPr>
        <w:rFonts w:hint="default"/>
        <w:lang w:val="it-IT" w:eastAsia="en-US" w:bidi="ar-SA"/>
      </w:rPr>
    </w:lvl>
    <w:lvl w:ilvl="3" w:tplc="7616ACFC">
      <w:numFmt w:val="bullet"/>
      <w:lvlText w:val="•"/>
      <w:lvlJc w:val="left"/>
      <w:pPr>
        <w:ind w:left="4139" w:hanging="360"/>
      </w:pPr>
      <w:rPr>
        <w:rFonts w:hint="default"/>
        <w:lang w:val="it-IT" w:eastAsia="en-US" w:bidi="ar-SA"/>
      </w:rPr>
    </w:lvl>
    <w:lvl w:ilvl="4" w:tplc="D46841D4">
      <w:numFmt w:val="bullet"/>
      <w:lvlText w:val="•"/>
      <w:lvlJc w:val="left"/>
      <w:pPr>
        <w:ind w:left="5045" w:hanging="360"/>
      </w:pPr>
      <w:rPr>
        <w:rFonts w:hint="default"/>
        <w:lang w:val="it-IT" w:eastAsia="en-US" w:bidi="ar-SA"/>
      </w:rPr>
    </w:lvl>
    <w:lvl w:ilvl="5" w:tplc="B13AA00C">
      <w:numFmt w:val="bullet"/>
      <w:lvlText w:val="•"/>
      <w:lvlJc w:val="left"/>
      <w:pPr>
        <w:ind w:left="5952" w:hanging="360"/>
      </w:pPr>
      <w:rPr>
        <w:rFonts w:hint="default"/>
        <w:lang w:val="it-IT" w:eastAsia="en-US" w:bidi="ar-SA"/>
      </w:rPr>
    </w:lvl>
    <w:lvl w:ilvl="6" w:tplc="92A09DAC">
      <w:numFmt w:val="bullet"/>
      <w:lvlText w:val="•"/>
      <w:lvlJc w:val="left"/>
      <w:pPr>
        <w:ind w:left="6858" w:hanging="360"/>
      </w:pPr>
      <w:rPr>
        <w:rFonts w:hint="default"/>
        <w:lang w:val="it-IT" w:eastAsia="en-US" w:bidi="ar-SA"/>
      </w:rPr>
    </w:lvl>
    <w:lvl w:ilvl="7" w:tplc="366075F4">
      <w:numFmt w:val="bullet"/>
      <w:lvlText w:val="•"/>
      <w:lvlJc w:val="left"/>
      <w:pPr>
        <w:ind w:left="7764" w:hanging="360"/>
      </w:pPr>
      <w:rPr>
        <w:rFonts w:hint="default"/>
        <w:lang w:val="it-IT" w:eastAsia="en-US" w:bidi="ar-SA"/>
      </w:rPr>
    </w:lvl>
    <w:lvl w:ilvl="8" w:tplc="6C987596">
      <w:numFmt w:val="bullet"/>
      <w:lvlText w:val="•"/>
      <w:lvlJc w:val="left"/>
      <w:pPr>
        <w:ind w:left="8671" w:hanging="360"/>
      </w:pPr>
      <w:rPr>
        <w:rFonts w:hint="default"/>
        <w:lang w:val="it-IT" w:eastAsia="en-US" w:bidi="ar-SA"/>
      </w:rPr>
    </w:lvl>
  </w:abstractNum>
  <w:abstractNum w:abstractNumId="28" w15:restartNumberingAfterBreak="0">
    <w:nsid w:val="2979409A"/>
    <w:multiLevelType w:val="hybridMultilevel"/>
    <w:tmpl w:val="1E865A46"/>
    <w:lvl w:ilvl="0" w:tplc="88ACBF94">
      <w:start w:val="1"/>
      <w:numFmt w:val="lowerLetter"/>
      <w:lvlText w:val="%1)"/>
      <w:lvlJc w:val="left"/>
      <w:pPr>
        <w:ind w:left="395" w:hanging="284"/>
      </w:pPr>
      <w:rPr>
        <w:rFonts w:ascii="Times New Roman" w:eastAsia="Times New Roman" w:hAnsi="Times New Roman" w:cs="Times New Roman" w:hint="default"/>
        <w:w w:val="100"/>
        <w:sz w:val="22"/>
        <w:szCs w:val="22"/>
        <w:lang w:val="it-IT" w:eastAsia="en-US" w:bidi="ar-SA"/>
      </w:rPr>
    </w:lvl>
    <w:lvl w:ilvl="1" w:tplc="29C00E92">
      <w:numFmt w:val="bullet"/>
      <w:lvlText w:val="•"/>
      <w:lvlJc w:val="left"/>
      <w:pPr>
        <w:ind w:left="1384" w:hanging="284"/>
      </w:pPr>
      <w:rPr>
        <w:rFonts w:hint="default"/>
        <w:lang w:val="it-IT" w:eastAsia="en-US" w:bidi="ar-SA"/>
      </w:rPr>
    </w:lvl>
    <w:lvl w:ilvl="2" w:tplc="5FE65C7E">
      <w:numFmt w:val="bullet"/>
      <w:lvlText w:val="•"/>
      <w:lvlJc w:val="left"/>
      <w:pPr>
        <w:ind w:left="2369" w:hanging="284"/>
      </w:pPr>
      <w:rPr>
        <w:rFonts w:hint="default"/>
        <w:lang w:val="it-IT" w:eastAsia="en-US" w:bidi="ar-SA"/>
      </w:rPr>
    </w:lvl>
    <w:lvl w:ilvl="3" w:tplc="B0C2A564">
      <w:numFmt w:val="bullet"/>
      <w:lvlText w:val="•"/>
      <w:lvlJc w:val="left"/>
      <w:pPr>
        <w:ind w:left="3353" w:hanging="284"/>
      </w:pPr>
      <w:rPr>
        <w:rFonts w:hint="default"/>
        <w:lang w:val="it-IT" w:eastAsia="en-US" w:bidi="ar-SA"/>
      </w:rPr>
    </w:lvl>
    <w:lvl w:ilvl="4" w:tplc="627C9784">
      <w:numFmt w:val="bullet"/>
      <w:lvlText w:val="•"/>
      <w:lvlJc w:val="left"/>
      <w:pPr>
        <w:ind w:left="4338" w:hanging="284"/>
      </w:pPr>
      <w:rPr>
        <w:rFonts w:hint="default"/>
        <w:lang w:val="it-IT" w:eastAsia="en-US" w:bidi="ar-SA"/>
      </w:rPr>
    </w:lvl>
    <w:lvl w:ilvl="5" w:tplc="36C4776C">
      <w:numFmt w:val="bullet"/>
      <w:lvlText w:val="•"/>
      <w:lvlJc w:val="left"/>
      <w:pPr>
        <w:ind w:left="5323" w:hanging="284"/>
      </w:pPr>
      <w:rPr>
        <w:rFonts w:hint="default"/>
        <w:lang w:val="it-IT" w:eastAsia="en-US" w:bidi="ar-SA"/>
      </w:rPr>
    </w:lvl>
    <w:lvl w:ilvl="6" w:tplc="DB26C0AC">
      <w:numFmt w:val="bullet"/>
      <w:lvlText w:val="•"/>
      <w:lvlJc w:val="left"/>
      <w:pPr>
        <w:ind w:left="6307" w:hanging="284"/>
      </w:pPr>
      <w:rPr>
        <w:rFonts w:hint="default"/>
        <w:lang w:val="it-IT" w:eastAsia="en-US" w:bidi="ar-SA"/>
      </w:rPr>
    </w:lvl>
    <w:lvl w:ilvl="7" w:tplc="28CED310">
      <w:numFmt w:val="bullet"/>
      <w:lvlText w:val="•"/>
      <w:lvlJc w:val="left"/>
      <w:pPr>
        <w:ind w:left="7292" w:hanging="284"/>
      </w:pPr>
      <w:rPr>
        <w:rFonts w:hint="default"/>
        <w:lang w:val="it-IT" w:eastAsia="en-US" w:bidi="ar-SA"/>
      </w:rPr>
    </w:lvl>
    <w:lvl w:ilvl="8" w:tplc="AEEE9240">
      <w:numFmt w:val="bullet"/>
      <w:lvlText w:val="•"/>
      <w:lvlJc w:val="left"/>
      <w:pPr>
        <w:ind w:left="8277" w:hanging="284"/>
      </w:pPr>
      <w:rPr>
        <w:rFonts w:hint="default"/>
        <w:lang w:val="it-IT" w:eastAsia="en-US" w:bidi="ar-SA"/>
      </w:rPr>
    </w:lvl>
  </w:abstractNum>
  <w:abstractNum w:abstractNumId="29" w15:restartNumberingAfterBreak="0">
    <w:nsid w:val="2DC764F1"/>
    <w:multiLevelType w:val="hybridMultilevel"/>
    <w:tmpl w:val="791CC586"/>
    <w:lvl w:ilvl="0" w:tplc="1E74C1D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2E3149A5"/>
    <w:multiLevelType w:val="hybridMultilevel"/>
    <w:tmpl w:val="03121124"/>
    <w:lvl w:ilvl="0" w:tplc="D8F2359C">
      <w:numFmt w:val="bullet"/>
      <w:lvlText w:val="-"/>
      <w:lvlJc w:val="left"/>
      <w:pPr>
        <w:ind w:left="823" w:hanging="348"/>
      </w:pPr>
      <w:rPr>
        <w:rFonts w:ascii="Calibri" w:eastAsia="Calibri" w:hAnsi="Calibri" w:cs="Calibri" w:hint="default"/>
        <w:spacing w:val="0"/>
        <w:w w:val="100"/>
        <w:lang w:val="it-IT" w:eastAsia="en-US" w:bidi="ar-SA"/>
      </w:rPr>
    </w:lvl>
    <w:lvl w:ilvl="1" w:tplc="3018522A">
      <w:numFmt w:val="bullet"/>
      <w:lvlText w:val="•"/>
      <w:lvlJc w:val="left"/>
      <w:pPr>
        <w:ind w:left="1714" w:hanging="348"/>
      </w:pPr>
      <w:rPr>
        <w:rFonts w:hint="default"/>
        <w:lang w:val="it-IT" w:eastAsia="en-US" w:bidi="ar-SA"/>
      </w:rPr>
    </w:lvl>
    <w:lvl w:ilvl="2" w:tplc="9BF46AEC">
      <w:numFmt w:val="bullet"/>
      <w:lvlText w:val="•"/>
      <w:lvlJc w:val="left"/>
      <w:pPr>
        <w:ind w:left="2608" w:hanging="348"/>
      </w:pPr>
      <w:rPr>
        <w:rFonts w:hint="default"/>
        <w:lang w:val="it-IT" w:eastAsia="en-US" w:bidi="ar-SA"/>
      </w:rPr>
    </w:lvl>
    <w:lvl w:ilvl="3" w:tplc="7BC84A82">
      <w:numFmt w:val="bullet"/>
      <w:lvlText w:val="•"/>
      <w:lvlJc w:val="left"/>
      <w:pPr>
        <w:ind w:left="3502" w:hanging="348"/>
      </w:pPr>
      <w:rPr>
        <w:rFonts w:hint="default"/>
        <w:lang w:val="it-IT" w:eastAsia="en-US" w:bidi="ar-SA"/>
      </w:rPr>
    </w:lvl>
    <w:lvl w:ilvl="4" w:tplc="B248187A">
      <w:numFmt w:val="bullet"/>
      <w:lvlText w:val="•"/>
      <w:lvlJc w:val="left"/>
      <w:pPr>
        <w:ind w:left="4397" w:hanging="348"/>
      </w:pPr>
      <w:rPr>
        <w:rFonts w:hint="default"/>
        <w:lang w:val="it-IT" w:eastAsia="en-US" w:bidi="ar-SA"/>
      </w:rPr>
    </w:lvl>
    <w:lvl w:ilvl="5" w:tplc="48D46E70">
      <w:numFmt w:val="bullet"/>
      <w:lvlText w:val="•"/>
      <w:lvlJc w:val="left"/>
      <w:pPr>
        <w:ind w:left="5291" w:hanging="348"/>
      </w:pPr>
      <w:rPr>
        <w:rFonts w:hint="default"/>
        <w:lang w:val="it-IT" w:eastAsia="en-US" w:bidi="ar-SA"/>
      </w:rPr>
    </w:lvl>
    <w:lvl w:ilvl="6" w:tplc="2C4A8F70">
      <w:numFmt w:val="bullet"/>
      <w:lvlText w:val="•"/>
      <w:lvlJc w:val="left"/>
      <w:pPr>
        <w:ind w:left="6185" w:hanging="348"/>
      </w:pPr>
      <w:rPr>
        <w:rFonts w:hint="default"/>
        <w:lang w:val="it-IT" w:eastAsia="en-US" w:bidi="ar-SA"/>
      </w:rPr>
    </w:lvl>
    <w:lvl w:ilvl="7" w:tplc="69401A9C">
      <w:numFmt w:val="bullet"/>
      <w:lvlText w:val="•"/>
      <w:lvlJc w:val="left"/>
      <w:pPr>
        <w:ind w:left="7080" w:hanging="348"/>
      </w:pPr>
      <w:rPr>
        <w:rFonts w:hint="default"/>
        <w:lang w:val="it-IT" w:eastAsia="en-US" w:bidi="ar-SA"/>
      </w:rPr>
    </w:lvl>
    <w:lvl w:ilvl="8" w:tplc="1CF07E22">
      <w:numFmt w:val="bullet"/>
      <w:lvlText w:val="•"/>
      <w:lvlJc w:val="left"/>
      <w:pPr>
        <w:ind w:left="7974" w:hanging="348"/>
      </w:pPr>
      <w:rPr>
        <w:rFonts w:hint="default"/>
        <w:lang w:val="it-IT" w:eastAsia="en-US" w:bidi="ar-SA"/>
      </w:rPr>
    </w:lvl>
  </w:abstractNum>
  <w:abstractNum w:abstractNumId="31" w15:restartNumberingAfterBreak="0">
    <w:nsid w:val="2EB341AF"/>
    <w:multiLevelType w:val="hybridMultilevel"/>
    <w:tmpl w:val="54C2F23C"/>
    <w:lvl w:ilvl="0" w:tplc="767CE840">
      <w:start w:val="1"/>
      <w:numFmt w:val="decimal"/>
      <w:lvlText w:val="%1."/>
      <w:lvlJc w:val="left"/>
      <w:pPr>
        <w:ind w:left="1168" w:hanging="461"/>
      </w:pPr>
      <w:rPr>
        <w:rFonts w:ascii="Palatino Linotype" w:eastAsia="Palatino Linotype" w:hAnsi="Palatino Linotype" w:cs="Palatino Linotype" w:hint="default"/>
        <w:b w:val="0"/>
        <w:bCs w:val="0"/>
        <w:i w:val="0"/>
        <w:iCs w:val="0"/>
        <w:spacing w:val="0"/>
        <w:w w:val="99"/>
        <w:sz w:val="24"/>
        <w:szCs w:val="24"/>
        <w:lang w:val="it-IT" w:eastAsia="en-US" w:bidi="ar-SA"/>
      </w:rPr>
    </w:lvl>
    <w:lvl w:ilvl="1" w:tplc="75DCDB56">
      <w:numFmt w:val="bullet"/>
      <w:lvlText w:val="•"/>
      <w:lvlJc w:val="left"/>
      <w:pPr>
        <w:ind w:left="2092" w:hanging="461"/>
      </w:pPr>
      <w:rPr>
        <w:rFonts w:hint="default"/>
        <w:lang w:val="it-IT" w:eastAsia="en-US" w:bidi="ar-SA"/>
      </w:rPr>
    </w:lvl>
    <w:lvl w:ilvl="2" w:tplc="F6B2B434">
      <w:numFmt w:val="bullet"/>
      <w:lvlText w:val="•"/>
      <w:lvlJc w:val="left"/>
      <w:pPr>
        <w:ind w:left="3024" w:hanging="461"/>
      </w:pPr>
      <w:rPr>
        <w:rFonts w:hint="default"/>
        <w:lang w:val="it-IT" w:eastAsia="en-US" w:bidi="ar-SA"/>
      </w:rPr>
    </w:lvl>
    <w:lvl w:ilvl="3" w:tplc="BC06CFBA">
      <w:numFmt w:val="bullet"/>
      <w:lvlText w:val="•"/>
      <w:lvlJc w:val="left"/>
      <w:pPr>
        <w:ind w:left="3957" w:hanging="461"/>
      </w:pPr>
      <w:rPr>
        <w:rFonts w:hint="default"/>
        <w:lang w:val="it-IT" w:eastAsia="en-US" w:bidi="ar-SA"/>
      </w:rPr>
    </w:lvl>
    <w:lvl w:ilvl="4" w:tplc="A492E5F0">
      <w:numFmt w:val="bullet"/>
      <w:lvlText w:val="•"/>
      <w:lvlJc w:val="left"/>
      <w:pPr>
        <w:ind w:left="4889" w:hanging="461"/>
      </w:pPr>
      <w:rPr>
        <w:rFonts w:hint="default"/>
        <w:lang w:val="it-IT" w:eastAsia="en-US" w:bidi="ar-SA"/>
      </w:rPr>
    </w:lvl>
    <w:lvl w:ilvl="5" w:tplc="DD6AEAB8">
      <w:numFmt w:val="bullet"/>
      <w:lvlText w:val="•"/>
      <w:lvlJc w:val="left"/>
      <w:pPr>
        <w:ind w:left="5822" w:hanging="461"/>
      </w:pPr>
      <w:rPr>
        <w:rFonts w:hint="default"/>
        <w:lang w:val="it-IT" w:eastAsia="en-US" w:bidi="ar-SA"/>
      </w:rPr>
    </w:lvl>
    <w:lvl w:ilvl="6" w:tplc="21DC7324">
      <w:numFmt w:val="bullet"/>
      <w:lvlText w:val="•"/>
      <w:lvlJc w:val="left"/>
      <w:pPr>
        <w:ind w:left="6754" w:hanging="461"/>
      </w:pPr>
      <w:rPr>
        <w:rFonts w:hint="default"/>
        <w:lang w:val="it-IT" w:eastAsia="en-US" w:bidi="ar-SA"/>
      </w:rPr>
    </w:lvl>
    <w:lvl w:ilvl="7" w:tplc="C55CEE08">
      <w:numFmt w:val="bullet"/>
      <w:lvlText w:val="•"/>
      <w:lvlJc w:val="left"/>
      <w:pPr>
        <w:ind w:left="7686" w:hanging="461"/>
      </w:pPr>
      <w:rPr>
        <w:rFonts w:hint="default"/>
        <w:lang w:val="it-IT" w:eastAsia="en-US" w:bidi="ar-SA"/>
      </w:rPr>
    </w:lvl>
    <w:lvl w:ilvl="8" w:tplc="353800B2">
      <w:numFmt w:val="bullet"/>
      <w:lvlText w:val="•"/>
      <w:lvlJc w:val="left"/>
      <w:pPr>
        <w:ind w:left="8619" w:hanging="461"/>
      </w:pPr>
      <w:rPr>
        <w:rFonts w:hint="default"/>
        <w:lang w:val="it-IT" w:eastAsia="en-US" w:bidi="ar-SA"/>
      </w:rPr>
    </w:lvl>
  </w:abstractNum>
  <w:abstractNum w:abstractNumId="32" w15:restartNumberingAfterBreak="0">
    <w:nsid w:val="32AE6F9D"/>
    <w:multiLevelType w:val="multilevel"/>
    <w:tmpl w:val="2858388E"/>
    <w:lvl w:ilvl="0">
      <w:start w:val="2"/>
      <w:numFmt w:val="decimal"/>
      <w:lvlText w:val="%1"/>
      <w:lvlJc w:val="left"/>
      <w:pPr>
        <w:ind w:left="563" w:hanging="332"/>
      </w:pPr>
      <w:rPr>
        <w:rFonts w:hint="default"/>
        <w:lang w:val="it-IT" w:eastAsia="en-US" w:bidi="ar-SA"/>
      </w:rPr>
    </w:lvl>
    <w:lvl w:ilvl="1">
      <w:start w:val="1"/>
      <w:numFmt w:val="decimal"/>
      <w:lvlText w:val="%1.%2"/>
      <w:lvlJc w:val="left"/>
      <w:pPr>
        <w:ind w:left="563" w:hanging="332"/>
      </w:pPr>
      <w:rPr>
        <w:rFonts w:ascii="Times New Roman" w:eastAsia="Times New Roman" w:hAnsi="Times New Roman" w:cs="Times New Roman" w:hint="default"/>
        <w:w w:val="100"/>
        <w:sz w:val="22"/>
        <w:szCs w:val="22"/>
        <w:lang w:val="it-IT" w:eastAsia="en-US" w:bidi="ar-SA"/>
      </w:rPr>
    </w:lvl>
    <w:lvl w:ilvl="2">
      <w:numFmt w:val="bullet"/>
      <w:lvlText w:val="•"/>
      <w:lvlJc w:val="left"/>
      <w:pPr>
        <w:ind w:left="2065" w:hanging="332"/>
      </w:pPr>
      <w:rPr>
        <w:rFonts w:hint="default"/>
        <w:lang w:val="it-IT" w:eastAsia="en-US" w:bidi="ar-SA"/>
      </w:rPr>
    </w:lvl>
    <w:lvl w:ilvl="3">
      <w:numFmt w:val="bullet"/>
      <w:lvlText w:val="•"/>
      <w:lvlJc w:val="left"/>
      <w:pPr>
        <w:ind w:left="3090" w:hanging="332"/>
      </w:pPr>
      <w:rPr>
        <w:rFonts w:hint="default"/>
        <w:lang w:val="it-IT" w:eastAsia="en-US" w:bidi="ar-SA"/>
      </w:rPr>
    </w:lvl>
    <w:lvl w:ilvl="4">
      <w:numFmt w:val="bullet"/>
      <w:lvlText w:val="•"/>
      <w:lvlJc w:val="left"/>
      <w:pPr>
        <w:ind w:left="4115" w:hanging="332"/>
      </w:pPr>
      <w:rPr>
        <w:rFonts w:hint="default"/>
        <w:lang w:val="it-IT" w:eastAsia="en-US" w:bidi="ar-SA"/>
      </w:rPr>
    </w:lvl>
    <w:lvl w:ilvl="5">
      <w:numFmt w:val="bullet"/>
      <w:lvlText w:val="•"/>
      <w:lvlJc w:val="left"/>
      <w:pPr>
        <w:ind w:left="5140" w:hanging="332"/>
      </w:pPr>
      <w:rPr>
        <w:rFonts w:hint="default"/>
        <w:lang w:val="it-IT" w:eastAsia="en-US" w:bidi="ar-SA"/>
      </w:rPr>
    </w:lvl>
    <w:lvl w:ilvl="6">
      <w:numFmt w:val="bullet"/>
      <w:lvlText w:val="•"/>
      <w:lvlJc w:val="left"/>
      <w:pPr>
        <w:ind w:left="6165" w:hanging="332"/>
      </w:pPr>
      <w:rPr>
        <w:rFonts w:hint="default"/>
        <w:lang w:val="it-IT" w:eastAsia="en-US" w:bidi="ar-SA"/>
      </w:rPr>
    </w:lvl>
    <w:lvl w:ilvl="7">
      <w:numFmt w:val="bullet"/>
      <w:lvlText w:val="•"/>
      <w:lvlJc w:val="left"/>
      <w:pPr>
        <w:ind w:left="7190" w:hanging="332"/>
      </w:pPr>
      <w:rPr>
        <w:rFonts w:hint="default"/>
        <w:lang w:val="it-IT" w:eastAsia="en-US" w:bidi="ar-SA"/>
      </w:rPr>
    </w:lvl>
    <w:lvl w:ilvl="8">
      <w:numFmt w:val="bullet"/>
      <w:lvlText w:val="•"/>
      <w:lvlJc w:val="left"/>
      <w:pPr>
        <w:ind w:left="8216" w:hanging="332"/>
      </w:pPr>
      <w:rPr>
        <w:rFonts w:hint="default"/>
        <w:lang w:val="it-IT" w:eastAsia="en-US" w:bidi="ar-SA"/>
      </w:rPr>
    </w:lvl>
  </w:abstractNum>
  <w:abstractNum w:abstractNumId="33" w15:restartNumberingAfterBreak="0">
    <w:nsid w:val="333702DC"/>
    <w:multiLevelType w:val="hybridMultilevel"/>
    <w:tmpl w:val="B366FE48"/>
    <w:lvl w:ilvl="0" w:tplc="04100017">
      <w:start w:val="1"/>
      <w:numFmt w:val="lowerLetter"/>
      <w:lvlText w:val="%1)"/>
      <w:lvlJc w:val="left"/>
      <w:pPr>
        <w:ind w:left="1996" w:hanging="360"/>
      </w:pPr>
    </w:lvl>
    <w:lvl w:ilvl="1" w:tplc="04100019" w:tentative="1">
      <w:start w:val="1"/>
      <w:numFmt w:val="lowerLetter"/>
      <w:lvlText w:val="%2."/>
      <w:lvlJc w:val="left"/>
      <w:pPr>
        <w:ind w:left="2716" w:hanging="360"/>
      </w:pPr>
    </w:lvl>
    <w:lvl w:ilvl="2" w:tplc="0410001B" w:tentative="1">
      <w:start w:val="1"/>
      <w:numFmt w:val="lowerRoman"/>
      <w:lvlText w:val="%3."/>
      <w:lvlJc w:val="right"/>
      <w:pPr>
        <w:ind w:left="3436" w:hanging="180"/>
      </w:pPr>
    </w:lvl>
    <w:lvl w:ilvl="3" w:tplc="0410000F" w:tentative="1">
      <w:start w:val="1"/>
      <w:numFmt w:val="decimal"/>
      <w:lvlText w:val="%4."/>
      <w:lvlJc w:val="left"/>
      <w:pPr>
        <w:ind w:left="4156" w:hanging="360"/>
      </w:pPr>
    </w:lvl>
    <w:lvl w:ilvl="4" w:tplc="04100019" w:tentative="1">
      <w:start w:val="1"/>
      <w:numFmt w:val="lowerLetter"/>
      <w:lvlText w:val="%5."/>
      <w:lvlJc w:val="left"/>
      <w:pPr>
        <w:ind w:left="4876" w:hanging="360"/>
      </w:pPr>
    </w:lvl>
    <w:lvl w:ilvl="5" w:tplc="0410001B" w:tentative="1">
      <w:start w:val="1"/>
      <w:numFmt w:val="lowerRoman"/>
      <w:lvlText w:val="%6."/>
      <w:lvlJc w:val="right"/>
      <w:pPr>
        <w:ind w:left="5596" w:hanging="180"/>
      </w:pPr>
    </w:lvl>
    <w:lvl w:ilvl="6" w:tplc="0410000F" w:tentative="1">
      <w:start w:val="1"/>
      <w:numFmt w:val="decimal"/>
      <w:lvlText w:val="%7."/>
      <w:lvlJc w:val="left"/>
      <w:pPr>
        <w:ind w:left="6316" w:hanging="360"/>
      </w:pPr>
    </w:lvl>
    <w:lvl w:ilvl="7" w:tplc="04100019" w:tentative="1">
      <w:start w:val="1"/>
      <w:numFmt w:val="lowerLetter"/>
      <w:lvlText w:val="%8."/>
      <w:lvlJc w:val="left"/>
      <w:pPr>
        <w:ind w:left="7036" w:hanging="360"/>
      </w:pPr>
    </w:lvl>
    <w:lvl w:ilvl="8" w:tplc="0410001B" w:tentative="1">
      <w:start w:val="1"/>
      <w:numFmt w:val="lowerRoman"/>
      <w:lvlText w:val="%9."/>
      <w:lvlJc w:val="right"/>
      <w:pPr>
        <w:ind w:left="7756" w:hanging="180"/>
      </w:pPr>
    </w:lvl>
  </w:abstractNum>
  <w:abstractNum w:abstractNumId="34" w15:restartNumberingAfterBreak="0">
    <w:nsid w:val="345C7B3C"/>
    <w:multiLevelType w:val="hybridMultilevel"/>
    <w:tmpl w:val="FEF6D06C"/>
    <w:lvl w:ilvl="0" w:tplc="05726936">
      <w:numFmt w:val="bullet"/>
      <w:lvlText w:val=""/>
      <w:lvlJc w:val="left"/>
      <w:pPr>
        <w:ind w:left="832" w:hanging="360"/>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35" w15:restartNumberingAfterBreak="0">
    <w:nsid w:val="357F77EA"/>
    <w:multiLevelType w:val="hybridMultilevel"/>
    <w:tmpl w:val="2F342CB4"/>
    <w:lvl w:ilvl="0" w:tplc="66E26342">
      <w:start w:val="1"/>
      <w:numFmt w:val="decimal"/>
      <w:lvlText w:val="%1)"/>
      <w:lvlJc w:val="left"/>
      <w:pPr>
        <w:ind w:left="472" w:hanging="360"/>
      </w:pPr>
      <w:rPr>
        <w:rFonts w:hint="default"/>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36" w15:restartNumberingAfterBreak="0">
    <w:nsid w:val="36C1415A"/>
    <w:multiLevelType w:val="hybridMultilevel"/>
    <w:tmpl w:val="B4CC66A2"/>
    <w:lvl w:ilvl="0" w:tplc="E57412D0">
      <w:numFmt w:val="bullet"/>
      <w:lvlText w:val="-"/>
      <w:lvlJc w:val="left"/>
      <w:pPr>
        <w:ind w:left="103" w:hanging="128"/>
      </w:pPr>
      <w:rPr>
        <w:rFonts w:ascii="Calibri" w:eastAsia="Calibri" w:hAnsi="Calibri" w:cs="Calibri" w:hint="default"/>
        <w:b w:val="0"/>
        <w:bCs w:val="0"/>
        <w:i w:val="0"/>
        <w:iCs w:val="0"/>
        <w:spacing w:val="0"/>
        <w:w w:val="100"/>
        <w:sz w:val="24"/>
        <w:szCs w:val="24"/>
        <w:lang w:val="it-IT" w:eastAsia="en-US" w:bidi="ar-SA"/>
      </w:rPr>
    </w:lvl>
    <w:lvl w:ilvl="1" w:tplc="142E68B6">
      <w:numFmt w:val="bullet"/>
      <w:lvlText w:val="•"/>
      <w:lvlJc w:val="left"/>
      <w:pPr>
        <w:ind w:left="1066" w:hanging="128"/>
      </w:pPr>
      <w:rPr>
        <w:rFonts w:hint="default"/>
        <w:lang w:val="it-IT" w:eastAsia="en-US" w:bidi="ar-SA"/>
      </w:rPr>
    </w:lvl>
    <w:lvl w:ilvl="2" w:tplc="ADF63AF4">
      <w:numFmt w:val="bullet"/>
      <w:lvlText w:val="•"/>
      <w:lvlJc w:val="left"/>
      <w:pPr>
        <w:ind w:left="2032" w:hanging="128"/>
      </w:pPr>
      <w:rPr>
        <w:rFonts w:hint="default"/>
        <w:lang w:val="it-IT" w:eastAsia="en-US" w:bidi="ar-SA"/>
      </w:rPr>
    </w:lvl>
    <w:lvl w:ilvl="3" w:tplc="EBF81BBE">
      <w:numFmt w:val="bullet"/>
      <w:lvlText w:val="•"/>
      <w:lvlJc w:val="left"/>
      <w:pPr>
        <w:ind w:left="2998" w:hanging="128"/>
      </w:pPr>
      <w:rPr>
        <w:rFonts w:hint="default"/>
        <w:lang w:val="it-IT" w:eastAsia="en-US" w:bidi="ar-SA"/>
      </w:rPr>
    </w:lvl>
    <w:lvl w:ilvl="4" w:tplc="99781216">
      <w:numFmt w:val="bullet"/>
      <w:lvlText w:val="•"/>
      <w:lvlJc w:val="left"/>
      <w:pPr>
        <w:ind w:left="3965" w:hanging="128"/>
      </w:pPr>
      <w:rPr>
        <w:rFonts w:hint="default"/>
        <w:lang w:val="it-IT" w:eastAsia="en-US" w:bidi="ar-SA"/>
      </w:rPr>
    </w:lvl>
    <w:lvl w:ilvl="5" w:tplc="53B0F84C">
      <w:numFmt w:val="bullet"/>
      <w:lvlText w:val="•"/>
      <w:lvlJc w:val="left"/>
      <w:pPr>
        <w:ind w:left="4931" w:hanging="128"/>
      </w:pPr>
      <w:rPr>
        <w:rFonts w:hint="default"/>
        <w:lang w:val="it-IT" w:eastAsia="en-US" w:bidi="ar-SA"/>
      </w:rPr>
    </w:lvl>
    <w:lvl w:ilvl="6" w:tplc="FF169DBE">
      <w:numFmt w:val="bullet"/>
      <w:lvlText w:val="•"/>
      <w:lvlJc w:val="left"/>
      <w:pPr>
        <w:ind w:left="5897" w:hanging="128"/>
      </w:pPr>
      <w:rPr>
        <w:rFonts w:hint="default"/>
        <w:lang w:val="it-IT" w:eastAsia="en-US" w:bidi="ar-SA"/>
      </w:rPr>
    </w:lvl>
    <w:lvl w:ilvl="7" w:tplc="0FB25D3E">
      <w:numFmt w:val="bullet"/>
      <w:lvlText w:val="•"/>
      <w:lvlJc w:val="left"/>
      <w:pPr>
        <w:ind w:left="6864" w:hanging="128"/>
      </w:pPr>
      <w:rPr>
        <w:rFonts w:hint="default"/>
        <w:lang w:val="it-IT" w:eastAsia="en-US" w:bidi="ar-SA"/>
      </w:rPr>
    </w:lvl>
    <w:lvl w:ilvl="8" w:tplc="AA8648A8">
      <w:numFmt w:val="bullet"/>
      <w:lvlText w:val="•"/>
      <w:lvlJc w:val="left"/>
      <w:pPr>
        <w:ind w:left="7830" w:hanging="128"/>
      </w:pPr>
      <w:rPr>
        <w:rFonts w:hint="default"/>
        <w:lang w:val="it-IT" w:eastAsia="en-US" w:bidi="ar-SA"/>
      </w:rPr>
    </w:lvl>
  </w:abstractNum>
  <w:abstractNum w:abstractNumId="37" w15:restartNumberingAfterBreak="0">
    <w:nsid w:val="38474B57"/>
    <w:multiLevelType w:val="multilevel"/>
    <w:tmpl w:val="089A74A4"/>
    <w:lvl w:ilvl="0">
      <w:start w:val="5"/>
      <w:numFmt w:val="decimal"/>
      <w:lvlText w:val="%1"/>
      <w:lvlJc w:val="left"/>
      <w:pPr>
        <w:ind w:left="360" w:hanging="360"/>
      </w:pPr>
      <w:rPr>
        <w:rFonts w:hint="default"/>
      </w:rPr>
    </w:lvl>
    <w:lvl w:ilvl="1">
      <w:start w:val="7"/>
      <w:numFmt w:val="decimal"/>
      <w:lvlText w:val="%1.%2"/>
      <w:lvlJc w:val="left"/>
      <w:pPr>
        <w:ind w:left="784" w:hanging="3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38" w15:restartNumberingAfterBreak="0">
    <w:nsid w:val="39B51F5B"/>
    <w:multiLevelType w:val="hybridMultilevel"/>
    <w:tmpl w:val="1E0294AE"/>
    <w:lvl w:ilvl="0" w:tplc="813A06CE">
      <w:numFmt w:val="bullet"/>
      <w:lvlText w:val="-"/>
      <w:lvlJc w:val="left"/>
      <w:pPr>
        <w:ind w:left="1115" w:hanging="236"/>
      </w:pPr>
      <w:rPr>
        <w:rFonts w:ascii="Arial MT" w:eastAsia="Arial MT" w:hAnsi="Arial MT" w:cs="Arial MT" w:hint="default"/>
        <w:b w:val="0"/>
        <w:bCs w:val="0"/>
        <w:i w:val="0"/>
        <w:iCs w:val="0"/>
        <w:spacing w:val="0"/>
        <w:w w:val="97"/>
        <w:sz w:val="24"/>
        <w:szCs w:val="24"/>
        <w:lang w:val="it-IT" w:eastAsia="en-US" w:bidi="ar-SA"/>
      </w:rPr>
    </w:lvl>
    <w:lvl w:ilvl="1" w:tplc="6AEEC822">
      <w:numFmt w:val="bullet"/>
      <w:lvlText w:val="•"/>
      <w:lvlJc w:val="left"/>
      <w:pPr>
        <w:ind w:left="2028" w:hanging="236"/>
      </w:pPr>
      <w:rPr>
        <w:rFonts w:hint="default"/>
        <w:lang w:val="it-IT" w:eastAsia="en-US" w:bidi="ar-SA"/>
      </w:rPr>
    </w:lvl>
    <w:lvl w:ilvl="2" w:tplc="79789036">
      <w:numFmt w:val="bullet"/>
      <w:lvlText w:val="•"/>
      <w:lvlJc w:val="left"/>
      <w:pPr>
        <w:ind w:left="2937" w:hanging="236"/>
      </w:pPr>
      <w:rPr>
        <w:rFonts w:hint="default"/>
        <w:lang w:val="it-IT" w:eastAsia="en-US" w:bidi="ar-SA"/>
      </w:rPr>
    </w:lvl>
    <w:lvl w:ilvl="3" w:tplc="DAEACB12">
      <w:numFmt w:val="bullet"/>
      <w:lvlText w:val="•"/>
      <w:lvlJc w:val="left"/>
      <w:pPr>
        <w:ind w:left="3845" w:hanging="236"/>
      </w:pPr>
      <w:rPr>
        <w:rFonts w:hint="default"/>
        <w:lang w:val="it-IT" w:eastAsia="en-US" w:bidi="ar-SA"/>
      </w:rPr>
    </w:lvl>
    <w:lvl w:ilvl="4" w:tplc="0B32F30A">
      <w:numFmt w:val="bullet"/>
      <w:lvlText w:val="•"/>
      <w:lvlJc w:val="left"/>
      <w:pPr>
        <w:ind w:left="4754" w:hanging="236"/>
      </w:pPr>
      <w:rPr>
        <w:rFonts w:hint="default"/>
        <w:lang w:val="it-IT" w:eastAsia="en-US" w:bidi="ar-SA"/>
      </w:rPr>
    </w:lvl>
    <w:lvl w:ilvl="5" w:tplc="88580B40">
      <w:numFmt w:val="bullet"/>
      <w:lvlText w:val="•"/>
      <w:lvlJc w:val="left"/>
      <w:pPr>
        <w:ind w:left="5663" w:hanging="236"/>
      </w:pPr>
      <w:rPr>
        <w:rFonts w:hint="default"/>
        <w:lang w:val="it-IT" w:eastAsia="en-US" w:bidi="ar-SA"/>
      </w:rPr>
    </w:lvl>
    <w:lvl w:ilvl="6" w:tplc="EEE8FBB4">
      <w:numFmt w:val="bullet"/>
      <w:lvlText w:val="•"/>
      <w:lvlJc w:val="left"/>
      <w:pPr>
        <w:ind w:left="6571" w:hanging="236"/>
      </w:pPr>
      <w:rPr>
        <w:rFonts w:hint="default"/>
        <w:lang w:val="it-IT" w:eastAsia="en-US" w:bidi="ar-SA"/>
      </w:rPr>
    </w:lvl>
    <w:lvl w:ilvl="7" w:tplc="C0681110">
      <w:numFmt w:val="bullet"/>
      <w:lvlText w:val="•"/>
      <w:lvlJc w:val="left"/>
      <w:pPr>
        <w:ind w:left="7480" w:hanging="236"/>
      </w:pPr>
      <w:rPr>
        <w:rFonts w:hint="default"/>
        <w:lang w:val="it-IT" w:eastAsia="en-US" w:bidi="ar-SA"/>
      </w:rPr>
    </w:lvl>
    <w:lvl w:ilvl="8" w:tplc="D9A060E0">
      <w:numFmt w:val="bullet"/>
      <w:lvlText w:val="•"/>
      <w:lvlJc w:val="left"/>
      <w:pPr>
        <w:ind w:left="8389" w:hanging="236"/>
      </w:pPr>
      <w:rPr>
        <w:rFonts w:hint="default"/>
        <w:lang w:val="it-IT" w:eastAsia="en-US" w:bidi="ar-SA"/>
      </w:rPr>
    </w:lvl>
  </w:abstractNum>
  <w:abstractNum w:abstractNumId="39" w15:restartNumberingAfterBreak="0">
    <w:nsid w:val="3BDB71DD"/>
    <w:multiLevelType w:val="hybridMultilevel"/>
    <w:tmpl w:val="15385224"/>
    <w:lvl w:ilvl="0" w:tplc="8DEC275A">
      <w:numFmt w:val="bullet"/>
      <w:lvlText w:val="-"/>
      <w:lvlJc w:val="left"/>
      <w:pPr>
        <w:ind w:left="1068" w:hanging="140"/>
      </w:pPr>
      <w:rPr>
        <w:rFonts w:ascii="Times New Roman" w:eastAsia="Times New Roman" w:hAnsi="Times New Roman" w:cs="Times New Roman" w:hint="default"/>
        <w:b w:val="0"/>
        <w:bCs w:val="0"/>
        <w:i w:val="0"/>
        <w:iCs w:val="0"/>
        <w:color w:val="0F223C"/>
        <w:spacing w:val="0"/>
        <w:w w:val="99"/>
        <w:sz w:val="24"/>
        <w:szCs w:val="24"/>
        <w:lang w:val="it-IT" w:eastAsia="en-US" w:bidi="ar-SA"/>
      </w:rPr>
    </w:lvl>
    <w:lvl w:ilvl="1" w:tplc="0E9830BC">
      <w:numFmt w:val="bullet"/>
      <w:lvlText w:val="•"/>
      <w:lvlJc w:val="left"/>
      <w:pPr>
        <w:ind w:left="2002" w:hanging="140"/>
      </w:pPr>
      <w:rPr>
        <w:rFonts w:hint="default"/>
        <w:lang w:val="it-IT" w:eastAsia="en-US" w:bidi="ar-SA"/>
      </w:rPr>
    </w:lvl>
    <w:lvl w:ilvl="2" w:tplc="E64A6488">
      <w:numFmt w:val="bullet"/>
      <w:lvlText w:val="•"/>
      <w:lvlJc w:val="left"/>
      <w:pPr>
        <w:ind w:left="2944" w:hanging="140"/>
      </w:pPr>
      <w:rPr>
        <w:rFonts w:hint="default"/>
        <w:lang w:val="it-IT" w:eastAsia="en-US" w:bidi="ar-SA"/>
      </w:rPr>
    </w:lvl>
    <w:lvl w:ilvl="3" w:tplc="25C8AD76">
      <w:numFmt w:val="bullet"/>
      <w:lvlText w:val="•"/>
      <w:lvlJc w:val="left"/>
      <w:pPr>
        <w:ind w:left="3887" w:hanging="140"/>
      </w:pPr>
      <w:rPr>
        <w:rFonts w:hint="default"/>
        <w:lang w:val="it-IT" w:eastAsia="en-US" w:bidi="ar-SA"/>
      </w:rPr>
    </w:lvl>
    <w:lvl w:ilvl="4" w:tplc="25F4717E">
      <w:numFmt w:val="bullet"/>
      <w:lvlText w:val="•"/>
      <w:lvlJc w:val="left"/>
      <w:pPr>
        <w:ind w:left="4829" w:hanging="140"/>
      </w:pPr>
      <w:rPr>
        <w:rFonts w:hint="default"/>
        <w:lang w:val="it-IT" w:eastAsia="en-US" w:bidi="ar-SA"/>
      </w:rPr>
    </w:lvl>
    <w:lvl w:ilvl="5" w:tplc="89D42C3E">
      <w:numFmt w:val="bullet"/>
      <w:lvlText w:val="•"/>
      <w:lvlJc w:val="left"/>
      <w:pPr>
        <w:ind w:left="5772" w:hanging="140"/>
      </w:pPr>
      <w:rPr>
        <w:rFonts w:hint="default"/>
        <w:lang w:val="it-IT" w:eastAsia="en-US" w:bidi="ar-SA"/>
      </w:rPr>
    </w:lvl>
    <w:lvl w:ilvl="6" w:tplc="AC1C3C12">
      <w:numFmt w:val="bullet"/>
      <w:lvlText w:val="•"/>
      <w:lvlJc w:val="left"/>
      <w:pPr>
        <w:ind w:left="6714" w:hanging="140"/>
      </w:pPr>
      <w:rPr>
        <w:rFonts w:hint="default"/>
        <w:lang w:val="it-IT" w:eastAsia="en-US" w:bidi="ar-SA"/>
      </w:rPr>
    </w:lvl>
    <w:lvl w:ilvl="7" w:tplc="DDEE7BEC">
      <w:numFmt w:val="bullet"/>
      <w:lvlText w:val="•"/>
      <w:lvlJc w:val="left"/>
      <w:pPr>
        <w:ind w:left="7656" w:hanging="140"/>
      </w:pPr>
      <w:rPr>
        <w:rFonts w:hint="default"/>
        <w:lang w:val="it-IT" w:eastAsia="en-US" w:bidi="ar-SA"/>
      </w:rPr>
    </w:lvl>
    <w:lvl w:ilvl="8" w:tplc="9920EB6C">
      <w:numFmt w:val="bullet"/>
      <w:lvlText w:val="•"/>
      <w:lvlJc w:val="left"/>
      <w:pPr>
        <w:ind w:left="8599" w:hanging="140"/>
      </w:pPr>
      <w:rPr>
        <w:rFonts w:hint="default"/>
        <w:lang w:val="it-IT" w:eastAsia="en-US" w:bidi="ar-SA"/>
      </w:rPr>
    </w:lvl>
  </w:abstractNum>
  <w:abstractNum w:abstractNumId="40" w15:restartNumberingAfterBreak="0">
    <w:nsid w:val="3E5D30CC"/>
    <w:multiLevelType w:val="hybridMultilevel"/>
    <w:tmpl w:val="918665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3E841FCF"/>
    <w:multiLevelType w:val="multilevel"/>
    <w:tmpl w:val="EB20ACC4"/>
    <w:lvl w:ilvl="0">
      <w:start w:val="2"/>
      <w:numFmt w:val="decimal"/>
      <w:lvlText w:val="%1"/>
      <w:lvlJc w:val="left"/>
      <w:pPr>
        <w:ind w:left="443" w:hanging="332"/>
      </w:pPr>
      <w:rPr>
        <w:rFonts w:hint="default"/>
        <w:lang w:val="it-IT" w:eastAsia="en-US" w:bidi="ar-SA"/>
      </w:rPr>
    </w:lvl>
    <w:lvl w:ilvl="1">
      <w:start w:val="1"/>
      <w:numFmt w:val="decimal"/>
      <w:lvlText w:val="%1.%2"/>
      <w:lvlJc w:val="left"/>
      <w:pPr>
        <w:ind w:left="443" w:hanging="332"/>
      </w:pPr>
      <w:rPr>
        <w:rFonts w:ascii="Times New Roman" w:eastAsia="Times New Roman" w:hAnsi="Times New Roman" w:cs="Times New Roman" w:hint="default"/>
        <w:b/>
        <w:bCs/>
        <w:w w:val="100"/>
        <w:sz w:val="22"/>
        <w:szCs w:val="22"/>
        <w:lang w:val="it-IT" w:eastAsia="en-US" w:bidi="ar-SA"/>
      </w:rPr>
    </w:lvl>
    <w:lvl w:ilvl="2">
      <w:start w:val="1"/>
      <w:numFmt w:val="decimal"/>
      <w:lvlText w:val="%1.%2.%3"/>
      <w:lvlJc w:val="left"/>
      <w:pPr>
        <w:ind w:left="554" w:hanging="443"/>
      </w:pPr>
      <w:rPr>
        <w:rFonts w:ascii="Times New Roman" w:eastAsia="Times New Roman" w:hAnsi="Times New Roman" w:cs="Times New Roman" w:hint="default"/>
        <w:b/>
        <w:bCs/>
        <w:i/>
        <w:iCs/>
        <w:w w:val="100"/>
        <w:sz w:val="20"/>
        <w:szCs w:val="20"/>
        <w:lang w:val="it-IT" w:eastAsia="en-US" w:bidi="ar-SA"/>
      </w:rPr>
    </w:lvl>
    <w:lvl w:ilvl="3">
      <w:start w:val="1"/>
      <w:numFmt w:val="decimal"/>
      <w:lvlText w:val="%1.%2.%3.%4."/>
      <w:lvlJc w:val="left"/>
      <w:pPr>
        <w:ind w:left="964" w:hanging="853"/>
      </w:pPr>
      <w:rPr>
        <w:rFonts w:ascii="Times New Roman" w:eastAsia="Times New Roman" w:hAnsi="Times New Roman" w:cs="Times New Roman" w:hint="default"/>
        <w:b/>
        <w:bCs/>
        <w:i/>
        <w:iCs/>
        <w:w w:val="100"/>
        <w:sz w:val="22"/>
        <w:szCs w:val="22"/>
        <w:lang w:val="it-IT" w:eastAsia="en-US" w:bidi="ar-SA"/>
      </w:rPr>
    </w:lvl>
    <w:lvl w:ilvl="4">
      <w:numFmt w:val="bullet"/>
      <w:lvlText w:val="•"/>
      <w:lvlJc w:val="left"/>
      <w:pPr>
        <w:ind w:left="3281" w:hanging="853"/>
      </w:pPr>
      <w:rPr>
        <w:rFonts w:hint="default"/>
        <w:lang w:val="it-IT" w:eastAsia="en-US" w:bidi="ar-SA"/>
      </w:rPr>
    </w:lvl>
    <w:lvl w:ilvl="5">
      <w:numFmt w:val="bullet"/>
      <w:lvlText w:val="•"/>
      <w:lvlJc w:val="left"/>
      <w:pPr>
        <w:ind w:left="4442" w:hanging="853"/>
      </w:pPr>
      <w:rPr>
        <w:rFonts w:hint="default"/>
        <w:lang w:val="it-IT" w:eastAsia="en-US" w:bidi="ar-SA"/>
      </w:rPr>
    </w:lvl>
    <w:lvl w:ilvl="6">
      <w:numFmt w:val="bullet"/>
      <w:lvlText w:val="•"/>
      <w:lvlJc w:val="left"/>
      <w:pPr>
        <w:ind w:left="5603" w:hanging="853"/>
      </w:pPr>
      <w:rPr>
        <w:rFonts w:hint="default"/>
        <w:lang w:val="it-IT" w:eastAsia="en-US" w:bidi="ar-SA"/>
      </w:rPr>
    </w:lvl>
    <w:lvl w:ilvl="7">
      <w:numFmt w:val="bullet"/>
      <w:lvlText w:val="•"/>
      <w:lvlJc w:val="left"/>
      <w:pPr>
        <w:ind w:left="6764" w:hanging="853"/>
      </w:pPr>
      <w:rPr>
        <w:rFonts w:hint="default"/>
        <w:lang w:val="it-IT" w:eastAsia="en-US" w:bidi="ar-SA"/>
      </w:rPr>
    </w:lvl>
    <w:lvl w:ilvl="8">
      <w:numFmt w:val="bullet"/>
      <w:lvlText w:val="•"/>
      <w:lvlJc w:val="left"/>
      <w:pPr>
        <w:ind w:left="7924" w:hanging="853"/>
      </w:pPr>
      <w:rPr>
        <w:rFonts w:hint="default"/>
        <w:lang w:val="it-IT" w:eastAsia="en-US" w:bidi="ar-SA"/>
      </w:rPr>
    </w:lvl>
  </w:abstractNum>
  <w:abstractNum w:abstractNumId="42" w15:restartNumberingAfterBreak="0">
    <w:nsid w:val="3F3A5991"/>
    <w:multiLevelType w:val="multilevel"/>
    <w:tmpl w:val="D2F0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EB4053"/>
    <w:multiLevelType w:val="multilevel"/>
    <w:tmpl w:val="1D0CD78C"/>
    <w:lvl w:ilvl="0">
      <w:start w:val="3"/>
      <w:numFmt w:val="decimal"/>
      <w:lvlText w:val="%1"/>
      <w:lvlJc w:val="left"/>
      <w:pPr>
        <w:ind w:left="943" w:hanging="335"/>
      </w:pPr>
      <w:rPr>
        <w:rFonts w:hint="default"/>
        <w:lang w:val="it-IT" w:eastAsia="en-US" w:bidi="ar-SA"/>
      </w:rPr>
    </w:lvl>
    <w:lvl w:ilvl="1">
      <w:start w:val="1"/>
      <w:numFmt w:val="decimal"/>
      <w:lvlText w:val="%1.%2"/>
      <w:lvlJc w:val="left"/>
      <w:pPr>
        <w:ind w:left="943" w:hanging="335"/>
      </w:pPr>
      <w:rPr>
        <w:rFonts w:ascii="Times New Roman" w:eastAsia="Times New Roman" w:hAnsi="Times New Roman" w:cs="Times New Roman" w:hint="default"/>
        <w:b/>
        <w:bCs/>
        <w:i w:val="0"/>
        <w:iCs w:val="0"/>
        <w:spacing w:val="0"/>
        <w:w w:val="100"/>
        <w:sz w:val="22"/>
        <w:szCs w:val="22"/>
        <w:lang w:val="it-IT" w:eastAsia="en-US" w:bidi="ar-SA"/>
      </w:rPr>
    </w:lvl>
    <w:lvl w:ilvl="2">
      <w:start w:val="1"/>
      <w:numFmt w:val="decimal"/>
      <w:lvlText w:val="%1.%2.%3"/>
      <w:lvlJc w:val="left"/>
      <w:pPr>
        <w:ind w:left="1106" w:hanging="497"/>
      </w:pPr>
      <w:rPr>
        <w:rFonts w:ascii="Times New Roman" w:eastAsia="Times New Roman" w:hAnsi="Times New Roman" w:cs="Times New Roman" w:hint="default"/>
        <w:b/>
        <w:bCs/>
        <w:i w:val="0"/>
        <w:iCs w:val="0"/>
        <w:spacing w:val="0"/>
        <w:w w:val="100"/>
        <w:sz w:val="22"/>
        <w:szCs w:val="22"/>
        <w:lang w:val="it-IT" w:eastAsia="en-US" w:bidi="ar-SA"/>
      </w:rPr>
    </w:lvl>
    <w:lvl w:ilvl="3">
      <w:numFmt w:val="bullet"/>
      <w:lvlText w:val="-"/>
      <w:lvlJc w:val="left"/>
      <w:pPr>
        <w:ind w:left="998" w:hanging="140"/>
      </w:pPr>
      <w:rPr>
        <w:rFonts w:ascii="Times New Roman" w:eastAsia="Times New Roman" w:hAnsi="Times New Roman" w:cs="Times New Roman" w:hint="default"/>
        <w:b w:val="0"/>
        <w:bCs w:val="0"/>
        <w:i w:val="0"/>
        <w:iCs w:val="0"/>
        <w:spacing w:val="0"/>
        <w:w w:val="100"/>
        <w:sz w:val="22"/>
        <w:szCs w:val="22"/>
        <w:lang w:val="it-IT" w:eastAsia="en-US" w:bidi="ar-SA"/>
      </w:rPr>
    </w:lvl>
    <w:lvl w:ilvl="4">
      <w:numFmt w:val="bullet"/>
      <w:lvlText w:val="•"/>
      <w:lvlJc w:val="left"/>
      <w:pPr>
        <w:ind w:left="3712" w:hanging="140"/>
      </w:pPr>
      <w:rPr>
        <w:rFonts w:hint="default"/>
        <w:lang w:val="it-IT" w:eastAsia="en-US" w:bidi="ar-SA"/>
      </w:rPr>
    </w:lvl>
    <w:lvl w:ilvl="5">
      <w:numFmt w:val="bullet"/>
      <w:lvlText w:val="•"/>
      <w:lvlJc w:val="left"/>
      <w:pPr>
        <w:ind w:left="5019" w:hanging="140"/>
      </w:pPr>
      <w:rPr>
        <w:rFonts w:hint="default"/>
        <w:lang w:val="it-IT" w:eastAsia="en-US" w:bidi="ar-SA"/>
      </w:rPr>
    </w:lvl>
    <w:lvl w:ilvl="6">
      <w:numFmt w:val="bullet"/>
      <w:lvlText w:val="•"/>
      <w:lvlJc w:val="left"/>
      <w:pPr>
        <w:ind w:left="6325" w:hanging="140"/>
      </w:pPr>
      <w:rPr>
        <w:rFonts w:hint="default"/>
        <w:lang w:val="it-IT" w:eastAsia="en-US" w:bidi="ar-SA"/>
      </w:rPr>
    </w:lvl>
    <w:lvl w:ilvl="7">
      <w:numFmt w:val="bullet"/>
      <w:lvlText w:val="•"/>
      <w:lvlJc w:val="left"/>
      <w:pPr>
        <w:ind w:left="7632" w:hanging="140"/>
      </w:pPr>
      <w:rPr>
        <w:rFonts w:hint="default"/>
        <w:lang w:val="it-IT" w:eastAsia="en-US" w:bidi="ar-SA"/>
      </w:rPr>
    </w:lvl>
    <w:lvl w:ilvl="8">
      <w:numFmt w:val="bullet"/>
      <w:lvlText w:val="•"/>
      <w:lvlJc w:val="left"/>
      <w:pPr>
        <w:ind w:left="8938" w:hanging="140"/>
      </w:pPr>
      <w:rPr>
        <w:rFonts w:hint="default"/>
        <w:lang w:val="it-IT" w:eastAsia="en-US" w:bidi="ar-SA"/>
      </w:rPr>
    </w:lvl>
  </w:abstractNum>
  <w:abstractNum w:abstractNumId="44" w15:restartNumberingAfterBreak="0">
    <w:nsid w:val="412C69D7"/>
    <w:multiLevelType w:val="hybridMultilevel"/>
    <w:tmpl w:val="5F76B978"/>
    <w:lvl w:ilvl="0" w:tplc="B6CADAEA">
      <w:numFmt w:val="bullet"/>
      <w:lvlText w:val="-"/>
      <w:lvlJc w:val="left"/>
      <w:pPr>
        <w:ind w:left="282" w:hanging="140"/>
      </w:pPr>
      <w:rPr>
        <w:rFonts w:ascii="Times New Roman" w:eastAsia="Times New Roman" w:hAnsi="Times New Roman" w:cs="Times New Roman" w:hint="default"/>
        <w:spacing w:val="0"/>
        <w:w w:val="99"/>
        <w:lang w:val="it-IT" w:eastAsia="en-US" w:bidi="ar-SA"/>
      </w:rPr>
    </w:lvl>
    <w:lvl w:ilvl="1" w:tplc="C4D234C6">
      <w:numFmt w:val="bullet"/>
      <w:lvlText w:val="•"/>
      <w:lvlJc w:val="left"/>
      <w:pPr>
        <w:ind w:left="2002" w:hanging="140"/>
      </w:pPr>
      <w:rPr>
        <w:rFonts w:hint="default"/>
        <w:lang w:val="it-IT" w:eastAsia="en-US" w:bidi="ar-SA"/>
      </w:rPr>
    </w:lvl>
    <w:lvl w:ilvl="2" w:tplc="F710E7D6">
      <w:numFmt w:val="bullet"/>
      <w:lvlText w:val="•"/>
      <w:lvlJc w:val="left"/>
      <w:pPr>
        <w:ind w:left="2944" w:hanging="140"/>
      </w:pPr>
      <w:rPr>
        <w:rFonts w:hint="default"/>
        <w:lang w:val="it-IT" w:eastAsia="en-US" w:bidi="ar-SA"/>
      </w:rPr>
    </w:lvl>
    <w:lvl w:ilvl="3" w:tplc="AFF859A0">
      <w:numFmt w:val="bullet"/>
      <w:lvlText w:val="•"/>
      <w:lvlJc w:val="left"/>
      <w:pPr>
        <w:ind w:left="3887" w:hanging="140"/>
      </w:pPr>
      <w:rPr>
        <w:rFonts w:hint="default"/>
        <w:lang w:val="it-IT" w:eastAsia="en-US" w:bidi="ar-SA"/>
      </w:rPr>
    </w:lvl>
    <w:lvl w:ilvl="4" w:tplc="D3502D24">
      <w:numFmt w:val="bullet"/>
      <w:lvlText w:val="•"/>
      <w:lvlJc w:val="left"/>
      <w:pPr>
        <w:ind w:left="4829" w:hanging="140"/>
      </w:pPr>
      <w:rPr>
        <w:rFonts w:hint="default"/>
        <w:lang w:val="it-IT" w:eastAsia="en-US" w:bidi="ar-SA"/>
      </w:rPr>
    </w:lvl>
    <w:lvl w:ilvl="5" w:tplc="31669438">
      <w:numFmt w:val="bullet"/>
      <w:lvlText w:val="•"/>
      <w:lvlJc w:val="left"/>
      <w:pPr>
        <w:ind w:left="5772" w:hanging="140"/>
      </w:pPr>
      <w:rPr>
        <w:rFonts w:hint="default"/>
        <w:lang w:val="it-IT" w:eastAsia="en-US" w:bidi="ar-SA"/>
      </w:rPr>
    </w:lvl>
    <w:lvl w:ilvl="6" w:tplc="BBD69174">
      <w:numFmt w:val="bullet"/>
      <w:lvlText w:val="•"/>
      <w:lvlJc w:val="left"/>
      <w:pPr>
        <w:ind w:left="6714" w:hanging="140"/>
      </w:pPr>
      <w:rPr>
        <w:rFonts w:hint="default"/>
        <w:lang w:val="it-IT" w:eastAsia="en-US" w:bidi="ar-SA"/>
      </w:rPr>
    </w:lvl>
    <w:lvl w:ilvl="7" w:tplc="8A66EB10">
      <w:numFmt w:val="bullet"/>
      <w:lvlText w:val="•"/>
      <w:lvlJc w:val="left"/>
      <w:pPr>
        <w:ind w:left="7656" w:hanging="140"/>
      </w:pPr>
      <w:rPr>
        <w:rFonts w:hint="default"/>
        <w:lang w:val="it-IT" w:eastAsia="en-US" w:bidi="ar-SA"/>
      </w:rPr>
    </w:lvl>
    <w:lvl w:ilvl="8" w:tplc="4C98C816">
      <w:numFmt w:val="bullet"/>
      <w:lvlText w:val="•"/>
      <w:lvlJc w:val="left"/>
      <w:pPr>
        <w:ind w:left="8599" w:hanging="140"/>
      </w:pPr>
      <w:rPr>
        <w:rFonts w:hint="default"/>
        <w:lang w:val="it-IT" w:eastAsia="en-US" w:bidi="ar-SA"/>
      </w:rPr>
    </w:lvl>
  </w:abstractNum>
  <w:abstractNum w:abstractNumId="45" w15:restartNumberingAfterBreak="0">
    <w:nsid w:val="439C6757"/>
    <w:multiLevelType w:val="hybridMultilevel"/>
    <w:tmpl w:val="A9824C16"/>
    <w:lvl w:ilvl="0" w:tplc="62EED9BA">
      <w:numFmt w:val="bullet"/>
      <w:lvlText w:val="-"/>
      <w:lvlJc w:val="left"/>
      <w:pPr>
        <w:ind w:left="105" w:hanging="332"/>
      </w:pPr>
      <w:rPr>
        <w:rFonts w:ascii="Times New Roman" w:eastAsia="Times New Roman" w:hAnsi="Times New Roman" w:cs="Times New Roman" w:hint="default"/>
        <w:b w:val="0"/>
        <w:bCs w:val="0"/>
        <w:i w:val="0"/>
        <w:iCs w:val="0"/>
        <w:spacing w:val="0"/>
        <w:w w:val="100"/>
        <w:sz w:val="18"/>
        <w:szCs w:val="18"/>
        <w:lang w:val="it-IT" w:eastAsia="en-US" w:bidi="ar-SA"/>
      </w:rPr>
    </w:lvl>
    <w:lvl w:ilvl="1" w:tplc="3F3C58FE">
      <w:numFmt w:val="bullet"/>
      <w:lvlText w:val="•"/>
      <w:lvlJc w:val="left"/>
      <w:pPr>
        <w:ind w:left="268" w:hanging="332"/>
      </w:pPr>
      <w:rPr>
        <w:rFonts w:hint="default"/>
        <w:lang w:val="it-IT" w:eastAsia="en-US" w:bidi="ar-SA"/>
      </w:rPr>
    </w:lvl>
    <w:lvl w:ilvl="2" w:tplc="9118BB9E">
      <w:numFmt w:val="bullet"/>
      <w:lvlText w:val="•"/>
      <w:lvlJc w:val="left"/>
      <w:pPr>
        <w:ind w:left="437" w:hanging="332"/>
      </w:pPr>
      <w:rPr>
        <w:rFonts w:hint="default"/>
        <w:lang w:val="it-IT" w:eastAsia="en-US" w:bidi="ar-SA"/>
      </w:rPr>
    </w:lvl>
    <w:lvl w:ilvl="3" w:tplc="1C7ABB5E">
      <w:numFmt w:val="bullet"/>
      <w:lvlText w:val="•"/>
      <w:lvlJc w:val="left"/>
      <w:pPr>
        <w:ind w:left="605" w:hanging="332"/>
      </w:pPr>
      <w:rPr>
        <w:rFonts w:hint="default"/>
        <w:lang w:val="it-IT" w:eastAsia="en-US" w:bidi="ar-SA"/>
      </w:rPr>
    </w:lvl>
    <w:lvl w:ilvl="4" w:tplc="940067FE">
      <w:numFmt w:val="bullet"/>
      <w:lvlText w:val="•"/>
      <w:lvlJc w:val="left"/>
      <w:pPr>
        <w:ind w:left="774" w:hanging="332"/>
      </w:pPr>
      <w:rPr>
        <w:rFonts w:hint="default"/>
        <w:lang w:val="it-IT" w:eastAsia="en-US" w:bidi="ar-SA"/>
      </w:rPr>
    </w:lvl>
    <w:lvl w:ilvl="5" w:tplc="FAF06774">
      <w:numFmt w:val="bullet"/>
      <w:lvlText w:val="•"/>
      <w:lvlJc w:val="left"/>
      <w:pPr>
        <w:ind w:left="943" w:hanging="332"/>
      </w:pPr>
      <w:rPr>
        <w:rFonts w:hint="default"/>
        <w:lang w:val="it-IT" w:eastAsia="en-US" w:bidi="ar-SA"/>
      </w:rPr>
    </w:lvl>
    <w:lvl w:ilvl="6" w:tplc="5D340E90">
      <w:numFmt w:val="bullet"/>
      <w:lvlText w:val="•"/>
      <w:lvlJc w:val="left"/>
      <w:pPr>
        <w:ind w:left="1111" w:hanging="332"/>
      </w:pPr>
      <w:rPr>
        <w:rFonts w:hint="default"/>
        <w:lang w:val="it-IT" w:eastAsia="en-US" w:bidi="ar-SA"/>
      </w:rPr>
    </w:lvl>
    <w:lvl w:ilvl="7" w:tplc="18BE8690">
      <w:numFmt w:val="bullet"/>
      <w:lvlText w:val="•"/>
      <w:lvlJc w:val="left"/>
      <w:pPr>
        <w:ind w:left="1280" w:hanging="332"/>
      </w:pPr>
      <w:rPr>
        <w:rFonts w:hint="default"/>
        <w:lang w:val="it-IT" w:eastAsia="en-US" w:bidi="ar-SA"/>
      </w:rPr>
    </w:lvl>
    <w:lvl w:ilvl="8" w:tplc="B05E7B76">
      <w:numFmt w:val="bullet"/>
      <w:lvlText w:val="•"/>
      <w:lvlJc w:val="left"/>
      <w:pPr>
        <w:ind w:left="1448" w:hanging="332"/>
      </w:pPr>
      <w:rPr>
        <w:rFonts w:hint="default"/>
        <w:lang w:val="it-IT" w:eastAsia="en-US" w:bidi="ar-SA"/>
      </w:rPr>
    </w:lvl>
  </w:abstractNum>
  <w:abstractNum w:abstractNumId="46" w15:restartNumberingAfterBreak="0">
    <w:nsid w:val="45394E2A"/>
    <w:multiLevelType w:val="hybridMultilevel"/>
    <w:tmpl w:val="B7D6FE6C"/>
    <w:lvl w:ilvl="0" w:tplc="3C98E860">
      <w:numFmt w:val="bullet"/>
      <w:lvlText w:val=""/>
      <w:lvlJc w:val="left"/>
      <w:pPr>
        <w:ind w:left="292" w:hanging="284"/>
      </w:pPr>
      <w:rPr>
        <w:rFonts w:ascii="Symbol" w:eastAsia="Symbol" w:hAnsi="Symbol" w:cs="Symbol" w:hint="default"/>
        <w:b w:val="0"/>
        <w:bCs w:val="0"/>
        <w:i w:val="0"/>
        <w:iCs w:val="0"/>
        <w:spacing w:val="0"/>
        <w:w w:val="100"/>
        <w:sz w:val="22"/>
        <w:szCs w:val="22"/>
        <w:lang w:val="it-IT" w:eastAsia="en-US" w:bidi="ar-SA"/>
      </w:rPr>
    </w:lvl>
    <w:lvl w:ilvl="1" w:tplc="5C663842">
      <w:numFmt w:val="bullet"/>
      <w:lvlText w:val="•"/>
      <w:lvlJc w:val="left"/>
      <w:pPr>
        <w:ind w:left="1243" w:hanging="284"/>
      </w:pPr>
      <w:rPr>
        <w:rFonts w:hint="default"/>
        <w:lang w:val="it-IT" w:eastAsia="en-US" w:bidi="ar-SA"/>
      </w:rPr>
    </w:lvl>
    <w:lvl w:ilvl="2" w:tplc="83B8A28C">
      <w:numFmt w:val="bullet"/>
      <w:lvlText w:val="•"/>
      <w:lvlJc w:val="left"/>
      <w:pPr>
        <w:ind w:left="2187" w:hanging="284"/>
      </w:pPr>
      <w:rPr>
        <w:rFonts w:hint="default"/>
        <w:lang w:val="it-IT" w:eastAsia="en-US" w:bidi="ar-SA"/>
      </w:rPr>
    </w:lvl>
    <w:lvl w:ilvl="3" w:tplc="533CB158">
      <w:numFmt w:val="bullet"/>
      <w:lvlText w:val="•"/>
      <w:lvlJc w:val="left"/>
      <w:pPr>
        <w:ind w:left="3130" w:hanging="284"/>
      </w:pPr>
      <w:rPr>
        <w:rFonts w:hint="default"/>
        <w:lang w:val="it-IT" w:eastAsia="en-US" w:bidi="ar-SA"/>
      </w:rPr>
    </w:lvl>
    <w:lvl w:ilvl="4" w:tplc="1B72243C">
      <w:numFmt w:val="bullet"/>
      <w:lvlText w:val="•"/>
      <w:lvlJc w:val="left"/>
      <w:pPr>
        <w:ind w:left="4074" w:hanging="284"/>
      </w:pPr>
      <w:rPr>
        <w:rFonts w:hint="default"/>
        <w:lang w:val="it-IT" w:eastAsia="en-US" w:bidi="ar-SA"/>
      </w:rPr>
    </w:lvl>
    <w:lvl w:ilvl="5" w:tplc="7F44D4EA">
      <w:numFmt w:val="bullet"/>
      <w:lvlText w:val="•"/>
      <w:lvlJc w:val="left"/>
      <w:pPr>
        <w:ind w:left="5018" w:hanging="284"/>
      </w:pPr>
      <w:rPr>
        <w:rFonts w:hint="default"/>
        <w:lang w:val="it-IT" w:eastAsia="en-US" w:bidi="ar-SA"/>
      </w:rPr>
    </w:lvl>
    <w:lvl w:ilvl="6" w:tplc="A4D05F38">
      <w:numFmt w:val="bullet"/>
      <w:lvlText w:val="•"/>
      <w:lvlJc w:val="left"/>
      <w:pPr>
        <w:ind w:left="5961" w:hanging="284"/>
      </w:pPr>
      <w:rPr>
        <w:rFonts w:hint="default"/>
        <w:lang w:val="it-IT" w:eastAsia="en-US" w:bidi="ar-SA"/>
      </w:rPr>
    </w:lvl>
    <w:lvl w:ilvl="7" w:tplc="42A8B1BE">
      <w:numFmt w:val="bullet"/>
      <w:lvlText w:val="•"/>
      <w:lvlJc w:val="left"/>
      <w:pPr>
        <w:ind w:left="6905" w:hanging="284"/>
      </w:pPr>
      <w:rPr>
        <w:rFonts w:hint="default"/>
        <w:lang w:val="it-IT" w:eastAsia="en-US" w:bidi="ar-SA"/>
      </w:rPr>
    </w:lvl>
    <w:lvl w:ilvl="8" w:tplc="7C240386">
      <w:numFmt w:val="bullet"/>
      <w:lvlText w:val="•"/>
      <w:lvlJc w:val="left"/>
      <w:pPr>
        <w:ind w:left="7848" w:hanging="284"/>
      </w:pPr>
      <w:rPr>
        <w:rFonts w:hint="default"/>
        <w:lang w:val="it-IT" w:eastAsia="en-US" w:bidi="ar-SA"/>
      </w:rPr>
    </w:lvl>
  </w:abstractNum>
  <w:abstractNum w:abstractNumId="47" w15:restartNumberingAfterBreak="0">
    <w:nsid w:val="470F5CFB"/>
    <w:multiLevelType w:val="hybridMultilevel"/>
    <w:tmpl w:val="972CF2E2"/>
    <w:lvl w:ilvl="0" w:tplc="8670F378">
      <w:start w:val="1"/>
      <w:numFmt w:val="lowerLetter"/>
      <w:lvlText w:val="%1)"/>
      <w:lvlJc w:val="left"/>
      <w:pPr>
        <w:ind w:left="710" w:hanging="286"/>
      </w:pPr>
      <w:rPr>
        <w:rFonts w:ascii="Calibri" w:eastAsia="Calibri" w:hAnsi="Calibri" w:cs="Calibri" w:hint="default"/>
        <w:b w:val="0"/>
        <w:bCs w:val="0"/>
        <w:i w:val="0"/>
        <w:iCs w:val="0"/>
        <w:spacing w:val="0"/>
        <w:w w:val="100"/>
        <w:sz w:val="24"/>
        <w:szCs w:val="24"/>
        <w:lang w:val="it-IT" w:eastAsia="en-US" w:bidi="ar-SA"/>
      </w:rPr>
    </w:lvl>
    <w:lvl w:ilvl="1" w:tplc="E18C34E2">
      <w:start w:val="1"/>
      <w:numFmt w:val="decimal"/>
      <w:lvlText w:val="%2."/>
      <w:lvlJc w:val="left"/>
      <w:pPr>
        <w:ind w:left="1002" w:hanging="348"/>
      </w:pPr>
      <w:rPr>
        <w:rFonts w:ascii="Calibri" w:eastAsia="Calibri" w:hAnsi="Calibri" w:cs="Calibri" w:hint="default"/>
        <w:b w:val="0"/>
        <w:bCs w:val="0"/>
        <w:i w:val="0"/>
        <w:iCs w:val="0"/>
        <w:spacing w:val="0"/>
        <w:w w:val="100"/>
        <w:sz w:val="24"/>
        <w:szCs w:val="24"/>
        <w:lang w:val="it-IT" w:eastAsia="en-US" w:bidi="ar-SA"/>
      </w:rPr>
    </w:lvl>
    <w:lvl w:ilvl="2" w:tplc="3648F506">
      <w:numFmt w:val="bullet"/>
      <w:lvlText w:val="•"/>
      <w:lvlJc w:val="left"/>
      <w:pPr>
        <w:ind w:left="2022" w:hanging="348"/>
      </w:pPr>
      <w:rPr>
        <w:rFonts w:hint="default"/>
        <w:lang w:val="it-IT" w:eastAsia="en-US" w:bidi="ar-SA"/>
      </w:rPr>
    </w:lvl>
    <w:lvl w:ilvl="3" w:tplc="AF34E4A2">
      <w:numFmt w:val="bullet"/>
      <w:lvlText w:val="•"/>
      <w:lvlJc w:val="left"/>
      <w:pPr>
        <w:ind w:left="3045" w:hanging="348"/>
      </w:pPr>
      <w:rPr>
        <w:rFonts w:hint="default"/>
        <w:lang w:val="it-IT" w:eastAsia="en-US" w:bidi="ar-SA"/>
      </w:rPr>
    </w:lvl>
    <w:lvl w:ilvl="4" w:tplc="BD00622C">
      <w:numFmt w:val="bullet"/>
      <w:lvlText w:val="•"/>
      <w:lvlJc w:val="left"/>
      <w:pPr>
        <w:ind w:left="4068" w:hanging="348"/>
      </w:pPr>
      <w:rPr>
        <w:rFonts w:hint="default"/>
        <w:lang w:val="it-IT" w:eastAsia="en-US" w:bidi="ar-SA"/>
      </w:rPr>
    </w:lvl>
    <w:lvl w:ilvl="5" w:tplc="B6A67378">
      <w:numFmt w:val="bullet"/>
      <w:lvlText w:val="•"/>
      <w:lvlJc w:val="left"/>
      <w:pPr>
        <w:ind w:left="5091" w:hanging="348"/>
      </w:pPr>
      <w:rPr>
        <w:rFonts w:hint="default"/>
        <w:lang w:val="it-IT" w:eastAsia="en-US" w:bidi="ar-SA"/>
      </w:rPr>
    </w:lvl>
    <w:lvl w:ilvl="6" w:tplc="558A1506">
      <w:numFmt w:val="bullet"/>
      <w:lvlText w:val="•"/>
      <w:lvlJc w:val="left"/>
      <w:pPr>
        <w:ind w:left="6114" w:hanging="348"/>
      </w:pPr>
      <w:rPr>
        <w:rFonts w:hint="default"/>
        <w:lang w:val="it-IT" w:eastAsia="en-US" w:bidi="ar-SA"/>
      </w:rPr>
    </w:lvl>
    <w:lvl w:ilvl="7" w:tplc="E0EA2B24">
      <w:numFmt w:val="bullet"/>
      <w:lvlText w:val="•"/>
      <w:lvlJc w:val="left"/>
      <w:pPr>
        <w:ind w:left="7137" w:hanging="348"/>
      </w:pPr>
      <w:rPr>
        <w:rFonts w:hint="default"/>
        <w:lang w:val="it-IT" w:eastAsia="en-US" w:bidi="ar-SA"/>
      </w:rPr>
    </w:lvl>
    <w:lvl w:ilvl="8" w:tplc="60C6F5BC">
      <w:numFmt w:val="bullet"/>
      <w:lvlText w:val="•"/>
      <w:lvlJc w:val="left"/>
      <w:pPr>
        <w:ind w:left="8160" w:hanging="348"/>
      </w:pPr>
      <w:rPr>
        <w:rFonts w:hint="default"/>
        <w:lang w:val="it-IT" w:eastAsia="en-US" w:bidi="ar-SA"/>
      </w:rPr>
    </w:lvl>
  </w:abstractNum>
  <w:abstractNum w:abstractNumId="48" w15:restartNumberingAfterBreak="0">
    <w:nsid w:val="47C10601"/>
    <w:multiLevelType w:val="hybridMultilevel"/>
    <w:tmpl w:val="219E357A"/>
    <w:lvl w:ilvl="0" w:tplc="05CA8650">
      <w:start w:val="1"/>
      <w:numFmt w:val="lowerRoman"/>
      <w:lvlText w:val="%1)"/>
      <w:lvlJc w:val="left"/>
      <w:pPr>
        <w:ind w:left="282" w:hanging="214"/>
      </w:pPr>
      <w:rPr>
        <w:rFonts w:ascii="Calibri" w:eastAsia="Calibri" w:hAnsi="Calibri" w:cs="Calibri" w:hint="default"/>
        <w:b/>
        <w:bCs/>
        <w:i/>
        <w:iCs/>
        <w:spacing w:val="0"/>
        <w:w w:val="100"/>
        <w:sz w:val="24"/>
        <w:szCs w:val="24"/>
        <w:lang w:val="it-IT" w:eastAsia="en-US" w:bidi="ar-SA"/>
      </w:rPr>
    </w:lvl>
    <w:lvl w:ilvl="1" w:tplc="1C66D842">
      <w:start w:val="1"/>
      <w:numFmt w:val="lowerLetter"/>
      <w:lvlText w:val="%2)"/>
      <w:lvlJc w:val="left"/>
      <w:pPr>
        <w:ind w:left="282" w:hanging="567"/>
      </w:pPr>
      <w:rPr>
        <w:rFonts w:ascii="Calibri" w:eastAsia="Calibri" w:hAnsi="Calibri" w:cs="Calibri" w:hint="default"/>
        <w:b w:val="0"/>
        <w:bCs w:val="0"/>
        <w:i w:val="0"/>
        <w:iCs w:val="0"/>
        <w:spacing w:val="0"/>
        <w:w w:val="100"/>
        <w:sz w:val="24"/>
        <w:szCs w:val="24"/>
        <w:lang w:val="it-IT" w:eastAsia="en-US" w:bidi="ar-SA"/>
      </w:rPr>
    </w:lvl>
    <w:lvl w:ilvl="2" w:tplc="00AC1F6A">
      <w:numFmt w:val="bullet"/>
      <w:lvlText w:val="•"/>
      <w:lvlJc w:val="left"/>
      <w:pPr>
        <w:ind w:left="2265" w:hanging="567"/>
      </w:pPr>
      <w:rPr>
        <w:rFonts w:hint="default"/>
        <w:lang w:val="it-IT" w:eastAsia="en-US" w:bidi="ar-SA"/>
      </w:rPr>
    </w:lvl>
    <w:lvl w:ilvl="3" w:tplc="9650EEEC">
      <w:numFmt w:val="bullet"/>
      <w:lvlText w:val="•"/>
      <w:lvlJc w:val="left"/>
      <w:pPr>
        <w:ind w:left="3257" w:hanging="567"/>
      </w:pPr>
      <w:rPr>
        <w:rFonts w:hint="default"/>
        <w:lang w:val="it-IT" w:eastAsia="en-US" w:bidi="ar-SA"/>
      </w:rPr>
    </w:lvl>
    <w:lvl w:ilvl="4" w:tplc="92121FA2">
      <w:numFmt w:val="bullet"/>
      <w:lvlText w:val="•"/>
      <w:lvlJc w:val="left"/>
      <w:pPr>
        <w:ind w:left="4250" w:hanging="567"/>
      </w:pPr>
      <w:rPr>
        <w:rFonts w:hint="default"/>
        <w:lang w:val="it-IT" w:eastAsia="en-US" w:bidi="ar-SA"/>
      </w:rPr>
    </w:lvl>
    <w:lvl w:ilvl="5" w:tplc="086C84FE">
      <w:numFmt w:val="bullet"/>
      <w:lvlText w:val="•"/>
      <w:lvlJc w:val="left"/>
      <w:pPr>
        <w:ind w:left="5243" w:hanging="567"/>
      </w:pPr>
      <w:rPr>
        <w:rFonts w:hint="default"/>
        <w:lang w:val="it-IT" w:eastAsia="en-US" w:bidi="ar-SA"/>
      </w:rPr>
    </w:lvl>
    <w:lvl w:ilvl="6" w:tplc="A606A006">
      <w:numFmt w:val="bullet"/>
      <w:lvlText w:val="•"/>
      <w:lvlJc w:val="left"/>
      <w:pPr>
        <w:ind w:left="6235" w:hanging="567"/>
      </w:pPr>
      <w:rPr>
        <w:rFonts w:hint="default"/>
        <w:lang w:val="it-IT" w:eastAsia="en-US" w:bidi="ar-SA"/>
      </w:rPr>
    </w:lvl>
    <w:lvl w:ilvl="7" w:tplc="8C04F43A">
      <w:numFmt w:val="bullet"/>
      <w:lvlText w:val="•"/>
      <w:lvlJc w:val="left"/>
      <w:pPr>
        <w:ind w:left="7228" w:hanging="567"/>
      </w:pPr>
      <w:rPr>
        <w:rFonts w:hint="default"/>
        <w:lang w:val="it-IT" w:eastAsia="en-US" w:bidi="ar-SA"/>
      </w:rPr>
    </w:lvl>
    <w:lvl w:ilvl="8" w:tplc="F256567A">
      <w:numFmt w:val="bullet"/>
      <w:lvlText w:val="•"/>
      <w:lvlJc w:val="left"/>
      <w:pPr>
        <w:ind w:left="8221" w:hanging="567"/>
      </w:pPr>
      <w:rPr>
        <w:rFonts w:hint="default"/>
        <w:lang w:val="it-IT" w:eastAsia="en-US" w:bidi="ar-SA"/>
      </w:rPr>
    </w:lvl>
  </w:abstractNum>
  <w:abstractNum w:abstractNumId="49" w15:restartNumberingAfterBreak="0">
    <w:nsid w:val="4835518D"/>
    <w:multiLevelType w:val="hybridMultilevel"/>
    <w:tmpl w:val="8306223C"/>
    <w:lvl w:ilvl="0" w:tplc="1932F5A0">
      <w:start w:val="1"/>
      <w:numFmt w:val="lowerLetter"/>
      <w:lvlText w:val="%1)"/>
      <w:lvlJc w:val="left"/>
      <w:pPr>
        <w:ind w:left="836" w:hanging="360"/>
      </w:pPr>
      <w:rPr>
        <w:rFonts w:hint="default"/>
      </w:rPr>
    </w:lvl>
    <w:lvl w:ilvl="1" w:tplc="04100019" w:tentative="1">
      <w:start w:val="1"/>
      <w:numFmt w:val="lowerLetter"/>
      <w:lvlText w:val="%2."/>
      <w:lvlJc w:val="left"/>
      <w:pPr>
        <w:ind w:left="1556" w:hanging="360"/>
      </w:pPr>
    </w:lvl>
    <w:lvl w:ilvl="2" w:tplc="0410001B" w:tentative="1">
      <w:start w:val="1"/>
      <w:numFmt w:val="lowerRoman"/>
      <w:lvlText w:val="%3."/>
      <w:lvlJc w:val="right"/>
      <w:pPr>
        <w:ind w:left="2276" w:hanging="180"/>
      </w:pPr>
    </w:lvl>
    <w:lvl w:ilvl="3" w:tplc="0410000F" w:tentative="1">
      <w:start w:val="1"/>
      <w:numFmt w:val="decimal"/>
      <w:lvlText w:val="%4."/>
      <w:lvlJc w:val="left"/>
      <w:pPr>
        <w:ind w:left="2996" w:hanging="360"/>
      </w:pPr>
    </w:lvl>
    <w:lvl w:ilvl="4" w:tplc="04100019" w:tentative="1">
      <w:start w:val="1"/>
      <w:numFmt w:val="lowerLetter"/>
      <w:lvlText w:val="%5."/>
      <w:lvlJc w:val="left"/>
      <w:pPr>
        <w:ind w:left="3716" w:hanging="360"/>
      </w:pPr>
    </w:lvl>
    <w:lvl w:ilvl="5" w:tplc="0410001B" w:tentative="1">
      <w:start w:val="1"/>
      <w:numFmt w:val="lowerRoman"/>
      <w:lvlText w:val="%6."/>
      <w:lvlJc w:val="right"/>
      <w:pPr>
        <w:ind w:left="4436" w:hanging="180"/>
      </w:pPr>
    </w:lvl>
    <w:lvl w:ilvl="6" w:tplc="0410000F" w:tentative="1">
      <w:start w:val="1"/>
      <w:numFmt w:val="decimal"/>
      <w:lvlText w:val="%7."/>
      <w:lvlJc w:val="left"/>
      <w:pPr>
        <w:ind w:left="5156" w:hanging="360"/>
      </w:pPr>
    </w:lvl>
    <w:lvl w:ilvl="7" w:tplc="04100019" w:tentative="1">
      <w:start w:val="1"/>
      <w:numFmt w:val="lowerLetter"/>
      <w:lvlText w:val="%8."/>
      <w:lvlJc w:val="left"/>
      <w:pPr>
        <w:ind w:left="5876" w:hanging="360"/>
      </w:pPr>
    </w:lvl>
    <w:lvl w:ilvl="8" w:tplc="0410001B" w:tentative="1">
      <w:start w:val="1"/>
      <w:numFmt w:val="lowerRoman"/>
      <w:lvlText w:val="%9."/>
      <w:lvlJc w:val="right"/>
      <w:pPr>
        <w:ind w:left="6596" w:hanging="180"/>
      </w:pPr>
    </w:lvl>
  </w:abstractNum>
  <w:abstractNum w:abstractNumId="50" w15:restartNumberingAfterBreak="0">
    <w:nsid w:val="4A641E3B"/>
    <w:multiLevelType w:val="hybridMultilevel"/>
    <w:tmpl w:val="F0CE9C28"/>
    <w:lvl w:ilvl="0" w:tplc="3A3EAC5E">
      <w:numFmt w:val="bullet"/>
      <w:lvlText w:val=""/>
      <w:lvlJc w:val="left"/>
      <w:pPr>
        <w:ind w:left="292" w:hanging="284"/>
      </w:pPr>
      <w:rPr>
        <w:rFonts w:ascii="Symbol" w:eastAsia="Symbol" w:hAnsi="Symbol" w:cs="Symbol" w:hint="default"/>
        <w:b w:val="0"/>
        <w:bCs w:val="0"/>
        <w:i w:val="0"/>
        <w:iCs w:val="0"/>
        <w:spacing w:val="0"/>
        <w:w w:val="100"/>
        <w:sz w:val="22"/>
        <w:szCs w:val="22"/>
        <w:lang w:val="it-IT" w:eastAsia="en-US" w:bidi="ar-SA"/>
      </w:rPr>
    </w:lvl>
    <w:lvl w:ilvl="1" w:tplc="1DFA54FA">
      <w:numFmt w:val="bullet"/>
      <w:lvlText w:val="•"/>
      <w:lvlJc w:val="left"/>
      <w:pPr>
        <w:ind w:left="1243" w:hanging="284"/>
      </w:pPr>
      <w:rPr>
        <w:rFonts w:hint="default"/>
        <w:lang w:val="it-IT" w:eastAsia="en-US" w:bidi="ar-SA"/>
      </w:rPr>
    </w:lvl>
    <w:lvl w:ilvl="2" w:tplc="5C78BE70">
      <w:numFmt w:val="bullet"/>
      <w:lvlText w:val="•"/>
      <w:lvlJc w:val="left"/>
      <w:pPr>
        <w:ind w:left="2186" w:hanging="284"/>
      </w:pPr>
      <w:rPr>
        <w:rFonts w:hint="default"/>
        <w:lang w:val="it-IT" w:eastAsia="en-US" w:bidi="ar-SA"/>
      </w:rPr>
    </w:lvl>
    <w:lvl w:ilvl="3" w:tplc="4C02578C">
      <w:numFmt w:val="bullet"/>
      <w:lvlText w:val="•"/>
      <w:lvlJc w:val="left"/>
      <w:pPr>
        <w:ind w:left="3129" w:hanging="284"/>
      </w:pPr>
      <w:rPr>
        <w:rFonts w:hint="default"/>
        <w:lang w:val="it-IT" w:eastAsia="en-US" w:bidi="ar-SA"/>
      </w:rPr>
    </w:lvl>
    <w:lvl w:ilvl="4" w:tplc="FEDC033C">
      <w:numFmt w:val="bullet"/>
      <w:lvlText w:val="•"/>
      <w:lvlJc w:val="left"/>
      <w:pPr>
        <w:ind w:left="4072" w:hanging="284"/>
      </w:pPr>
      <w:rPr>
        <w:rFonts w:hint="default"/>
        <w:lang w:val="it-IT" w:eastAsia="en-US" w:bidi="ar-SA"/>
      </w:rPr>
    </w:lvl>
    <w:lvl w:ilvl="5" w:tplc="86DE6F38">
      <w:numFmt w:val="bullet"/>
      <w:lvlText w:val="•"/>
      <w:lvlJc w:val="left"/>
      <w:pPr>
        <w:ind w:left="5015" w:hanging="284"/>
      </w:pPr>
      <w:rPr>
        <w:rFonts w:hint="default"/>
        <w:lang w:val="it-IT" w:eastAsia="en-US" w:bidi="ar-SA"/>
      </w:rPr>
    </w:lvl>
    <w:lvl w:ilvl="6" w:tplc="5038D728">
      <w:numFmt w:val="bullet"/>
      <w:lvlText w:val="•"/>
      <w:lvlJc w:val="left"/>
      <w:pPr>
        <w:ind w:left="5958" w:hanging="284"/>
      </w:pPr>
      <w:rPr>
        <w:rFonts w:hint="default"/>
        <w:lang w:val="it-IT" w:eastAsia="en-US" w:bidi="ar-SA"/>
      </w:rPr>
    </w:lvl>
    <w:lvl w:ilvl="7" w:tplc="C0A61F3A">
      <w:numFmt w:val="bullet"/>
      <w:lvlText w:val="•"/>
      <w:lvlJc w:val="left"/>
      <w:pPr>
        <w:ind w:left="6901" w:hanging="284"/>
      </w:pPr>
      <w:rPr>
        <w:rFonts w:hint="default"/>
        <w:lang w:val="it-IT" w:eastAsia="en-US" w:bidi="ar-SA"/>
      </w:rPr>
    </w:lvl>
    <w:lvl w:ilvl="8" w:tplc="7EAAD2AA">
      <w:numFmt w:val="bullet"/>
      <w:lvlText w:val="•"/>
      <w:lvlJc w:val="left"/>
      <w:pPr>
        <w:ind w:left="7844" w:hanging="284"/>
      </w:pPr>
      <w:rPr>
        <w:rFonts w:hint="default"/>
        <w:lang w:val="it-IT" w:eastAsia="en-US" w:bidi="ar-SA"/>
      </w:rPr>
    </w:lvl>
  </w:abstractNum>
  <w:abstractNum w:abstractNumId="51" w15:restartNumberingAfterBreak="0">
    <w:nsid w:val="4A8460C6"/>
    <w:multiLevelType w:val="hybridMultilevel"/>
    <w:tmpl w:val="CD7498F4"/>
    <w:lvl w:ilvl="0" w:tplc="61E29D60">
      <w:numFmt w:val="bullet"/>
      <w:lvlText w:val="-"/>
      <w:lvlJc w:val="left"/>
      <w:pPr>
        <w:ind w:left="282" w:hanging="708"/>
      </w:pPr>
      <w:rPr>
        <w:rFonts w:ascii="Calibri" w:eastAsia="Calibri" w:hAnsi="Calibri" w:cs="Calibri" w:hint="default"/>
        <w:b w:val="0"/>
        <w:bCs w:val="0"/>
        <w:i w:val="0"/>
        <w:iCs w:val="0"/>
        <w:spacing w:val="0"/>
        <w:w w:val="100"/>
        <w:sz w:val="24"/>
        <w:szCs w:val="24"/>
        <w:lang w:val="it-IT" w:eastAsia="en-US" w:bidi="ar-SA"/>
      </w:rPr>
    </w:lvl>
    <w:lvl w:ilvl="1" w:tplc="F0208064">
      <w:numFmt w:val="bullet"/>
      <w:lvlText w:val=""/>
      <w:lvlJc w:val="left"/>
      <w:pPr>
        <w:ind w:left="1002" w:hanging="348"/>
      </w:pPr>
      <w:rPr>
        <w:rFonts w:ascii="Symbol" w:eastAsia="Symbol" w:hAnsi="Symbol" w:cs="Symbol" w:hint="default"/>
        <w:b w:val="0"/>
        <w:bCs w:val="0"/>
        <w:i w:val="0"/>
        <w:iCs w:val="0"/>
        <w:spacing w:val="0"/>
        <w:w w:val="100"/>
        <w:sz w:val="24"/>
        <w:szCs w:val="24"/>
        <w:lang w:val="it-IT" w:eastAsia="en-US" w:bidi="ar-SA"/>
      </w:rPr>
    </w:lvl>
    <w:lvl w:ilvl="2" w:tplc="2298775E">
      <w:numFmt w:val="bullet"/>
      <w:lvlText w:val=""/>
      <w:lvlJc w:val="left"/>
      <w:pPr>
        <w:ind w:left="1415" w:hanging="281"/>
      </w:pPr>
      <w:rPr>
        <w:rFonts w:ascii="Symbol" w:eastAsia="Symbol" w:hAnsi="Symbol" w:cs="Symbol" w:hint="default"/>
        <w:b w:val="0"/>
        <w:bCs w:val="0"/>
        <w:i w:val="0"/>
        <w:iCs w:val="0"/>
        <w:spacing w:val="0"/>
        <w:w w:val="100"/>
        <w:sz w:val="24"/>
        <w:szCs w:val="24"/>
        <w:lang w:val="it-IT" w:eastAsia="en-US" w:bidi="ar-SA"/>
      </w:rPr>
    </w:lvl>
    <w:lvl w:ilvl="3" w:tplc="E938B29A">
      <w:numFmt w:val="bullet"/>
      <w:lvlText w:val="•"/>
      <w:lvlJc w:val="left"/>
      <w:pPr>
        <w:ind w:left="2518" w:hanging="281"/>
      </w:pPr>
      <w:rPr>
        <w:rFonts w:hint="default"/>
        <w:lang w:val="it-IT" w:eastAsia="en-US" w:bidi="ar-SA"/>
      </w:rPr>
    </w:lvl>
    <w:lvl w:ilvl="4" w:tplc="571670A0">
      <w:numFmt w:val="bullet"/>
      <w:lvlText w:val="•"/>
      <w:lvlJc w:val="left"/>
      <w:pPr>
        <w:ind w:left="3616" w:hanging="281"/>
      </w:pPr>
      <w:rPr>
        <w:rFonts w:hint="default"/>
        <w:lang w:val="it-IT" w:eastAsia="en-US" w:bidi="ar-SA"/>
      </w:rPr>
    </w:lvl>
    <w:lvl w:ilvl="5" w:tplc="43463DC2">
      <w:numFmt w:val="bullet"/>
      <w:lvlText w:val="•"/>
      <w:lvlJc w:val="left"/>
      <w:pPr>
        <w:ind w:left="4714" w:hanging="281"/>
      </w:pPr>
      <w:rPr>
        <w:rFonts w:hint="default"/>
        <w:lang w:val="it-IT" w:eastAsia="en-US" w:bidi="ar-SA"/>
      </w:rPr>
    </w:lvl>
    <w:lvl w:ilvl="6" w:tplc="C180C1EE">
      <w:numFmt w:val="bullet"/>
      <w:lvlText w:val="•"/>
      <w:lvlJc w:val="left"/>
      <w:pPr>
        <w:ind w:left="5813" w:hanging="281"/>
      </w:pPr>
      <w:rPr>
        <w:rFonts w:hint="default"/>
        <w:lang w:val="it-IT" w:eastAsia="en-US" w:bidi="ar-SA"/>
      </w:rPr>
    </w:lvl>
    <w:lvl w:ilvl="7" w:tplc="828EFCC6">
      <w:numFmt w:val="bullet"/>
      <w:lvlText w:val="•"/>
      <w:lvlJc w:val="left"/>
      <w:pPr>
        <w:ind w:left="6911" w:hanging="281"/>
      </w:pPr>
      <w:rPr>
        <w:rFonts w:hint="default"/>
        <w:lang w:val="it-IT" w:eastAsia="en-US" w:bidi="ar-SA"/>
      </w:rPr>
    </w:lvl>
    <w:lvl w:ilvl="8" w:tplc="EFB47CCA">
      <w:numFmt w:val="bullet"/>
      <w:lvlText w:val="•"/>
      <w:lvlJc w:val="left"/>
      <w:pPr>
        <w:ind w:left="8009" w:hanging="281"/>
      </w:pPr>
      <w:rPr>
        <w:rFonts w:hint="default"/>
        <w:lang w:val="it-IT" w:eastAsia="en-US" w:bidi="ar-SA"/>
      </w:rPr>
    </w:lvl>
  </w:abstractNum>
  <w:abstractNum w:abstractNumId="52" w15:restartNumberingAfterBreak="0">
    <w:nsid w:val="4B5117A9"/>
    <w:multiLevelType w:val="hybridMultilevel"/>
    <w:tmpl w:val="DBDAF688"/>
    <w:lvl w:ilvl="0" w:tplc="7D8283F4">
      <w:numFmt w:val="bullet"/>
      <w:lvlText w:val="-"/>
      <w:lvlJc w:val="left"/>
      <w:pPr>
        <w:ind w:left="282" w:hanging="142"/>
      </w:pPr>
      <w:rPr>
        <w:rFonts w:ascii="Calibri" w:eastAsia="Calibri" w:hAnsi="Calibri" w:cs="Calibri" w:hint="default"/>
        <w:b w:val="0"/>
        <w:bCs w:val="0"/>
        <w:i w:val="0"/>
        <w:iCs w:val="0"/>
        <w:spacing w:val="0"/>
        <w:w w:val="100"/>
        <w:sz w:val="24"/>
        <w:szCs w:val="24"/>
        <w:lang w:val="it-IT" w:eastAsia="en-US" w:bidi="ar-SA"/>
      </w:rPr>
    </w:lvl>
    <w:lvl w:ilvl="1" w:tplc="B2F01008">
      <w:numFmt w:val="bullet"/>
      <w:lvlText w:val="•"/>
      <w:lvlJc w:val="left"/>
      <w:pPr>
        <w:ind w:left="1272" w:hanging="142"/>
      </w:pPr>
      <w:rPr>
        <w:rFonts w:hint="default"/>
        <w:lang w:val="it-IT" w:eastAsia="en-US" w:bidi="ar-SA"/>
      </w:rPr>
    </w:lvl>
    <w:lvl w:ilvl="2" w:tplc="5E044BF6">
      <w:numFmt w:val="bullet"/>
      <w:lvlText w:val="•"/>
      <w:lvlJc w:val="left"/>
      <w:pPr>
        <w:ind w:left="2265" w:hanging="142"/>
      </w:pPr>
      <w:rPr>
        <w:rFonts w:hint="default"/>
        <w:lang w:val="it-IT" w:eastAsia="en-US" w:bidi="ar-SA"/>
      </w:rPr>
    </w:lvl>
    <w:lvl w:ilvl="3" w:tplc="79263B9C">
      <w:numFmt w:val="bullet"/>
      <w:lvlText w:val="•"/>
      <w:lvlJc w:val="left"/>
      <w:pPr>
        <w:ind w:left="3257" w:hanging="142"/>
      </w:pPr>
      <w:rPr>
        <w:rFonts w:hint="default"/>
        <w:lang w:val="it-IT" w:eastAsia="en-US" w:bidi="ar-SA"/>
      </w:rPr>
    </w:lvl>
    <w:lvl w:ilvl="4" w:tplc="3BD49A92">
      <w:numFmt w:val="bullet"/>
      <w:lvlText w:val="•"/>
      <w:lvlJc w:val="left"/>
      <w:pPr>
        <w:ind w:left="4250" w:hanging="142"/>
      </w:pPr>
      <w:rPr>
        <w:rFonts w:hint="default"/>
        <w:lang w:val="it-IT" w:eastAsia="en-US" w:bidi="ar-SA"/>
      </w:rPr>
    </w:lvl>
    <w:lvl w:ilvl="5" w:tplc="419EDE0A">
      <w:numFmt w:val="bullet"/>
      <w:lvlText w:val="•"/>
      <w:lvlJc w:val="left"/>
      <w:pPr>
        <w:ind w:left="5243" w:hanging="142"/>
      </w:pPr>
      <w:rPr>
        <w:rFonts w:hint="default"/>
        <w:lang w:val="it-IT" w:eastAsia="en-US" w:bidi="ar-SA"/>
      </w:rPr>
    </w:lvl>
    <w:lvl w:ilvl="6" w:tplc="C82A7C58">
      <w:numFmt w:val="bullet"/>
      <w:lvlText w:val="•"/>
      <w:lvlJc w:val="left"/>
      <w:pPr>
        <w:ind w:left="6235" w:hanging="142"/>
      </w:pPr>
      <w:rPr>
        <w:rFonts w:hint="default"/>
        <w:lang w:val="it-IT" w:eastAsia="en-US" w:bidi="ar-SA"/>
      </w:rPr>
    </w:lvl>
    <w:lvl w:ilvl="7" w:tplc="9AE26026">
      <w:numFmt w:val="bullet"/>
      <w:lvlText w:val="•"/>
      <w:lvlJc w:val="left"/>
      <w:pPr>
        <w:ind w:left="7228" w:hanging="142"/>
      </w:pPr>
      <w:rPr>
        <w:rFonts w:hint="default"/>
        <w:lang w:val="it-IT" w:eastAsia="en-US" w:bidi="ar-SA"/>
      </w:rPr>
    </w:lvl>
    <w:lvl w:ilvl="8" w:tplc="F71236C2">
      <w:numFmt w:val="bullet"/>
      <w:lvlText w:val="•"/>
      <w:lvlJc w:val="left"/>
      <w:pPr>
        <w:ind w:left="8221" w:hanging="142"/>
      </w:pPr>
      <w:rPr>
        <w:rFonts w:hint="default"/>
        <w:lang w:val="it-IT" w:eastAsia="en-US" w:bidi="ar-SA"/>
      </w:rPr>
    </w:lvl>
  </w:abstractNum>
  <w:abstractNum w:abstractNumId="53" w15:restartNumberingAfterBreak="0">
    <w:nsid w:val="4D2256AD"/>
    <w:multiLevelType w:val="hybridMultilevel"/>
    <w:tmpl w:val="FC000E3C"/>
    <w:lvl w:ilvl="0" w:tplc="8F5C20A0">
      <w:numFmt w:val="bullet"/>
      <w:lvlText w:val="-"/>
      <w:lvlJc w:val="left"/>
      <w:pPr>
        <w:ind w:left="1112" w:hanging="348"/>
      </w:pPr>
      <w:rPr>
        <w:rFonts w:ascii="Times New Roman" w:eastAsia="Times New Roman" w:hAnsi="Times New Roman" w:cs="Times New Roman" w:hint="default"/>
        <w:w w:val="100"/>
        <w:sz w:val="22"/>
        <w:szCs w:val="22"/>
        <w:lang w:val="it-IT" w:eastAsia="en-US" w:bidi="ar-SA"/>
      </w:rPr>
    </w:lvl>
    <w:lvl w:ilvl="1" w:tplc="E38284D2">
      <w:numFmt w:val="bullet"/>
      <w:lvlText w:val="•"/>
      <w:lvlJc w:val="left"/>
      <w:pPr>
        <w:ind w:left="2030" w:hanging="348"/>
      </w:pPr>
      <w:rPr>
        <w:rFonts w:hint="default"/>
        <w:lang w:val="it-IT" w:eastAsia="en-US" w:bidi="ar-SA"/>
      </w:rPr>
    </w:lvl>
    <w:lvl w:ilvl="2" w:tplc="F112F4EE">
      <w:numFmt w:val="bullet"/>
      <w:lvlText w:val="•"/>
      <w:lvlJc w:val="left"/>
      <w:pPr>
        <w:ind w:left="2940" w:hanging="348"/>
      </w:pPr>
      <w:rPr>
        <w:rFonts w:hint="default"/>
        <w:lang w:val="it-IT" w:eastAsia="en-US" w:bidi="ar-SA"/>
      </w:rPr>
    </w:lvl>
    <w:lvl w:ilvl="3" w:tplc="E47E5A3E">
      <w:numFmt w:val="bullet"/>
      <w:lvlText w:val="•"/>
      <w:lvlJc w:val="left"/>
      <w:pPr>
        <w:ind w:left="3850" w:hanging="348"/>
      </w:pPr>
      <w:rPr>
        <w:rFonts w:hint="default"/>
        <w:lang w:val="it-IT" w:eastAsia="en-US" w:bidi="ar-SA"/>
      </w:rPr>
    </w:lvl>
    <w:lvl w:ilvl="4" w:tplc="899A83B4">
      <w:numFmt w:val="bullet"/>
      <w:lvlText w:val="•"/>
      <w:lvlJc w:val="left"/>
      <w:pPr>
        <w:ind w:left="4760" w:hanging="348"/>
      </w:pPr>
      <w:rPr>
        <w:rFonts w:hint="default"/>
        <w:lang w:val="it-IT" w:eastAsia="en-US" w:bidi="ar-SA"/>
      </w:rPr>
    </w:lvl>
    <w:lvl w:ilvl="5" w:tplc="11E26602">
      <w:numFmt w:val="bullet"/>
      <w:lvlText w:val="•"/>
      <w:lvlJc w:val="left"/>
      <w:pPr>
        <w:ind w:left="5670" w:hanging="348"/>
      </w:pPr>
      <w:rPr>
        <w:rFonts w:hint="default"/>
        <w:lang w:val="it-IT" w:eastAsia="en-US" w:bidi="ar-SA"/>
      </w:rPr>
    </w:lvl>
    <w:lvl w:ilvl="6" w:tplc="EB5A7490">
      <w:numFmt w:val="bullet"/>
      <w:lvlText w:val="•"/>
      <w:lvlJc w:val="left"/>
      <w:pPr>
        <w:ind w:left="6580" w:hanging="348"/>
      </w:pPr>
      <w:rPr>
        <w:rFonts w:hint="default"/>
        <w:lang w:val="it-IT" w:eastAsia="en-US" w:bidi="ar-SA"/>
      </w:rPr>
    </w:lvl>
    <w:lvl w:ilvl="7" w:tplc="50DC8A0C">
      <w:numFmt w:val="bullet"/>
      <w:lvlText w:val="•"/>
      <w:lvlJc w:val="left"/>
      <w:pPr>
        <w:ind w:left="7490" w:hanging="348"/>
      </w:pPr>
      <w:rPr>
        <w:rFonts w:hint="default"/>
        <w:lang w:val="it-IT" w:eastAsia="en-US" w:bidi="ar-SA"/>
      </w:rPr>
    </w:lvl>
    <w:lvl w:ilvl="8" w:tplc="7B94689A">
      <w:numFmt w:val="bullet"/>
      <w:lvlText w:val="•"/>
      <w:lvlJc w:val="left"/>
      <w:pPr>
        <w:ind w:left="8400" w:hanging="348"/>
      </w:pPr>
      <w:rPr>
        <w:rFonts w:hint="default"/>
        <w:lang w:val="it-IT" w:eastAsia="en-US" w:bidi="ar-SA"/>
      </w:rPr>
    </w:lvl>
  </w:abstractNum>
  <w:abstractNum w:abstractNumId="54" w15:restartNumberingAfterBreak="0">
    <w:nsid w:val="4EBD648E"/>
    <w:multiLevelType w:val="multilevel"/>
    <w:tmpl w:val="560C9CD8"/>
    <w:lvl w:ilvl="0">
      <w:start w:val="3"/>
      <w:numFmt w:val="decimal"/>
      <w:lvlText w:val="%1"/>
      <w:lvlJc w:val="left"/>
      <w:pPr>
        <w:ind w:left="563" w:hanging="332"/>
      </w:pPr>
      <w:rPr>
        <w:rFonts w:hint="default"/>
        <w:lang w:val="it-IT" w:eastAsia="en-US" w:bidi="ar-SA"/>
      </w:rPr>
    </w:lvl>
    <w:lvl w:ilvl="1">
      <w:start w:val="1"/>
      <w:numFmt w:val="decimal"/>
      <w:lvlText w:val="%1.%2"/>
      <w:lvlJc w:val="left"/>
      <w:pPr>
        <w:ind w:left="563" w:hanging="332"/>
      </w:pPr>
      <w:rPr>
        <w:rFonts w:ascii="Times New Roman" w:eastAsia="Times New Roman" w:hAnsi="Times New Roman" w:cs="Times New Roman" w:hint="default"/>
        <w:w w:val="100"/>
        <w:sz w:val="22"/>
        <w:szCs w:val="22"/>
        <w:lang w:val="it-IT" w:eastAsia="en-US" w:bidi="ar-SA"/>
      </w:rPr>
    </w:lvl>
    <w:lvl w:ilvl="2">
      <w:numFmt w:val="bullet"/>
      <w:lvlText w:val=""/>
      <w:lvlJc w:val="left"/>
      <w:pPr>
        <w:ind w:left="112" w:hanging="360"/>
      </w:pPr>
      <w:rPr>
        <w:rFonts w:ascii="Wingdings" w:eastAsia="Wingdings" w:hAnsi="Wingdings" w:cs="Wingdings" w:hint="default"/>
        <w:w w:val="100"/>
        <w:sz w:val="22"/>
        <w:szCs w:val="22"/>
        <w:lang w:val="it-IT" w:eastAsia="en-US" w:bidi="ar-SA"/>
      </w:rPr>
    </w:lvl>
    <w:lvl w:ilvl="3">
      <w:numFmt w:val="bullet"/>
      <w:lvlText w:val="•"/>
      <w:lvlJc w:val="left"/>
      <w:pPr>
        <w:ind w:left="2716" w:hanging="360"/>
      </w:pPr>
      <w:rPr>
        <w:rFonts w:hint="default"/>
        <w:lang w:val="it-IT" w:eastAsia="en-US" w:bidi="ar-SA"/>
      </w:rPr>
    </w:lvl>
    <w:lvl w:ilvl="4">
      <w:numFmt w:val="bullet"/>
      <w:lvlText w:val="•"/>
      <w:lvlJc w:val="left"/>
      <w:pPr>
        <w:ind w:left="3795" w:hanging="360"/>
      </w:pPr>
      <w:rPr>
        <w:rFonts w:hint="default"/>
        <w:lang w:val="it-IT" w:eastAsia="en-US" w:bidi="ar-SA"/>
      </w:rPr>
    </w:lvl>
    <w:lvl w:ilvl="5">
      <w:numFmt w:val="bullet"/>
      <w:lvlText w:val="•"/>
      <w:lvlJc w:val="left"/>
      <w:pPr>
        <w:ind w:left="4873" w:hanging="360"/>
      </w:pPr>
      <w:rPr>
        <w:rFonts w:hint="default"/>
        <w:lang w:val="it-IT" w:eastAsia="en-US" w:bidi="ar-SA"/>
      </w:rPr>
    </w:lvl>
    <w:lvl w:ilvl="6">
      <w:numFmt w:val="bullet"/>
      <w:lvlText w:val="•"/>
      <w:lvlJc w:val="left"/>
      <w:pPr>
        <w:ind w:left="5952" w:hanging="360"/>
      </w:pPr>
      <w:rPr>
        <w:rFonts w:hint="default"/>
        <w:lang w:val="it-IT" w:eastAsia="en-US" w:bidi="ar-SA"/>
      </w:rPr>
    </w:lvl>
    <w:lvl w:ilvl="7">
      <w:numFmt w:val="bullet"/>
      <w:lvlText w:val="•"/>
      <w:lvlJc w:val="left"/>
      <w:pPr>
        <w:ind w:left="7030" w:hanging="360"/>
      </w:pPr>
      <w:rPr>
        <w:rFonts w:hint="default"/>
        <w:lang w:val="it-IT" w:eastAsia="en-US" w:bidi="ar-SA"/>
      </w:rPr>
    </w:lvl>
    <w:lvl w:ilvl="8">
      <w:numFmt w:val="bullet"/>
      <w:lvlText w:val="•"/>
      <w:lvlJc w:val="left"/>
      <w:pPr>
        <w:ind w:left="8109" w:hanging="360"/>
      </w:pPr>
      <w:rPr>
        <w:rFonts w:hint="default"/>
        <w:lang w:val="it-IT" w:eastAsia="en-US" w:bidi="ar-SA"/>
      </w:rPr>
    </w:lvl>
  </w:abstractNum>
  <w:abstractNum w:abstractNumId="55" w15:restartNumberingAfterBreak="0">
    <w:nsid w:val="4EE56CB3"/>
    <w:multiLevelType w:val="hybridMultilevel"/>
    <w:tmpl w:val="5A1C3F90"/>
    <w:lvl w:ilvl="0" w:tplc="084E07D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15:restartNumberingAfterBreak="0">
    <w:nsid w:val="4F7C195D"/>
    <w:multiLevelType w:val="multilevel"/>
    <w:tmpl w:val="5908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645F04"/>
    <w:multiLevelType w:val="hybridMultilevel"/>
    <w:tmpl w:val="DA28F4A4"/>
    <w:lvl w:ilvl="0" w:tplc="084E07D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507F7125"/>
    <w:multiLevelType w:val="hybridMultilevel"/>
    <w:tmpl w:val="E5DE1E94"/>
    <w:lvl w:ilvl="0" w:tplc="1E74C1D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9" w15:restartNumberingAfterBreak="0">
    <w:nsid w:val="53F52161"/>
    <w:multiLevelType w:val="hybridMultilevel"/>
    <w:tmpl w:val="737823EA"/>
    <w:lvl w:ilvl="0" w:tplc="1E74C1D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54712E0E"/>
    <w:multiLevelType w:val="hybridMultilevel"/>
    <w:tmpl w:val="F1D052E6"/>
    <w:lvl w:ilvl="0" w:tplc="C3F640E6">
      <w:start w:val="1"/>
      <w:numFmt w:val="lowerLetter"/>
      <w:lvlText w:val="%1)"/>
      <w:lvlJc w:val="left"/>
      <w:pPr>
        <w:ind w:left="1118" w:hanging="233"/>
      </w:pPr>
      <w:rPr>
        <w:rFonts w:ascii="Calibri" w:eastAsia="Calibri" w:hAnsi="Calibri" w:cs="Calibri" w:hint="default"/>
        <w:b w:val="0"/>
        <w:bCs w:val="0"/>
        <w:i w:val="0"/>
        <w:iCs w:val="0"/>
        <w:spacing w:val="0"/>
        <w:w w:val="100"/>
        <w:sz w:val="22"/>
        <w:szCs w:val="22"/>
        <w:lang w:val="it-IT" w:eastAsia="en-US" w:bidi="ar-SA"/>
      </w:rPr>
    </w:lvl>
    <w:lvl w:ilvl="1" w:tplc="43C09534">
      <w:numFmt w:val="bullet"/>
      <w:lvlText w:val="•"/>
      <w:lvlJc w:val="left"/>
      <w:pPr>
        <w:ind w:left="2028" w:hanging="233"/>
      </w:pPr>
      <w:rPr>
        <w:rFonts w:hint="default"/>
        <w:lang w:val="it-IT" w:eastAsia="en-US" w:bidi="ar-SA"/>
      </w:rPr>
    </w:lvl>
    <w:lvl w:ilvl="2" w:tplc="53FECC1A">
      <w:numFmt w:val="bullet"/>
      <w:lvlText w:val="•"/>
      <w:lvlJc w:val="left"/>
      <w:pPr>
        <w:ind w:left="2937" w:hanging="233"/>
      </w:pPr>
      <w:rPr>
        <w:rFonts w:hint="default"/>
        <w:lang w:val="it-IT" w:eastAsia="en-US" w:bidi="ar-SA"/>
      </w:rPr>
    </w:lvl>
    <w:lvl w:ilvl="3" w:tplc="79AAE2C8">
      <w:numFmt w:val="bullet"/>
      <w:lvlText w:val="•"/>
      <w:lvlJc w:val="left"/>
      <w:pPr>
        <w:ind w:left="3845" w:hanging="233"/>
      </w:pPr>
      <w:rPr>
        <w:rFonts w:hint="default"/>
        <w:lang w:val="it-IT" w:eastAsia="en-US" w:bidi="ar-SA"/>
      </w:rPr>
    </w:lvl>
    <w:lvl w:ilvl="4" w:tplc="C524AEA8">
      <w:numFmt w:val="bullet"/>
      <w:lvlText w:val="•"/>
      <w:lvlJc w:val="left"/>
      <w:pPr>
        <w:ind w:left="4754" w:hanging="233"/>
      </w:pPr>
      <w:rPr>
        <w:rFonts w:hint="default"/>
        <w:lang w:val="it-IT" w:eastAsia="en-US" w:bidi="ar-SA"/>
      </w:rPr>
    </w:lvl>
    <w:lvl w:ilvl="5" w:tplc="01346B56">
      <w:numFmt w:val="bullet"/>
      <w:lvlText w:val="•"/>
      <w:lvlJc w:val="left"/>
      <w:pPr>
        <w:ind w:left="5663" w:hanging="233"/>
      </w:pPr>
      <w:rPr>
        <w:rFonts w:hint="default"/>
        <w:lang w:val="it-IT" w:eastAsia="en-US" w:bidi="ar-SA"/>
      </w:rPr>
    </w:lvl>
    <w:lvl w:ilvl="6" w:tplc="2E5AADAC">
      <w:numFmt w:val="bullet"/>
      <w:lvlText w:val="•"/>
      <w:lvlJc w:val="left"/>
      <w:pPr>
        <w:ind w:left="6571" w:hanging="233"/>
      </w:pPr>
      <w:rPr>
        <w:rFonts w:hint="default"/>
        <w:lang w:val="it-IT" w:eastAsia="en-US" w:bidi="ar-SA"/>
      </w:rPr>
    </w:lvl>
    <w:lvl w:ilvl="7" w:tplc="431AB78C">
      <w:numFmt w:val="bullet"/>
      <w:lvlText w:val="•"/>
      <w:lvlJc w:val="left"/>
      <w:pPr>
        <w:ind w:left="7480" w:hanging="233"/>
      </w:pPr>
      <w:rPr>
        <w:rFonts w:hint="default"/>
        <w:lang w:val="it-IT" w:eastAsia="en-US" w:bidi="ar-SA"/>
      </w:rPr>
    </w:lvl>
    <w:lvl w:ilvl="8" w:tplc="1054AEFA">
      <w:numFmt w:val="bullet"/>
      <w:lvlText w:val="•"/>
      <w:lvlJc w:val="left"/>
      <w:pPr>
        <w:ind w:left="8389" w:hanging="233"/>
      </w:pPr>
      <w:rPr>
        <w:rFonts w:hint="default"/>
        <w:lang w:val="it-IT" w:eastAsia="en-US" w:bidi="ar-SA"/>
      </w:rPr>
    </w:lvl>
  </w:abstractNum>
  <w:abstractNum w:abstractNumId="61" w15:restartNumberingAfterBreak="0">
    <w:nsid w:val="574255C1"/>
    <w:multiLevelType w:val="multilevel"/>
    <w:tmpl w:val="37DC4AD0"/>
    <w:lvl w:ilvl="0">
      <w:start w:val="3"/>
      <w:numFmt w:val="decimal"/>
      <w:lvlText w:val="%1"/>
      <w:lvlJc w:val="left"/>
      <w:pPr>
        <w:ind w:left="444" w:hanging="444"/>
      </w:pPr>
      <w:rPr>
        <w:rFonts w:hint="default"/>
      </w:rPr>
    </w:lvl>
    <w:lvl w:ilvl="1">
      <w:start w:val="3"/>
      <w:numFmt w:val="decimal"/>
      <w:lvlText w:val="%1.%2"/>
      <w:lvlJc w:val="left"/>
      <w:pPr>
        <w:ind w:left="499"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355" w:hanging="108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1825" w:hanging="1440"/>
      </w:pPr>
      <w:rPr>
        <w:rFonts w:hint="default"/>
      </w:rPr>
    </w:lvl>
    <w:lvl w:ilvl="8">
      <w:start w:val="1"/>
      <w:numFmt w:val="decimal"/>
      <w:lvlText w:val="%1.%2.%3.%4.%5.%6.%7.%8.%9"/>
      <w:lvlJc w:val="left"/>
      <w:pPr>
        <w:ind w:left="1880" w:hanging="1440"/>
      </w:pPr>
      <w:rPr>
        <w:rFonts w:hint="default"/>
      </w:rPr>
    </w:lvl>
  </w:abstractNum>
  <w:abstractNum w:abstractNumId="62" w15:restartNumberingAfterBreak="0">
    <w:nsid w:val="57EB1E00"/>
    <w:multiLevelType w:val="hybridMultilevel"/>
    <w:tmpl w:val="400C8E86"/>
    <w:lvl w:ilvl="0" w:tplc="491AEB64">
      <w:start w:val="1"/>
      <w:numFmt w:val="upperLetter"/>
      <w:lvlText w:val="%1."/>
      <w:lvlJc w:val="left"/>
      <w:pPr>
        <w:ind w:left="649" w:hanging="254"/>
      </w:pPr>
      <w:rPr>
        <w:rFonts w:ascii="Calibri" w:eastAsia="Calibri" w:hAnsi="Calibri" w:cs="Calibri" w:hint="default"/>
        <w:b w:val="0"/>
        <w:bCs w:val="0"/>
        <w:i/>
        <w:iCs/>
        <w:spacing w:val="0"/>
        <w:w w:val="100"/>
        <w:sz w:val="24"/>
        <w:szCs w:val="24"/>
        <w:lang w:val="it-IT" w:eastAsia="en-US" w:bidi="ar-SA"/>
      </w:rPr>
    </w:lvl>
    <w:lvl w:ilvl="1" w:tplc="F82067C8">
      <w:numFmt w:val="bullet"/>
      <w:lvlText w:val="-"/>
      <w:lvlJc w:val="left"/>
      <w:pPr>
        <w:ind w:left="1115" w:hanging="360"/>
      </w:pPr>
      <w:rPr>
        <w:rFonts w:ascii="Arial MT" w:eastAsia="Arial MT" w:hAnsi="Arial MT" w:cs="Arial MT" w:hint="default"/>
        <w:b w:val="0"/>
        <w:bCs w:val="0"/>
        <w:i w:val="0"/>
        <w:iCs w:val="0"/>
        <w:spacing w:val="0"/>
        <w:w w:val="97"/>
        <w:sz w:val="24"/>
        <w:szCs w:val="24"/>
        <w:lang w:val="it-IT" w:eastAsia="en-US" w:bidi="ar-SA"/>
      </w:rPr>
    </w:lvl>
    <w:lvl w:ilvl="2" w:tplc="E84642B2">
      <w:numFmt w:val="bullet"/>
      <w:lvlText w:val="•"/>
      <w:lvlJc w:val="left"/>
      <w:pPr>
        <w:ind w:left="1463" w:hanging="430"/>
      </w:pPr>
      <w:rPr>
        <w:rFonts w:ascii="Calibri" w:eastAsia="Calibri" w:hAnsi="Calibri" w:cs="Calibri" w:hint="default"/>
        <w:b w:val="0"/>
        <w:bCs w:val="0"/>
        <w:i w:val="0"/>
        <w:iCs w:val="0"/>
        <w:spacing w:val="0"/>
        <w:w w:val="100"/>
        <w:sz w:val="24"/>
        <w:szCs w:val="24"/>
        <w:lang w:val="it-IT" w:eastAsia="en-US" w:bidi="ar-SA"/>
      </w:rPr>
    </w:lvl>
    <w:lvl w:ilvl="3" w:tplc="16FE849A">
      <w:numFmt w:val="bullet"/>
      <w:lvlText w:val="•"/>
      <w:lvlJc w:val="left"/>
      <w:pPr>
        <w:ind w:left="2553" w:hanging="430"/>
      </w:pPr>
      <w:rPr>
        <w:rFonts w:hint="default"/>
        <w:lang w:val="it-IT" w:eastAsia="en-US" w:bidi="ar-SA"/>
      </w:rPr>
    </w:lvl>
    <w:lvl w:ilvl="4" w:tplc="7D547B2E">
      <w:numFmt w:val="bullet"/>
      <w:lvlText w:val="•"/>
      <w:lvlJc w:val="left"/>
      <w:pPr>
        <w:ind w:left="3646" w:hanging="430"/>
      </w:pPr>
      <w:rPr>
        <w:rFonts w:hint="default"/>
        <w:lang w:val="it-IT" w:eastAsia="en-US" w:bidi="ar-SA"/>
      </w:rPr>
    </w:lvl>
    <w:lvl w:ilvl="5" w:tplc="02446A1C">
      <w:numFmt w:val="bullet"/>
      <w:lvlText w:val="•"/>
      <w:lvlJc w:val="left"/>
      <w:pPr>
        <w:ind w:left="4739" w:hanging="430"/>
      </w:pPr>
      <w:rPr>
        <w:rFonts w:hint="default"/>
        <w:lang w:val="it-IT" w:eastAsia="en-US" w:bidi="ar-SA"/>
      </w:rPr>
    </w:lvl>
    <w:lvl w:ilvl="6" w:tplc="30FA4D80">
      <w:numFmt w:val="bullet"/>
      <w:lvlText w:val="•"/>
      <w:lvlJc w:val="left"/>
      <w:pPr>
        <w:ind w:left="5833" w:hanging="430"/>
      </w:pPr>
      <w:rPr>
        <w:rFonts w:hint="default"/>
        <w:lang w:val="it-IT" w:eastAsia="en-US" w:bidi="ar-SA"/>
      </w:rPr>
    </w:lvl>
    <w:lvl w:ilvl="7" w:tplc="AEB6111A">
      <w:numFmt w:val="bullet"/>
      <w:lvlText w:val="•"/>
      <w:lvlJc w:val="left"/>
      <w:pPr>
        <w:ind w:left="6926" w:hanging="430"/>
      </w:pPr>
      <w:rPr>
        <w:rFonts w:hint="default"/>
        <w:lang w:val="it-IT" w:eastAsia="en-US" w:bidi="ar-SA"/>
      </w:rPr>
    </w:lvl>
    <w:lvl w:ilvl="8" w:tplc="82A8EC22">
      <w:numFmt w:val="bullet"/>
      <w:lvlText w:val="•"/>
      <w:lvlJc w:val="left"/>
      <w:pPr>
        <w:ind w:left="8019" w:hanging="430"/>
      </w:pPr>
      <w:rPr>
        <w:rFonts w:hint="default"/>
        <w:lang w:val="it-IT" w:eastAsia="en-US" w:bidi="ar-SA"/>
      </w:rPr>
    </w:lvl>
  </w:abstractNum>
  <w:abstractNum w:abstractNumId="63" w15:restartNumberingAfterBreak="0">
    <w:nsid w:val="58AA3CAF"/>
    <w:multiLevelType w:val="hybridMultilevel"/>
    <w:tmpl w:val="713099CE"/>
    <w:lvl w:ilvl="0" w:tplc="18944BE8">
      <w:numFmt w:val="bullet"/>
      <w:lvlText w:val="•"/>
      <w:lvlJc w:val="left"/>
      <w:pPr>
        <w:ind w:left="282" w:hanging="204"/>
      </w:pPr>
      <w:rPr>
        <w:rFonts w:ascii="Calibri" w:eastAsia="Calibri" w:hAnsi="Calibri" w:cs="Calibri" w:hint="default"/>
        <w:b w:val="0"/>
        <w:bCs w:val="0"/>
        <w:i w:val="0"/>
        <w:iCs w:val="0"/>
        <w:spacing w:val="0"/>
        <w:w w:val="100"/>
        <w:sz w:val="24"/>
        <w:szCs w:val="24"/>
        <w:lang w:val="it-IT" w:eastAsia="en-US" w:bidi="ar-SA"/>
      </w:rPr>
    </w:lvl>
    <w:lvl w:ilvl="1" w:tplc="8EA6E9BC">
      <w:numFmt w:val="bullet"/>
      <w:lvlText w:val="•"/>
      <w:lvlJc w:val="left"/>
      <w:pPr>
        <w:ind w:left="1272" w:hanging="204"/>
      </w:pPr>
      <w:rPr>
        <w:rFonts w:hint="default"/>
        <w:lang w:val="it-IT" w:eastAsia="en-US" w:bidi="ar-SA"/>
      </w:rPr>
    </w:lvl>
    <w:lvl w:ilvl="2" w:tplc="81C848DC">
      <w:numFmt w:val="bullet"/>
      <w:lvlText w:val="•"/>
      <w:lvlJc w:val="left"/>
      <w:pPr>
        <w:ind w:left="2265" w:hanging="204"/>
      </w:pPr>
      <w:rPr>
        <w:rFonts w:hint="default"/>
        <w:lang w:val="it-IT" w:eastAsia="en-US" w:bidi="ar-SA"/>
      </w:rPr>
    </w:lvl>
    <w:lvl w:ilvl="3" w:tplc="AE08F534">
      <w:numFmt w:val="bullet"/>
      <w:lvlText w:val="•"/>
      <w:lvlJc w:val="left"/>
      <w:pPr>
        <w:ind w:left="3257" w:hanging="204"/>
      </w:pPr>
      <w:rPr>
        <w:rFonts w:hint="default"/>
        <w:lang w:val="it-IT" w:eastAsia="en-US" w:bidi="ar-SA"/>
      </w:rPr>
    </w:lvl>
    <w:lvl w:ilvl="4" w:tplc="721C4050">
      <w:numFmt w:val="bullet"/>
      <w:lvlText w:val="•"/>
      <w:lvlJc w:val="left"/>
      <w:pPr>
        <w:ind w:left="4250" w:hanging="204"/>
      </w:pPr>
      <w:rPr>
        <w:rFonts w:hint="default"/>
        <w:lang w:val="it-IT" w:eastAsia="en-US" w:bidi="ar-SA"/>
      </w:rPr>
    </w:lvl>
    <w:lvl w:ilvl="5" w:tplc="86A006F6">
      <w:numFmt w:val="bullet"/>
      <w:lvlText w:val="•"/>
      <w:lvlJc w:val="left"/>
      <w:pPr>
        <w:ind w:left="5243" w:hanging="204"/>
      </w:pPr>
      <w:rPr>
        <w:rFonts w:hint="default"/>
        <w:lang w:val="it-IT" w:eastAsia="en-US" w:bidi="ar-SA"/>
      </w:rPr>
    </w:lvl>
    <w:lvl w:ilvl="6" w:tplc="83FE05CA">
      <w:numFmt w:val="bullet"/>
      <w:lvlText w:val="•"/>
      <w:lvlJc w:val="left"/>
      <w:pPr>
        <w:ind w:left="6235" w:hanging="204"/>
      </w:pPr>
      <w:rPr>
        <w:rFonts w:hint="default"/>
        <w:lang w:val="it-IT" w:eastAsia="en-US" w:bidi="ar-SA"/>
      </w:rPr>
    </w:lvl>
    <w:lvl w:ilvl="7" w:tplc="5E044D5E">
      <w:numFmt w:val="bullet"/>
      <w:lvlText w:val="•"/>
      <w:lvlJc w:val="left"/>
      <w:pPr>
        <w:ind w:left="7228" w:hanging="204"/>
      </w:pPr>
      <w:rPr>
        <w:rFonts w:hint="default"/>
        <w:lang w:val="it-IT" w:eastAsia="en-US" w:bidi="ar-SA"/>
      </w:rPr>
    </w:lvl>
    <w:lvl w:ilvl="8" w:tplc="758019C4">
      <w:numFmt w:val="bullet"/>
      <w:lvlText w:val="•"/>
      <w:lvlJc w:val="left"/>
      <w:pPr>
        <w:ind w:left="8221" w:hanging="204"/>
      </w:pPr>
      <w:rPr>
        <w:rFonts w:hint="default"/>
        <w:lang w:val="it-IT" w:eastAsia="en-US" w:bidi="ar-SA"/>
      </w:rPr>
    </w:lvl>
  </w:abstractNum>
  <w:abstractNum w:abstractNumId="64" w15:restartNumberingAfterBreak="0">
    <w:nsid w:val="58C429EE"/>
    <w:multiLevelType w:val="hybridMultilevel"/>
    <w:tmpl w:val="AF7EFE98"/>
    <w:lvl w:ilvl="0" w:tplc="1E74C1D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5" w15:restartNumberingAfterBreak="0">
    <w:nsid w:val="599A360A"/>
    <w:multiLevelType w:val="hybridMultilevel"/>
    <w:tmpl w:val="BC4AEB8E"/>
    <w:lvl w:ilvl="0" w:tplc="05726936">
      <w:numFmt w:val="bullet"/>
      <w:lvlText w:val=""/>
      <w:lvlJc w:val="left"/>
      <w:pPr>
        <w:ind w:left="832" w:hanging="360"/>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66" w15:restartNumberingAfterBreak="0">
    <w:nsid w:val="5BB32C86"/>
    <w:multiLevelType w:val="hybridMultilevel"/>
    <w:tmpl w:val="B3CAF362"/>
    <w:lvl w:ilvl="0" w:tplc="05726936">
      <w:numFmt w:val="bullet"/>
      <w:lvlText w:val=""/>
      <w:lvlJc w:val="left"/>
      <w:pPr>
        <w:ind w:left="832" w:hanging="360"/>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67" w15:restartNumberingAfterBreak="0">
    <w:nsid w:val="5D9D216A"/>
    <w:multiLevelType w:val="hybridMultilevel"/>
    <w:tmpl w:val="510CD1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8" w15:restartNumberingAfterBreak="0">
    <w:nsid w:val="5F260091"/>
    <w:multiLevelType w:val="hybridMultilevel"/>
    <w:tmpl w:val="DBFAC0FE"/>
    <w:lvl w:ilvl="0" w:tplc="5034706A">
      <w:numFmt w:val="bullet"/>
      <w:lvlText w:val="-"/>
      <w:lvlJc w:val="left"/>
      <w:pPr>
        <w:ind w:left="1068" w:hanging="140"/>
      </w:pPr>
      <w:rPr>
        <w:rFonts w:ascii="Times New Roman" w:eastAsia="Times New Roman" w:hAnsi="Times New Roman" w:cs="Times New Roman" w:hint="default"/>
        <w:spacing w:val="0"/>
        <w:w w:val="99"/>
        <w:lang w:val="it-IT" w:eastAsia="en-US" w:bidi="ar-SA"/>
      </w:rPr>
    </w:lvl>
    <w:lvl w:ilvl="1" w:tplc="06CAD250">
      <w:numFmt w:val="bullet"/>
      <w:lvlText w:val="•"/>
      <w:lvlJc w:val="left"/>
      <w:pPr>
        <w:ind w:left="2002" w:hanging="140"/>
      </w:pPr>
      <w:rPr>
        <w:rFonts w:hint="default"/>
        <w:lang w:val="it-IT" w:eastAsia="en-US" w:bidi="ar-SA"/>
      </w:rPr>
    </w:lvl>
    <w:lvl w:ilvl="2" w:tplc="DCDEEF8E">
      <w:numFmt w:val="bullet"/>
      <w:lvlText w:val="•"/>
      <w:lvlJc w:val="left"/>
      <w:pPr>
        <w:ind w:left="2944" w:hanging="140"/>
      </w:pPr>
      <w:rPr>
        <w:rFonts w:hint="default"/>
        <w:lang w:val="it-IT" w:eastAsia="en-US" w:bidi="ar-SA"/>
      </w:rPr>
    </w:lvl>
    <w:lvl w:ilvl="3" w:tplc="CADE300E">
      <w:numFmt w:val="bullet"/>
      <w:lvlText w:val="•"/>
      <w:lvlJc w:val="left"/>
      <w:pPr>
        <w:ind w:left="3887" w:hanging="140"/>
      </w:pPr>
      <w:rPr>
        <w:rFonts w:hint="default"/>
        <w:lang w:val="it-IT" w:eastAsia="en-US" w:bidi="ar-SA"/>
      </w:rPr>
    </w:lvl>
    <w:lvl w:ilvl="4" w:tplc="041CF150">
      <w:numFmt w:val="bullet"/>
      <w:lvlText w:val="•"/>
      <w:lvlJc w:val="left"/>
      <w:pPr>
        <w:ind w:left="4829" w:hanging="140"/>
      </w:pPr>
      <w:rPr>
        <w:rFonts w:hint="default"/>
        <w:lang w:val="it-IT" w:eastAsia="en-US" w:bidi="ar-SA"/>
      </w:rPr>
    </w:lvl>
    <w:lvl w:ilvl="5" w:tplc="35D4914E">
      <w:numFmt w:val="bullet"/>
      <w:lvlText w:val="•"/>
      <w:lvlJc w:val="left"/>
      <w:pPr>
        <w:ind w:left="5772" w:hanging="140"/>
      </w:pPr>
      <w:rPr>
        <w:rFonts w:hint="default"/>
        <w:lang w:val="it-IT" w:eastAsia="en-US" w:bidi="ar-SA"/>
      </w:rPr>
    </w:lvl>
    <w:lvl w:ilvl="6" w:tplc="0262BBA2">
      <w:numFmt w:val="bullet"/>
      <w:lvlText w:val="•"/>
      <w:lvlJc w:val="left"/>
      <w:pPr>
        <w:ind w:left="6714" w:hanging="140"/>
      </w:pPr>
      <w:rPr>
        <w:rFonts w:hint="default"/>
        <w:lang w:val="it-IT" w:eastAsia="en-US" w:bidi="ar-SA"/>
      </w:rPr>
    </w:lvl>
    <w:lvl w:ilvl="7" w:tplc="CBD8B52E">
      <w:numFmt w:val="bullet"/>
      <w:lvlText w:val="•"/>
      <w:lvlJc w:val="left"/>
      <w:pPr>
        <w:ind w:left="7656" w:hanging="140"/>
      </w:pPr>
      <w:rPr>
        <w:rFonts w:hint="default"/>
        <w:lang w:val="it-IT" w:eastAsia="en-US" w:bidi="ar-SA"/>
      </w:rPr>
    </w:lvl>
    <w:lvl w:ilvl="8" w:tplc="4C9C4EC4">
      <w:numFmt w:val="bullet"/>
      <w:lvlText w:val="•"/>
      <w:lvlJc w:val="left"/>
      <w:pPr>
        <w:ind w:left="8599" w:hanging="140"/>
      </w:pPr>
      <w:rPr>
        <w:rFonts w:hint="default"/>
        <w:lang w:val="it-IT" w:eastAsia="en-US" w:bidi="ar-SA"/>
      </w:rPr>
    </w:lvl>
  </w:abstractNum>
  <w:abstractNum w:abstractNumId="69" w15:restartNumberingAfterBreak="0">
    <w:nsid w:val="5F6569C7"/>
    <w:multiLevelType w:val="hybridMultilevel"/>
    <w:tmpl w:val="A5507B82"/>
    <w:lvl w:ilvl="0" w:tplc="084E07D2">
      <w:numFmt w:val="bullet"/>
      <w:lvlText w:val="-"/>
      <w:lvlJc w:val="left"/>
      <w:pPr>
        <w:ind w:left="836" w:hanging="360"/>
      </w:pPr>
      <w:rPr>
        <w:rFonts w:ascii="Times New Roman" w:eastAsiaTheme="minorEastAsia"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70" w15:restartNumberingAfterBreak="0">
    <w:nsid w:val="5F85407C"/>
    <w:multiLevelType w:val="hybridMultilevel"/>
    <w:tmpl w:val="30B27EAE"/>
    <w:lvl w:ilvl="0" w:tplc="959E400E">
      <w:numFmt w:val="bullet"/>
      <w:lvlText w:val="-"/>
      <w:lvlJc w:val="left"/>
      <w:pPr>
        <w:ind w:left="832" w:hanging="360"/>
      </w:pPr>
      <w:rPr>
        <w:rFonts w:ascii="Times New Roman" w:eastAsia="Times New Roman" w:hAnsi="Times New Roman" w:cs="Times New Roman"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71" w15:restartNumberingAfterBreak="0">
    <w:nsid w:val="61F835CA"/>
    <w:multiLevelType w:val="hybridMultilevel"/>
    <w:tmpl w:val="9162BFC4"/>
    <w:lvl w:ilvl="0" w:tplc="72C0C152">
      <w:numFmt w:val="bullet"/>
      <w:lvlText w:val="-"/>
      <w:lvlJc w:val="left"/>
      <w:pPr>
        <w:ind w:left="1002" w:hanging="348"/>
      </w:pPr>
      <w:rPr>
        <w:rFonts w:ascii="Times New Roman" w:eastAsia="Times New Roman" w:hAnsi="Times New Roman" w:cs="Times New Roman" w:hint="default"/>
        <w:b w:val="0"/>
        <w:bCs w:val="0"/>
        <w:i w:val="0"/>
        <w:iCs w:val="0"/>
        <w:spacing w:val="0"/>
        <w:w w:val="100"/>
        <w:sz w:val="22"/>
        <w:szCs w:val="22"/>
        <w:lang w:val="it-IT" w:eastAsia="en-US" w:bidi="ar-SA"/>
      </w:rPr>
    </w:lvl>
    <w:lvl w:ilvl="1" w:tplc="EBF24C92">
      <w:numFmt w:val="bullet"/>
      <w:lvlText w:val="•"/>
      <w:lvlJc w:val="left"/>
      <w:pPr>
        <w:ind w:left="1920" w:hanging="348"/>
      </w:pPr>
      <w:rPr>
        <w:rFonts w:hint="default"/>
        <w:lang w:val="it-IT" w:eastAsia="en-US" w:bidi="ar-SA"/>
      </w:rPr>
    </w:lvl>
    <w:lvl w:ilvl="2" w:tplc="D31C6182">
      <w:numFmt w:val="bullet"/>
      <w:lvlText w:val="•"/>
      <w:lvlJc w:val="left"/>
      <w:pPr>
        <w:ind w:left="2841" w:hanging="348"/>
      </w:pPr>
      <w:rPr>
        <w:rFonts w:hint="default"/>
        <w:lang w:val="it-IT" w:eastAsia="en-US" w:bidi="ar-SA"/>
      </w:rPr>
    </w:lvl>
    <w:lvl w:ilvl="3" w:tplc="13ECCC90">
      <w:numFmt w:val="bullet"/>
      <w:lvlText w:val="•"/>
      <w:lvlJc w:val="left"/>
      <w:pPr>
        <w:ind w:left="3761" w:hanging="348"/>
      </w:pPr>
      <w:rPr>
        <w:rFonts w:hint="default"/>
        <w:lang w:val="it-IT" w:eastAsia="en-US" w:bidi="ar-SA"/>
      </w:rPr>
    </w:lvl>
    <w:lvl w:ilvl="4" w:tplc="5C28FCDA">
      <w:numFmt w:val="bullet"/>
      <w:lvlText w:val="•"/>
      <w:lvlJc w:val="left"/>
      <w:pPr>
        <w:ind w:left="4682" w:hanging="348"/>
      </w:pPr>
      <w:rPr>
        <w:rFonts w:hint="default"/>
        <w:lang w:val="it-IT" w:eastAsia="en-US" w:bidi="ar-SA"/>
      </w:rPr>
    </w:lvl>
    <w:lvl w:ilvl="5" w:tplc="BED687C0">
      <w:numFmt w:val="bullet"/>
      <w:lvlText w:val="•"/>
      <w:lvlJc w:val="left"/>
      <w:pPr>
        <w:ind w:left="5603" w:hanging="348"/>
      </w:pPr>
      <w:rPr>
        <w:rFonts w:hint="default"/>
        <w:lang w:val="it-IT" w:eastAsia="en-US" w:bidi="ar-SA"/>
      </w:rPr>
    </w:lvl>
    <w:lvl w:ilvl="6" w:tplc="47DC11D0">
      <w:numFmt w:val="bullet"/>
      <w:lvlText w:val="•"/>
      <w:lvlJc w:val="left"/>
      <w:pPr>
        <w:ind w:left="6523" w:hanging="348"/>
      </w:pPr>
      <w:rPr>
        <w:rFonts w:hint="default"/>
        <w:lang w:val="it-IT" w:eastAsia="en-US" w:bidi="ar-SA"/>
      </w:rPr>
    </w:lvl>
    <w:lvl w:ilvl="7" w:tplc="D57A4DA4">
      <w:numFmt w:val="bullet"/>
      <w:lvlText w:val="•"/>
      <w:lvlJc w:val="left"/>
      <w:pPr>
        <w:ind w:left="7444" w:hanging="348"/>
      </w:pPr>
      <w:rPr>
        <w:rFonts w:hint="default"/>
        <w:lang w:val="it-IT" w:eastAsia="en-US" w:bidi="ar-SA"/>
      </w:rPr>
    </w:lvl>
    <w:lvl w:ilvl="8" w:tplc="DC845880">
      <w:numFmt w:val="bullet"/>
      <w:lvlText w:val="•"/>
      <w:lvlJc w:val="left"/>
      <w:pPr>
        <w:ind w:left="8365" w:hanging="348"/>
      </w:pPr>
      <w:rPr>
        <w:rFonts w:hint="default"/>
        <w:lang w:val="it-IT" w:eastAsia="en-US" w:bidi="ar-SA"/>
      </w:rPr>
    </w:lvl>
  </w:abstractNum>
  <w:abstractNum w:abstractNumId="72" w15:restartNumberingAfterBreak="0">
    <w:nsid w:val="62936A43"/>
    <w:multiLevelType w:val="hybridMultilevel"/>
    <w:tmpl w:val="CD8C27B4"/>
    <w:lvl w:ilvl="0" w:tplc="084E07D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3" w15:restartNumberingAfterBreak="0">
    <w:nsid w:val="62F10463"/>
    <w:multiLevelType w:val="hybridMultilevel"/>
    <w:tmpl w:val="5B961D9A"/>
    <w:lvl w:ilvl="0" w:tplc="1E74C1DC">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74" w15:restartNumberingAfterBreak="0">
    <w:nsid w:val="64013F10"/>
    <w:multiLevelType w:val="hybridMultilevel"/>
    <w:tmpl w:val="48486BD8"/>
    <w:lvl w:ilvl="0" w:tplc="C1822A22">
      <w:numFmt w:val="bullet"/>
      <w:lvlText w:val="•"/>
      <w:lvlJc w:val="left"/>
      <w:pPr>
        <w:ind w:left="720" w:hanging="360"/>
      </w:pPr>
      <w:rPr>
        <w:rFonts w:hint="default"/>
        <w:lang w:val="it-IT" w:eastAsia="en-US" w:bidi="ar-SA"/>
      </w:rPr>
    </w:lvl>
    <w:lvl w:ilvl="1" w:tplc="D688A624">
      <w:numFmt w:val="bullet"/>
      <w:lvlText w:val=""/>
      <w:lvlJc w:val="left"/>
      <w:pPr>
        <w:ind w:left="1440" w:hanging="360"/>
      </w:pPr>
      <w:rPr>
        <w:rFonts w:ascii="Symbol" w:eastAsia="Times New Roman" w:hAnsi="Symbo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5" w15:restartNumberingAfterBreak="0">
    <w:nsid w:val="656F217C"/>
    <w:multiLevelType w:val="hybridMultilevel"/>
    <w:tmpl w:val="8A0A106A"/>
    <w:lvl w:ilvl="0" w:tplc="1610B63E">
      <w:numFmt w:val="bullet"/>
      <w:lvlText w:val="-"/>
      <w:lvlJc w:val="left"/>
      <w:pPr>
        <w:ind w:left="105" w:hanging="332"/>
      </w:pPr>
      <w:rPr>
        <w:rFonts w:ascii="Times New Roman" w:eastAsia="Times New Roman" w:hAnsi="Times New Roman" w:cs="Times New Roman" w:hint="default"/>
        <w:b w:val="0"/>
        <w:bCs w:val="0"/>
        <w:i w:val="0"/>
        <w:iCs w:val="0"/>
        <w:spacing w:val="0"/>
        <w:w w:val="100"/>
        <w:sz w:val="18"/>
        <w:szCs w:val="18"/>
        <w:lang w:val="it-IT" w:eastAsia="en-US" w:bidi="ar-SA"/>
      </w:rPr>
    </w:lvl>
    <w:lvl w:ilvl="1" w:tplc="F5AC8940">
      <w:numFmt w:val="bullet"/>
      <w:lvlText w:val="•"/>
      <w:lvlJc w:val="left"/>
      <w:pPr>
        <w:ind w:left="268" w:hanging="332"/>
      </w:pPr>
      <w:rPr>
        <w:rFonts w:hint="default"/>
        <w:lang w:val="it-IT" w:eastAsia="en-US" w:bidi="ar-SA"/>
      </w:rPr>
    </w:lvl>
    <w:lvl w:ilvl="2" w:tplc="ECF63598">
      <w:numFmt w:val="bullet"/>
      <w:lvlText w:val="•"/>
      <w:lvlJc w:val="left"/>
      <w:pPr>
        <w:ind w:left="437" w:hanging="332"/>
      </w:pPr>
      <w:rPr>
        <w:rFonts w:hint="default"/>
        <w:lang w:val="it-IT" w:eastAsia="en-US" w:bidi="ar-SA"/>
      </w:rPr>
    </w:lvl>
    <w:lvl w:ilvl="3" w:tplc="75B07964">
      <w:numFmt w:val="bullet"/>
      <w:lvlText w:val="•"/>
      <w:lvlJc w:val="left"/>
      <w:pPr>
        <w:ind w:left="605" w:hanging="332"/>
      </w:pPr>
      <w:rPr>
        <w:rFonts w:hint="default"/>
        <w:lang w:val="it-IT" w:eastAsia="en-US" w:bidi="ar-SA"/>
      </w:rPr>
    </w:lvl>
    <w:lvl w:ilvl="4" w:tplc="88F83A64">
      <w:numFmt w:val="bullet"/>
      <w:lvlText w:val="•"/>
      <w:lvlJc w:val="left"/>
      <w:pPr>
        <w:ind w:left="774" w:hanging="332"/>
      </w:pPr>
      <w:rPr>
        <w:rFonts w:hint="default"/>
        <w:lang w:val="it-IT" w:eastAsia="en-US" w:bidi="ar-SA"/>
      </w:rPr>
    </w:lvl>
    <w:lvl w:ilvl="5" w:tplc="7D628E9C">
      <w:numFmt w:val="bullet"/>
      <w:lvlText w:val="•"/>
      <w:lvlJc w:val="left"/>
      <w:pPr>
        <w:ind w:left="943" w:hanging="332"/>
      </w:pPr>
      <w:rPr>
        <w:rFonts w:hint="default"/>
        <w:lang w:val="it-IT" w:eastAsia="en-US" w:bidi="ar-SA"/>
      </w:rPr>
    </w:lvl>
    <w:lvl w:ilvl="6" w:tplc="867A7F22">
      <w:numFmt w:val="bullet"/>
      <w:lvlText w:val="•"/>
      <w:lvlJc w:val="left"/>
      <w:pPr>
        <w:ind w:left="1111" w:hanging="332"/>
      </w:pPr>
      <w:rPr>
        <w:rFonts w:hint="default"/>
        <w:lang w:val="it-IT" w:eastAsia="en-US" w:bidi="ar-SA"/>
      </w:rPr>
    </w:lvl>
    <w:lvl w:ilvl="7" w:tplc="C7ACB5BC">
      <w:numFmt w:val="bullet"/>
      <w:lvlText w:val="•"/>
      <w:lvlJc w:val="left"/>
      <w:pPr>
        <w:ind w:left="1280" w:hanging="332"/>
      </w:pPr>
      <w:rPr>
        <w:rFonts w:hint="default"/>
        <w:lang w:val="it-IT" w:eastAsia="en-US" w:bidi="ar-SA"/>
      </w:rPr>
    </w:lvl>
    <w:lvl w:ilvl="8" w:tplc="74008968">
      <w:numFmt w:val="bullet"/>
      <w:lvlText w:val="•"/>
      <w:lvlJc w:val="left"/>
      <w:pPr>
        <w:ind w:left="1448" w:hanging="332"/>
      </w:pPr>
      <w:rPr>
        <w:rFonts w:hint="default"/>
        <w:lang w:val="it-IT" w:eastAsia="en-US" w:bidi="ar-SA"/>
      </w:rPr>
    </w:lvl>
  </w:abstractNum>
  <w:abstractNum w:abstractNumId="76" w15:restartNumberingAfterBreak="0">
    <w:nsid w:val="6650615B"/>
    <w:multiLevelType w:val="hybridMultilevel"/>
    <w:tmpl w:val="3E5CDF46"/>
    <w:lvl w:ilvl="0" w:tplc="29D685D0">
      <w:numFmt w:val="bullet"/>
      <w:lvlText w:val="-"/>
      <w:lvlJc w:val="left"/>
      <w:pPr>
        <w:ind w:left="282" w:hanging="271"/>
      </w:pPr>
      <w:rPr>
        <w:rFonts w:ascii="Calibri" w:eastAsia="Calibri" w:hAnsi="Calibri" w:cs="Calibri" w:hint="default"/>
        <w:b w:val="0"/>
        <w:bCs w:val="0"/>
        <w:i w:val="0"/>
        <w:iCs w:val="0"/>
        <w:spacing w:val="0"/>
        <w:w w:val="100"/>
        <w:sz w:val="24"/>
        <w:szCs w:val="24"/>
        <w:lang w:val="it-IT" w:eastAsia="en-US" w:bidi="ar-SA"/>
      </w:rPr>
    </w:lvl>
    <w:lvl w:ilvl="1" w:tplc="0AA4B852">
      <w:numFmt w:val="bullet"/>
      <w:lvlText w:val="•"/>
      <w:lvlJc w:val="left"/>
      <w:pPr>
        <w:ind w:left="1272" w:hanging="271"/>
      </w:pPr>
      <w:rPr>
        <w:rFonts w:hint="default"/>
        <w:lang w:val="it-IT" w:eastAsia="en-US" w:bidi="ar-SA"/>
      </w:rPr>
    </w:lvl>
    <w:lvl w:ilvl="2" w:tplc="AAC615E6">
      <w:numFmt w:val="bullet"/>
      <w:lvlText w:val="•"/>
      <w:lvlJc w:val="left"/>
      <w:pPr>
        <w:ind w:left="2265" w:hanging="271"/>
      </w:pPr>
      <w:rPr>
        <w:rFonts w:hint="default"/>
        <w:lang w:val="it-IT" w:eastAsia="en-US" w:bidi="ar-SA"/>
      </w:rPr>
    </w:lvl>
    <w:lvl w:ilvl="3" w:tplc="68E48074">
      <w:numFmt w:val="bullet"/>
      <w:lvlText w:val="•"/>
      <w:lvlJc w:val="left"/>
      <w:pPr>
        <w:ind w:left="3257" w:hanging="271"/>
      </w:pPr>
      <w:rPr>
        <w:rFonts w:hint="default"/>
        <w:lang w:val="it-IT" w:eastAsia="en-US" w:bidi="ar-SA"/>
      </w:rPr>
    </w:lvl>
    <w:lvl w:ilvl="4" w:tplc="5B7E7576">
      <w:numFmt w:val="bullet"/>
      <w:lvlText w:val="•"/>
      <w:lvlJc w:val="left"/>
      <w:pPr>
        <w:ind w:left="4250" w:hanging="271"/>
      </w:pPr>
      <w:rPr>
        <w:rFonts w:hint="default"/>
        <w:lang w:val="it-IT" w:eastAsia="en-US" w:bidi="ar-SA"/>
      </w:rPr>
    </w:lvl>
    <w:lvl w:ilvl="5" w:tplc="CDB41AFA">
      <w:numFmt w:val="bullet"/>
      <w:lvlText w:val="•"/>
      <w:lvlJc w:val="left"/>
      <w:pPr>
        <w:ind w:left="5243" w:hanging="271"/>
      </w:pPr>
      <w:rPr>
        <w:rFonts w:hint="default"/>
        <w:lang w:val="it-IT" w:eastAsia="en-US" w:bidi="ar-SA"/>
      </w:rPr>
    </w:lvl>
    <w:lvl w:ilvl="6" w:tplc="63B4795A">
      <w:numFmt w:val="bullet"/>
      <w:lvlText w:val="•"/>
      <w:lvlJc w:val="left"/>
      <w:pPr>
        <w:ind w:left="6235" w:hanging="271"/>
      </w:pPr>
      <w:rPr>
        <w:rFonts w:hint="default"/>
        <w:lang w:val="it-IT" w:eastAsia="en-US" w:bidi="ar-SA"/>
      </w:rPr>
    </w:lvl>
    <w:lvl w:ilvl="7" w:tplc="17E2A3C2">
      <w:numFmt w:val="bullet"/>
      <w:lvlText w:val="•"/>
      <w:lvlJc w:val="left"/>
      <w:pPr>
        <w:ind w:left="7228" w:hanging="271"/>
      </w:pPr>
      <w:rPr>
        <w:rFonts w:hint="default"/>
        <w:lang w:val="it-IT" w:eastAsia="en-US" w:bidi="ar-SA"/>
      </w:rPr>
    </w:lvl>
    <w:lvl w:ilvl="8" w:tplc="B5561E16">
      <w:numFmt w:val="bullet"/>
      <w:lvlText w:val="•"/>
      <w:lvlJc w:val="left"/>
      <w:pPr>
        <w:ind w:left="8221" w:hanging="271"/>
      </w:pPr>
      <w:rPr>
        <w:rFonts w:hint="default"/>
        <w:lang w:val="it-IT" w:eastAsia="en-US" w:bidi="ar-SA"/>
      </w:rPr>
    </w:lvl>
  </w:abstractNum>
  <w:abstractNum w:abstractNumId="77" w15:restartNumberingAfterBreak="0">
    <w:nsid w:val="66BA4787"/>
    <w:multiLevelType w:val="hybridMultilevel"/>
    <w:tmpl w:val="B8B8156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8" w15:restartNumberingAfterBreak="0">
    <w:nsid w:val="685B2AC7"/>
    <w:multiLevelType w:val="hybridMultilevel"/>
    <w:tmpl w:val="95F41D90"/>
    <w:lvl w:ilvl="0" w:tplc="307EC746">
      <w:numFmt w:val="bullet"/>
      <w:lvlText w:val="-"/>
      <w:lvlJc w:val="left"/>
      <w:pPr>
        <w:ind w:left="832" w:hanging="360"/>
      </w:pPr>
      <w:rPr>
        <w:rFonts w:ascii="Microsoft Sans Serif" w:eastAsia="Microsoft Sans Serif" w:hAnsi="Microsoft Sans Serif" w:cs="Microsoft Sans Serif"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79" w15:restartNumberingAfterBreak="0">
    <w:nsid w:val="68B114AD"/>
    <w:multiLevelType w:val="hybridMultilevel"/>
    <w:tmpl w:val="AC68B224"/>
    <w:lvl w:ilvl="0" w:tplc="8BE666EE">
      <w:numFmt w:val="bullet"/>
      <w:lvlText w:val=""/>
      <w:lvlJc w:val="left"/>
      <w:pPr>
        <w:ind w:left="1394" w:hanging="430"/>
      </w:pPr>
      <w:rPr>
        <w:rFonts w:ascii="Symbol" w:eastAsia="Symbol" w:hAnsi="Symbol" w:cs="Symbol" w:hint="default"/>
        <w:b w:val="0"/>
        <w:bCs w:val="0"/>
        <w:i w:val="0"/>
        <w:iCs w:val="0"/>
        <w:spacing w:val="0"/>
        <w:w w:val="100"/>
        <w:sz w:val="24"/>
        <w:szCs w:val="24"/>
        <w:lang w:val="it-IT" w:eastAsia="en-US" w:bidi="ar-SA"/>
      </w:rPr>
    </w:lvl>
    <w:lvl w:ilvl="1" w:tplc="4BF20A92">
      <w:numFmt w:val="bullet"/>
      <w:lvlText w:val="•"/>
      <w:lvlJc w:val="left"/>
      <w:pPr>
        <w:ind w:left="2280" w:hanging="430"/>
      </w:pPr>
      <w:rPr>
        <w:rFonts w:hint="default"/>
        <w:lang w:val="it-IT" w:eastAsia="en-US" w:bidi="ar-SA"/>
      </w:rPr>
    </w:lvl>
    <w:lvl w:ilvl="2" w:tplc="D28CBE2C">
      <w:numFmt w:val="bullet"/>
      <w:lvlText w:val="•"/>
      <w:lvlJc w:val="left"/>
      <w:pPr>
        <w:ind w:left="3161" w:hanging="430"/>
      </w:pPr>
      <w:rPr>
        <w:rFonts w:hint="default"/>
        <w:lang w:val="it-IT" w:eastAsia="en-US" w:bidi="ar-SA"/>
      </w:rPr>
    </w:lvl>
    <w:lvl w:ilvl="3" w:tplc="36FA9000">
      <w:numFmt w:val="bullet"/>
      <w:lvlText w:val="•"/>
      <w:lvlJc w:val="left"/>
      <w:pPr>
        <w:ind w:left="4041" w:hanging="430"/>
      </w:pPr>
      <w:rPr>
        <w:rFonts w:hint="default"/>
        <w:lang w:val="it-IT" w:eastAsia="en-US" w:bidi="ar-SA"/>
      </w:rPr>
    </w:lvl>
    <w:lvl w:ilvl="4" w:tplc="E8B035D6">
      <w:numFmt w:val="bullet"/>
      <w:lvlText w:val="•"/>
      <w:lvlJc w:val="left"/>
      <w:pPr>
        <w:ind w:left="4922" w:hanging="430"/>
      </w:pPr>
      <w:rPr>
        <w:rFonts w:hint="default"/>
        <w:lang w:val="it-IT" w:eastAsia="en-US" w:bidi="ar-SA"/>
      </w:rPr>
    </w:lvl>
    <w:lvl w:ilvl="5" w:tplc="D006FB06">
      <w:numFmt w:val="bullet"/>
      <w:lvlText w:val="•"/>
      <w:lvlJc w:val="left"/>
      <w:pPr>
        <w:ind w:left="5803" w:hanging="430"/>
      </w:pPr>
      <w:rPr>
        <w:rFonts w:hint="default"/>
        <w:lang w:val="it-IT" w:eastAsia="en-US" w:bidi="ar-SA"/>
      </w:rPr>
    </w:lvl>
    <w:lvl w:ilvl="6" w:tplc="C20AA388">
      <w:numFmt w:val="bullet"/>
      <w:lvlText w:val="•"/>
      <w:lvlJc w:val="left"/>
      <w:pPr>
        <w:ind w:left="6683" w:hanging="430"/>
      </w:pPr>
      <w:rPr>
        <w:rFonts w:hint="default"/>
        <w:lang w:val="it-IT" w:eastAsia="en-US" w:bidi="ar-SA"/>
      </w:rPr>
    </w:lvl>
    <w:lvl w:ilvl="7" w:tplc="26FE3494">
      <w:numFmt w:val="bullet"/>
      <w:lvlText w:val="•"/>
      <w:lvlJc w:val="left"/>
      <w:pPr>
        <w:ind w:left="7564" w:hanging="430"/>
      </w:pPr>
      <w:rPr>
        <w:rFonts w:hint="default"/>
        <w:lang w:val="it-IT" w:eastAsia="en-US" w:bidi="ar-SA"/>
      </w:rPr>
    </w:lvl>
    <w:lvl w:ilvl="8" w:tplc="65D29034">
      <w:numFmt w:val="bullet"/>
      <w:lvlText w:val="•"/>
      <w:lvlJc w:val="left"/>
      <w:pPr>
        <w:ind w:left="8445" w:hanging="430"/>
      </w:pPr>
      <w:rPr>
        <w:rFonts w:hint="default"/>
        <w:lang w:val="it-IT" w:eastAsia="en-US" w:bidi="ar-SA"/>
      </w:rPr>
    </w:lvl>
  </w:abstractNum>
  <w:abstractNum w:abstractNumId="80" w15:restartNumberingAfterBreak="0">
    <w:nsid w:val="69687DF7"/>
    <w:multiLevelType w:val="hybridMultilevel"/>
    <w:tmpl w:val="A0F45B8A"/>
    <w:lvl w:ilvl="0" w:tplc="33886E04">
      <w:numFmt w:val="bullet"/>
      <w:lvlText w:val=""/>
      <w:lvlJc w:val="left"/>
      <w:pPr>
        <w:ind w:left="285" w:hanging="284"/>
      </w:pPr>
      <w:rPr>
        <w:rFonts w:ascii="Wingdings" w:eastAsia="Wingdings" w:hAnsi="Wingdings" w:cs="Wingdings" w:hint="default"/>
        <w:b w:val="0"/>
        <w:bCs w:val="0"/>
        <w:i w:val="0"/>
        <w:iCs w:val="0"/>
        <w:spacing w:val="0"/>
        <w:w w:val="100"/>
        <w:sz w:val="22"/>
        <w:szCs w:val="22"/>
        <w:lang w:val="it-IT" w:eastAsia="en-US" w:bidi="ar-SA"/>
      </w:rPr>
    </w:lvl>
    <w:lvl w:ilvl="1" w:tplc="12DE3818">
      <w:numFmt w:val="bullet"/>
      <w:lvlText w:val="•"/>
      <w:lvlJc w:val="left"/>
      <w:pPr>
        <w:ind w:left="1272" w:hanging="284"/>
      </w:pPr>
      <w:rPr>
        <w:rFonts w:hint="default"/>
        <w:lang w:val="it-IT" w:eastAsia="en-US" w:bidi="ar-SA"/>
      </w:rPr>
    </w:lvl>
    <w:lvl w:ilvl="2" w:tplc="6A92DA28">
      <w:numFmt w:val="bullet"/>
      <w:lvlText w:val="•"/>
      <w:lvlJc w:val="left"/>
      <w:pPr>
        <w:ind w:left="2265" w:hanging="284"/>
      </w:pPr>
      <w:rPr>
        <w:rFonts w:hint="default"/>
        <w:lang w:val="it-IT" w:eastAsia="en-US" w:bidi="ar-SA"/>
      </w:rPr>
    </w:lvl>
    <w:lvl w:ilvl="3" w:tplc="AF0A9586">
      <w:numFmt w:val="bullet"/>
      <w:lvlText w:val="•"/>
      <w:lvlJc w:val="left"/>
      <w:pPr>
        <w:ind w:left="3257" w:hanging="284"/>
      </w:pPr>
      <w:rPr>
        <w:rFonts w:hint="default"/>
        <w:lang w:val="it-IT" w:eastAsia="en-US" w:bidi="ar-SA"/>
      </w:rPr>
    </w:lvl>
    <w:lvl w:ilvl="4" w:tplc="A43ACA92">
      <w:numFmt w:val="bullet"/>
      <w:lvlText w:val="•"/>
      <w:lvlJc w:val="left"/>
      <w:pPr>
        <w:ind w:left="4250" w:hanging="284"/>
      </w:pPr>
      <w:rPr>
        <w:rFonts w:hint="default"/>
        <w:lang w:val="it-IT" w:eastAsia="en-US" w:bidi="ar-SA"/>
      </w:rPr>
    </w:lvl>
    <w:lvl w:ilvl="5" w:tplc="F69A2E4E">
      <w:numFmt w:val="bullet"/>
      <w:lvlText w:val="•"/>
      <w:lvlJc w:val="left"/>
      <w:pPr>
        <w:ind w:left="5243" w:hanging="284"/>
      </w:pPr>
      <w:rPr>
        <w:rFonts w:hint="default"/>
        <w:lang w:val="it-IT" w:eastAsia="en-US" w:bidi="ar-SA"/>
      </w:rPr>
    </w:lvl>
    <w:lvl w:ilvl="6" w:tplc="D2D004B0">
      <w:numFmt w:val="bullet"/>
      <w:lvlText w:val="•"/>
      <w:lvlJc w:val="left"/>
      <w:pPr>
        <w:ind w:left="6235" w:hanging="284"/>
      </w:pPr>
      <w:rPr>
        <w:rFonts w:hint="default"/>
        <w:lang w:val="it-IT" w:eastAsia="en-US" w:bidi="ar-SA"/>
      </w:rPr>
    </w:lvl>
    <w:lvl w:ilvl="7" w:tplc="18108A0C">
      <w:numFmt w:val="bullet"/>
      <w:lvlText w:val="•"/>
      <w:lvlJc w:val="left"/>
      <w:pPr>
        <w:ind w:left="7228" w:hanging="284"/>
      </w:pPr>
      <w:rPr>
        <w:rFonts w:hint="default"/>
        <w:lang w:val="it-IT" w:eastAsia="en-US" w:bidi="ar-SA"/>
      </w:rPr>
    </w:lvl>
    <w:lvl w:ilvl="8" w:tplc="96441288">
      <w:numFmt w:val="bullet"/>
      <w:lvlText w:val="•"/>
      <w:lvlJc w:val="left"/>
      <w:pPr>
        <w:ind w:left="8221" w:hanging="284"/>
      </w:pPr>
      <w:rPr>
        <w:rFonts w:hint="default"/>
        <w:lang w:val="it-IT" w:eastAsia="en-US" w:bidi="ar-SA"/>
      </w:rPr>
    </w:lvl>
  </w:abstractNum>
  <w:abstractNum w:abstractNumId="81" w15:restartNumberingAfterBreak="0">
    <w:nsid w:val="69970256"/>
    <w:multiLevelType w:val="hybridMultilevel"/>
    <w:tmpl w:val="8D58E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2" w15:restartNumberingAfterBreak="0">
    <w:nsid w:val="6A063503"/>
    <w:multiLevelType w:val="hybridMultilevel"/>
    <w:tmpl w:val="C4161078"/>
    <w:lvl w:ilvl="0" w:tplc="05726936">
      <w:numFmt w:val="bullet"/>
      <w:lvlText w:val=""/>
      <w:lvlJc w:val="left"/>
      <w:pPr>
        <w:ind w:left="832" w:hanging="360"/>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83" w15:restartNumberingAfterBreak="0">
    <w:nsid w:val="6A1164BD"/>
    <w:multiLevelType w:val="hybridMultilevel"/>
    <w:tmpl w:val="D22EABF6"/>
    <w:lvl w:ilvl="0" w:tplc="7F74EA8C">
      <w:numFmt w:val="bullet"/>
      <w:lvlText w:val="-"/>
      <w:lvlJc w:val="left"/>
      <w:pPr>
        <w:ind w:left="285" w:hanging="284"/>
      </w:pPr>
      <w:rPr>
        <w:rFonts w:ascii="Times New Roman" w:eastAsia="Times New Roman" w:hAnsi="Times New Roman" w:cs="Times New Roman" w:hint="default"/>
        <w:b w:val="0"/>
        <w:bCs w:val="0"/>
        <w:i w:val="0"/>
        <w:iCs w:val="0"/>
        <w:spacing w:val="0"/>
        <w:w w:val="100"/>
        <w:sz w:val="22"/>
        <w:szCs w:val="22"/>
        <w:lang w:val="it-IT" w:eastAsia="en-US" w:bidi="ar-SA"/>
      </w:rPr>
    </w:lvl>
    <w:lvl w:ilvl="1" w:tplc="86A4C0D8">
      <w:numFmt w:val="bullet"/>
      <w:lvlText w:val="•"/>
      <w:lvlJc w:val="left"/>
      <w:pPr>
        <w:ind w:left="1272" w:hanging="284"/>
      </w:pPr>
      <w:rPr>
        <w:rFonts w:hint="default"/>
        <w:lang w:val="it-IT" w:eastAsia="en-US" w:bidi="ar-SA"/>
      </w:rPr>
    </w:lvl>
    <w:lvl w:ilvl="2" w:tplc="A7866CBC">
      <w:numFmt w:val="bullet"/>
      <w:lvlText w:val="•"/>
      <w:lvlJc w:val="left"/>
      <w:pPr>
        <w:ind w:left="2265" w:hanging="284"/>
      </w:pPr>
      <w:rPr>
        <w:rFonts w:hint="default"/>
        <w:lang w:val="it-IT" w:eastAsia="en-US" w:bidi="ar-SA"/>
      </w:rPr>
    </w:lvl>
    <w:lvl w:ilvl="3" w:tplc="D39C83AA">
      <w:numFmt w:val="bullet"/>
      <w:lvlText w:val="•"/>
      <w:lvlJc w:val="left"/>
      <w:pPr>
        <w:ind w:left="3257" w:hanging="284"/>
      </w:pPr>
      <w:rPr>
        <w:rFonts w:hint="default"/>
        <w:lang w:val="it-IT" w:eastAsia="en-US" w:bidi="ar-SA"/>
      </w:rPr>
    </w:lvl>
    <w:lvl w:ilvl="4" w:tplc="B322D5CC">
      <w:numFmt w:val="bullet"/>
      <w:lvlText w:val="•"/>
      <w:lvlJc w:val="left"/>
      <w:pPr>
        <w:ind w:left="4250" w:hanging="284"/>
      </w:pPr>
      <w:rPr>
        <w:rFonts w:hint="default"/>
        <w:lang w:val="it-IT" w:eastAsia="en-US" w:bidi="ar-SA"/>
      </w:rPr>
    </w:lvl>
    <w:lvl w:ilvl="5" w:tplc="785858B8">
      <w:numFmt w:val="bullet"/>
      <w:lvlText w:val="•"/>
      <w:lvlJc w:val="left"/>
      <w:pPr>
        <w:ind w:left="5243" w:hanging="284"/>
      </w:pPr>
      <w:rPr>
        <w:rFonts w:hint="default"/>
        <w:lang w:val="it-IT" w:eastAsia="en-US" w:bidi="ar-SA"/>
      </w:rPr>
    </w:lvl>
    <w:lvl w:ilvl="6" w:tplc="EE68AAB6">
      <w:numFmt w:val="bullet"/>
      <w:lvlText w:val="•"/>
      <w:lvlJc w:val="left"/>
      <w:pPr>
        <w:ind w:left="6235" w:hanging="284"/>
      </w:pPr>
      <w:rPr>
        <w:rFonts w:hint="default"/>
        <w:lang w:val="it-IT" w:eastAsia="en-US" w:bidi="ar-SA"/>
      </w:rPr>
    </w:lvl>
    <w:lvl w:ilvl="7" w:tplc="7C94C0CE">
      <w:numFmt w:val="bullet"/>
      <w:lvlText w:val="•"/>
      <w:lvlJc w:val="left"/>
      <w:pPr>
        <w:ind w:left="7228" w:hanging="284"/>
      </w:pPr>
      <w:rPr>
        <w:rFonts w:hint="default"/>
        <w:lang w:val="it-IT" w:eastAsia="en-US" w:bidi="ar-SA"/>
      </w:rPr>
    </w:lvl>
    <w:lvl w:ilvl="8" w:tplc="5352E6D0">
      <w:numFmt w:val="bullet"/>
      <w:lvlText w:val="•"/>
      <w:lvlJc w:val="left"/>
      <w:pPr>
        <w:ind w:left="8221" w:hanging="284"/>
      </w:pPr>
      <w:rPr>
        <w:rFonts w:hint="default"/>
        <w:lang w:val="it-IT" w:eastAsia="en-US" w:bidi="ar-SA"/>
      </w:rPr>
    </w:lvl>
  </w:abstractNum>
  <w:abstractNum w:abstractNumId="84" w15:restartNumberingAfterBreak="0">
    <w:nsid w:val="6A2E4155"/>
    <w:multiLevelType w:val="multilevel"/>
    <w:tmpl w:val="5A667302"/>
    <w:lvl w:ilvl="0">
      <w:start w:val="3"/>
      <w:numFmt w:val="decimal"/>
      <w:lvlText w:val="%1"/>
      <w:lvlJc w:val="left"/>
      <w:pPr>
        <w:ind w:left="991" w:hanging="567"/>
      </w:pPr>
      <w:rPr>
        <w:rFonts w:hint="default"/>
        <w:lang w:val="it-IT" w:eastAsia="en-US" w:bidi="ar-SA"/>
      </w:rPr>
    </w:lvl>
    <w:lvl w:ilvl="1">
      <w:start w:val="4"/>
      <w:numFmt w:val="decimal"/>
      <w:lvlText w:val="%1.%2."/>
      <w:lvlJc w:val="left"/>
      <w:pPr>
        <w:ind w:left="991" w:hanging="567"/>
      </w:pPr>
      <w:rPr>
        <w:rFonts w:ascii="Times New Roman" w:eastAsia="Times New Roman" w:hAnsi="Times New Roman" w:cs="Times New Roman" w:hint="default"/>
        <w:b/>
        <w:bCs/>
        <w:i w:val="0"/>
        <w:iCs w:val="0"/>
        <w:color w:val="0F223C"/>
        <w:spacing w:val="-5"/>
        <w:w w:val="99"/>
        <w:sz w:val="24"/>
        <w:szCs w:val="24"/>
        <w:lang w:val="it-IT" w:eastAsia="en-US" w:bidi="ar-SA"/>
      </w:rPr>
    </w:lvl>
    <w:lvl w:ilvl="2">
      <w:start w:val="1"/>
      <w:numFmt w:val="decimal"/>
      <w:lvlText w:val="%1.%2.%3."/>
      <w:lvlJc w:val="left"/>
      <w:pPr>
        <w:ind w:left="1274" w:hanging="850"/>
      </w:pPr>
      <w:rPr>
        <w:rFonts w:ascii="Times New Roman" w:eastAsia="Times New Roman" w:hAnsi="Times New Roman" w:cs="Times New Roman" w:hint="default"/>
        <w:b/>
        <w:bCs/>
        <w:i w:val="0"/>
        <w:iCs w:val="0"/>
        <w:color w:val="0F223C"/>
        <w:spacing w:val="-5"/>
        <w:w w:val="99"/>
        <w:sz w:val="24"/>
        <w:szCs w:val="24"/>
        <w:lang w:val="it-IT" w:eastAsia="en-US" w:bidi="ar-SA"/>
      </w:rPr>
    </w:lvl>
    <w:lvl w:ilvl="3">
      <w:numFmt w:val="bullet"/>
      <w:lvlText w:val=""/>
      <w:lvlJc w:val="left"/>
      <w:pPr>
        <w:ind w:left="708" w:hanging="360"/>
      </w:pPr>
      <w:rPr>
        <w:rFonts w:ascii="Wingdings" w:eastAsia="Wingdings" w:hAnsi="Wingdings" w:cs="Wingdings" w:hint="default"/>
        <w:b w:val="0"/>
        <w:bCs w:val="0"/>
        <w:i w:val="0"/>
        <w:iCs w:val="0"/>
        <w:spacing w:val="0"/>
        <w:w w:val="99"/>
        <w:sz w:val="24"/>
        <w:szCs w:val="24"/>
        <w:lang w:val="it-IT" w:eastAsia="en-US" w:bidi="ar-SA"/>
      </w:rPr>
    </w:lvl>
    <w:lvl w:ilvl="4">
      <w:numFmt w:val="bullet"/>
      <w:lvlText w:val="•"/>
      <w:lvlJc w:val="left"/>
      <w:pPr>
        <w:ind w:left="3581" w:hanging="360"/>
      </w:pPr>
      <w:rPr>
        <w:rFonts w:hint="default"/>
        <w:lang w:val="it-IT" w:eastAsia="en-US" w:bidi="ar-SA"/>
      </w:rPr>
    </w:lvl>
    <w:lvl w:ilvl="5">
      <w:numFmt w:val="bullet"/>
      <w:lvlText w:val="•"/>
      <w:lvlJc w:val="left"/>
      <w:pPr>
        <w:ind w:left="4731" w:hanging="360"/>
      </w:pPr>
      <w:rPr>
        <w:rFonts w:hint="default"/>
        <w:lang w:val="it-IT" w:eastAsia="en-US" w:bidi="ar-SA"/>
      </w:rPr>
    </w:lvl>
    <w:lvl w:ilvl="6">
      <w:numFmt w:val="bullet"/>
      <w:lvlText w:val="•"/>
      <w:lvlJc w:val="left"/>
      <w:pPr>
        <w:ind w:left="5882" w:hanging="360"/>
      </w:pPr>
      <w:rPr>
        <w:rFonts w:hint="default"/>
        <w:lang w:val="it-IT" w:eastAsia="en-US" w:bidi="ar-SA"/>
      </w:rPr>
    </w:lvl>
    <w:lvl w:ilvl="7">
      <w:numFmt w:val="bullet"/>
      <w:lvlText w:val="•"/>
      <w:lvlJc w:val="left"/>
      <w:pPr>
        <w:ind w:left="7032" w:hanging="360"/>
      </w:pPr>
      <w:rPr>
        <w:rFonts w:hint="default"/>
        <w:lang w:val="it-IT" w:eastAsia="en-US" w:bidi="ar-SA"/>
      </w:rPr>
    </w:lvl>
    <w:lvl w:ilvl="8">
      <w:numFmt w:val="bullet"/>
      <w:lvlText w:val="•"/>
      <w:lvlJc w:val="left"/>
      <w:pPr>
        <w:ind w:left="8183" w:hanging="360"/>
      </w:pPr>
      <w:rPr>
        <w:rFonts w:hint="default"/>
        <w:lang w:val="it-IT" w:eastAsia="en-US" w:bidi="ar-SA"/>
      </w:rPr>
    </w:lvl>
  </w:abstractNum>
  <w:abstractNum w:abstractNumId="85" w15:restartNumberingAfterBreak="0">
    <w:nsid w:val="6A660F11"/>
    <w:multiLevelType w:val="hybridMultilevel"/>
    <w:tmpl w:val="6CA460BC"/>
    <w:lvl w:ilvl="0" w:tplc="8BC0BD00">
      <w:numFmt w:val="bullet"/>
      <w:lvlText w:val="-"/>
      <w:lvlJc w:val="left"/>
      <w:pPr>
        <w:ind w:left="1002" w:hanging="348"/>
      </w:pPr>
      <w:rPr>
        <w:rFonts w:ascii="Calibri" w:eastAsia="Calibri" w:hAnsi="Calibri" w:cs="Calibri" w:hint="default"/>
        <w:b w:val="0"/>
        <w:bCs w:val="0"/>
        <w:i w:val="0"/>
        <w:iCs w:val="0"/>
        <w:spacing w:val="0"/>
        <w:w w:val="100"/>
        <w:sz w:val="24"/>
        <w:szCs w:val="24"/>
        <w:lang w:val="it-IT" w:eastAsia="en-US" w:bidi="ar-SA"/>
      </w:rPr>
    </w:lvl>
    <w:lvl w:ilvl="1" w:tplc="3F5C0E42">
      <w:numFmt w:val="bullet"/>
      <w:lvlText w:val="•"/>
      <w:lvlJc w:val="left"/>
      <w:pPr>
        <w:ind w:left="1920" w:hanging="348"/>
      </w:pPr>
      <w:rPr>
        <w:rFonts w:hint="default"/>
        <w:lang w:val="it-IT" w:eastAsia="en-US" w:bidi="ar-SA"/>
      </w:rPr>
    </w:lvl>
    <w:lvl w:ilvl="2" w:tplc="74682F7A">
      <w:numFmt w:val="bullet"/>
      <w:lvlText w:val="•"/>
      <w:lvlJc w:val="left"/>
      <w:pPr>
        <w:ind w:left="2841" w:hanging="348"/>
      </w:pPr>
      <w:rPr>
        <w:rFonts w:hint="default"/>
        <w:lang w:val="it-IT" w:eastAsia="en-US" w:bidi="ar-SA"/>
      </w:rPr>
    </w:lvl>
    <w:lvl w:ilvl="3" w:tplc="C1882BB2">
      <w:numFmt w:val="bullet"/>
      <w:lvlText w:val="•"/>
      <w:lvlJc w:val="left"/>
      <w:pPr>
        <w:ind w:left="3761" w:hanging="348"/>
      </w:pPr>
      <w:rPr>
        <w:rFonts w:hint="default"/>
        <w:lang w:val="it-IT" w:eastAsia="en-US" w:bidi="ar-SA"/>
      </w:rPr>
    </w:lvl>
    <w:lvl w:ilvl="4" w:tplc="CEAAF6E2">
      <w:numFmt w:val="bullet"/>
      <w:lvlText w:val="•"/>
      <w:lvlJc w:val="left"/>
      <w:pPr>
        <w:ind w:left="4682" w:hanging="348"/>
      </w:pPr>
      <w:rPr>
        <w:rFonts w:hint="default"/>
        <w:lang w:val="it-IT" w:eastAsia="en-US" w:bidi="ar-SA"/>
      </w:rPr>
    </w:lvl>
    <w:lvl w:ilvl="5" w:tplc="ECD2B780">
      <w:numFmt w:val="bullet"/>
      <w:lvlText w:val="•"/>
      <w:lvlJc w:val="left"/>
      <w:pPr>
        <w:ind w:left="5603" w:hanging="348"/>
      </w:pPr>
      <w:rPr>
        <w:rFonts w:hint="default"/>
        <w:lang w:val="it-IT" w:eastAsia="en-US" w:bidi="ar-SA"/>
      </w:rPr>
    </w:lvl>
    <w:lvl w:ilvl="6" w:tplc="5CCC7EDA">
      <w:numFmt w:val="bullet"/>
      <w:lvlText w:val="•"/>
      <w:lvlJc w:val="left"/>
      <w:pPr>
        <w:ind w:left="6523" w:hanging="348"/>
      </w:pPr>
      <w:rPr>
        <w:rFonts w:hint="default"/>
        <w:lang w:val="it-IT" w:eastAsia="en-US" w:bidi="ar-SA"/>
      </w:rPr>
    </w:lvl>
    <w:lvl w:ilvl="7" w:tplc="FC5AAB5C">
      <w:numFmt w:val="bullet"/>
      <w:lvlText w:val="•"/>
      <w:lvlJc w:val="left"/>
      <w:pPr>
        <w:ind w:left="7444" w:hanging="348"/>
      </w:pPr>
      <w:rPr>
        <w:rFonts w:hint="default"/>
        <w:lang w:val="it-IT" w:eastAsia="en-US" w:bidi="ar-SA"/>
      </w:rPr>
    </w:lvl>
    <w:lvl w:ilvl="8" w:tplc="7F28883E">
      <w:numFmt w:val="bullet"/>
      <w:lvlText w:val="•"/>
      <w:lvlJc w:val="left"/>
      <w:pPr>
        <w:ind w:left="8365" w:hanging="348"/>
      </w:pPr>
      <w:rPr>
        <w:rFonts w:hint="default"/>
        <w:lang w:val="it-IT" w:eastAsia="en-US" w:bidi="ar-SA"/>
      </w:rPr>
    </w:lvl>
  </w:abstractNum>
  <w:abstractNum w:abstractNumId="86" w15:restartNumberingAfterBreak="0">
    <w:nsid w:val="6BFB5DC0"/>
    <w:multiLevelType w:val="hybridMultilevel"/>
    <w:tmpl w:val="9B2A4A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7" w15:restartNumberingAfterBreak="0">
    <w:nsid w:val="6C0E1C51"/>
    <w:multiLevelType w:val="hybridMultilevel"/>
    <w:tmpl w:val="2BA00B32"/>
    <w:lvl w:ilvl="0" w:tplc="05726936">
      <w:numFmt w:val="bullet"/>
      <w:lvlText w:val=""/>
      <w:lvlJc w:val="left"/>
      <w:pPr>
        <w:ind w:left="832" w:hanging="360"/>
      </w:pPr>
      <w:rPr>
        <w:rFonts w:ascii="Symbol" w:eastAsia="Symbol" w:hAnsi="Symbol" w:cs="Symbol" w:hint="default"/>
        <w:w w:val="100"/>
        <w:sz w:val="22"/>
        <w:szCs w:val="22"/>
        <w:lang w:val="it-IT" w:eastAsia="en-US" w:bidi="ar-SA"/>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88" w15:restartNumberingAfterBreak="0">
    <w:nsid w:val="6C2765EB"/>
    <w:multiLevelType w:val="hybridMultilevel"/>
    <w:tmpl w:val="593CB0F0"/>
    <w:lvl w:ilvl="0" w:tplc="084E07D2">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15:restartNumberingAfterBreak="0">
    <w:nsid w:val="6D7C09A0"/>
    <w:multiLevelType w:val="hybridMultilevel"/>
    <w:tmpl w:val="DCE49874"/>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0" w15:restartNumberingAfterBreak="0">
    <w:nsid w:val="6DA3498E"/>
    <w:multiLevelType w:val="hybridMultilevel"/>
    <w:tmpl w:val="06485B28"/>
    <w:lvl w:ilvl="0" w:tplc="865ACF68">
      <w:start w:val="1"/>
      <w:numFmt w:val="lowerLetter"/>
      <w:lvlText w:val="%1)"/>
      <w:lvlJc w:val="left"/>
      <w:pPr>
        <w:ind w:left="112" w:hanging="242"/>
      </w:pPr>
      <w:rPr>
        <w:rFonts w:ascii="Times New Roman" w:eastAsia="Times New Roman" w:hAnsi="Times New Roman" w:cs="Times New Roman" w:hint="default"/>
        <w:w w:val="100"/>
        <w:sz w:val="22"/>
        <w:szCs w:val="22"/>
        <w:lang w:val="it-IT" w:eastAsia="en-US" w:bidi="ar-SA"/>
      </w:rPr>
    </w:lvl>
    <w:lvl w:ilvl="1" w:tplc="48E00700">
      <w:numFmt w:val="bullet"/>
      <w:lvlText w:val="•"/>
      <w:lvlJc w:val="left"/>
      <w:pPr>
        <w:ind w:left="1132" w:hanging="242"/>
      </w:pPr>
      <w:rPr>
        <w:rFonts w:hint="default"/>
        <w:lang w:val="it-IT" w:eastAsia="en-US" w:bidi="ar-SA"/>
      </w:rPr>
    </w:lvl>
    <w:lvl w:ilvl="2" w:tplc="FF02726A">
      <w:numFmt w:val="bullet"/>
      <w:lvlText w:val="•"/>
      <w:lvlJc w:val="left"/>
      <w:pPr>
        <w:ind w:left="2145" w:hanging="242"/>
      </w:pPr>
      <w:rPr>
        <w:rFonts w:hint="default"/>
        <w:lang w:val="it-IT" w:eastAsia="en-US" w:bidi="ar-SA"/>
      </w:rPr>
    </w:lvl>
    <w:lvl w:ilvl="3" w:tplc="A748134A">
      <w:numFmt w:val="bullet"/>
      <w:lvlText w:val="•"/>
      <w:lvlJc w:val="left"/>
      <w:pPr>
        <w:ind w:left="3157" w:hanging="242"/>
      </w:pPr>
      <w:rPr>
        <w:rFonts w:hint="default"/>
        <w:lang w:val="it-IT" w:eastAsia="en-US" w:bidi="ar-SA"/>
      </w:rPr>
    </w:lvl>
    <w:lvl w:ilvl="4" w:tplc="568CC3DA">
      <w:numFmt w:val="bullet"/>
      <w:lvlText w:val="•"/>
      <w:lvlJc w:val="left"/>
      <w:pPr>
        <w:ind w:left="4170" w:hanging="242"/>
      </w:pPr>
      <w:rPr>
        <w:rFonts w:hint="default"/>
        <w:lang w:val="it-IT" w:eastAsia="en-US" w:bidi="ar-SA"/>
      </w:rPr>
    </w:lvl>
    <w:lvl w:ilvl="5" w:tplc="36DE3D3A">
      <w:numFmt w:val="bullet"/>
      <w:lvlText w:val="•"/>
      <w:lvlJc w:val="left"/>
      <w:pPr>
        <w:ind w:left="5183" w:hanging="242"/>
      </w:pPr>
      <w:rPr>
        <w:rFonts w:hint="default"/>
        <w:lang w:val="it-IT" w:eastAsia="en-US" w:bidi="ar-SA"/>
      </w:rPr>
    </w:lvl>
    <w:lvl w:ilvl="6" w:tplc="3218100A">
      <w:numFmt w:val="bullet"/>
      <w:lvlText w:val="•"/>
      <w:lvlJc w:val="left"/>
      <w:pPr>
        <w:ind w:left="6195" w:hanging="242"/>
      </w:pPr>
      <w:rPr>
        <w:rFonts w:hint="default"/>
        <w:lang w:val="it-IT" w:eastAsia="en-US" w:bidi="ar-SA"/>
      </w:rPr>
    </w:lvl>
    <w:lvl w:ilvl="7" w:tplc="8B048518">
      <w:numFmt w:val="bullet"/>
      <w:lvlText w:val="•"/>
      <w:lvlJc w:val="left"/>
      <w:pPr>
        <w:ind w:left="7208" w:hanging="242"/>
      </w:pPr>
      <w:rPr>
        <w:rFonts w:hint="default"/>
        <w:lang w:val="it-IT" w:eastAsia="en-US" w:bidi="ar-SA"/>
      </w:rPr>
    </w:lvl>
    <w:lvl w:ilvl="8" w:tplc="4EDA8482">
      <w:numFmt w:val="bullet"/>
      <w:lvlText w:val="•"/>
      <w:lvlJc w:val="left"/>
      <w:pPr>
        <w:ind w:left="8221" w:hanging="242"/>
      </w:pPr>
      <w:rPr>
        <w:rFonts w:hint="default"/>
        <w:lang w:val="it-IT" w:eastAsia="en-US" w:bidi="ar-SA"/>
      </w:rPr>
    </w:lvl>
  </w:abstractNum>
  <w:abstractNum w:abstractNumId="91" w15:restartNumberingAfterBreak="0">
    <w:nsid w:val="6E0912B6"/>
    <w:multiLevelType w:val="hybridMultilevel"/>
    <w:tmpl w:val="082A9F1A"/>
    <w:lvl w:ilvl="0" w:tplc="04100001">
      <w:start w:val="1"/>
      <w:numFmt w:val="bullet"/>
      <w:lvlText w:val=""/>
      <w:lvlJc w:val="left"/>
      <w:pPr>
        <w:ind w:left="369" w:hanging="360"/>
      </w:pPr>
      <w:rPr>
        <w:rFonts w:ascii="Symbol" w:hAnsi="Symbol" w:hint="default"/>
      </w:rPr>
    </w:lvl>
    <w:lvl w:ilvl="1" w:tplc="04100003" w:tentative="1">
      <w:start w:val="1"/>
      <w:numFmt w:val="bullet"/>
      <w:lvlText w:val="o"/>
      <w:lvlJc w:val="left"/>
      <w:pPr>
        <w:ind w:left="1089" w:hanging="360"/>
      </w:pPr>
      <w:rPr>
        <w:rFonts w:ascii="Courier New" w:hAnsi="Courier New" w:cs="Courier New" w:hint="default"/>
      </w:rPr>
    </w:lvl>
    <w:lvl w:ilvl="2" w:tplc="04100005" w:tentative="1">
      <w:start w:val="1"/>
      <w:numFmt w:val="bullet"/>
      <w:lvlText w:val=""/>
      <w:lvlJc w:val="left"/>
      <w:pPr>
        <w:ind w:left="1809" w:hanging="360"/>
      </w:pPr>
      <w:rPr>
        <w:rFonts w:ascii="Wingdings" w:hAnsi="Wingdings" w:hint="default"/>
      </w:rPr>
    </w:lvl>
    <w:lvl w:ilvl="3" w:tplc="04100001" w:tentative="1">
      <w:start w:val="1"/>
      <w:numFmt w:val="bullet"/>
      <w:lvlText w:val=""/>
      <w:lvlJc w:val="left"/>
      <w:pPr>
        <w:ind w:left="2529" w:hanging="360"/>
      </w:pPr>
      <w:rPr>
        <w:rFonts w:ascii="Symbol" w:hAnsi="Symbol" w:hint="default"/>
      </w:rPr>
    </w:lvl>
    <w:lvl w:ilvl="4" w:tplc="04100003" w:tentative="1">
      <w:start w:val="1"/>
      <w:numFmt w:val="bullet"/>
      <w:lvlText w:val="o"/>
      <w:lvlJc w:val="left"/>
      <w:pPr>
        <w:ind w:left="3249" w:hanging="360"/>
      </w:pPr>
      <w:rPr>
        <w:rFonts w:ascii="Courier New" w:hAnsi="Courier New" w:cs="Courier New" w:hint="default"/>
      </w:rPr>
    </w:lvl>
    <w:lvl w:ilvl="5" w:tplc="04100005" w:tentative="1">
      <w:start w:val="1"/>
      <w:numFmt w:val="bullet"/>
      <w:lvlText w:val=""/>
      <w:lvlJc w:val="left"/>
      <w:pPr>
        <w:ind w:left="3969" w:hanging="360"/>
      </w:pPr>
      <w:rPr>
        <w:rFonts w:ascii="Wingdings" w:hAnsi="Wingdings" w:hint="default"/>
      </w:rPr>
    </w:lvl>
    <w:lvl w:ilvl="6" w:tplc="04100001" w:tentative="1">
      <w:start w:val="1"/>
      <w:numFmt w:val="bullet"/>
      <w:lvlText w:val=""/>
      <w:lvlJc w:val="left"/>
      <w:pPr>
        <w:ind w:left="4689" w:hanging="360"/>
      </w:pPr>
      <w:rPr>
        <w:rFonts w:ascii="Symbol" w:hAnsi="Symbol" w:hint="default"/>
      </w:rPr>
    </w:lvl>
    <w:lvl w:ilvl="7" w:tplc="04100003" w:tentative="1">
      <w:start w:val="1"/>
      <w:numFmt w:val="bullet"/>
      <w:lvlText w:val="o"/>
      <w:lvlJc w:val="left"/>
      <w:pPr>
        <w:ind w:left="5409" w:hanging="360"/>
      </w:pPr>
      <w:rPr>
        <w:rFonts w:ascii="Courier New" w:hAnsi="Courier New" w:cs="Courier New" w:hint="default"/>
      </w:rPr>
    </w:lvl>
    <w:lvl w:ilvl="8" w:tplc="04100005" w:tentative="1">
      <w:start w:val="1"/>
      <w:numFmt w:val="bullet"/>
      <w:lvlText w:val=""/>
      <w:lvlJc w:val="left"/>
      <w:pPr>
        <w:ind w:left="6129" w:hanging="360"/>
      </w:pPr>
      <w:rPr>
        <w:rFonts w:ascii="Wingdings" w:hAnsi="Wingdings" w:hint="default"/>
      </w:rPr>
    </w:lvl>
  </w:abstractNum>
  <w:abstractNum w:abstractNumId="92" w15:restartNumberingAfterBreak="0">
    <w:nsid w:val="6E0D3A24"/>
    <w:multiLevelType w:val="multilevel"/>
    <w:tmpl w:val="600E701A"/>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E184FD7"/>
    <w:multiLevelType w:val="hybridMultilevel"/>
    <w:tmpl w:val="71CE5DB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4" w15:restartNumberingAfterBreak="0">
    <w:nsid w:val="6F556A4B"/>
    <w:multiLevelType w:val="hybridMultilevel"/>
    <w:tmpl w:val="34C854B0"/>
    <w:lvl w:ilvl="0" w:tplc="959E400E">
      <w:numFmt w:val="bullet"/>
      <w:lvlText w:val="-"/>
      <w:lvlJc w:val="left"/>
      <w:pPr>
        <w:ind w:left="720" w:hanging="360"/>
      </w:pPr>
      <w:rPr>
        <w:rFonts w:ascii="Times New Roman" w:eastAsia="Times New Roman" w:hAnsi="Times New Roman" w:cs="Times New Roman" w:hint="default"/>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5" w15:restartNumberingAfterBreak="0">
    <w:nsid w:val="6FE74022"/>
    <w:multiLevelType w:val="hybridMultilevel"/>
    <w:tmpl w:val="1902AE40"/>
    <w:lvl w:ilvl="0" w:tplc="58B22486">
      <w:start w:val="1"/>
      <w:numFmt w:val="lowerLetter"/>
      <w:lvlText w:val="%1)"/>
      <w:lvlJc w:val="left"/>
      <w:pPr>
        <w:ind w:left="524" w:hanging="242"/>
      </w:pPr>
      <w:rPr>
        <w:rFonts w:ascii="Calibri" w:eastAsia="Calibri" w:hAnsi="Calibri" w:cs="Calibri" w:hint="default"/>
        <w:b w:val="0"/>
        <w:bCs w:val="0"/>
        <w:i w:val="0"/>
        <w:iCs w:val="0"/>
        <w:spacing w:val="0"/>
        <w:w w:val="100"/>
        <w:sz w:val="24"/>
        <w:szCs w:val="24"/>
        <w:lang w:val="it-IT" w:eastAsia="en-US" w:bidi="ar-SA"/>
      </w:rPr>
    </w:lvl>
    <w:lvl w:ilvl="1" w:tplc="6CA69016">
      <w:numFmt w:val="bullet"/>
      <w:lvlText w:val="•"/>
      <w:lvlJc w:val="left"/>
      <w:pPr>
        <w:ind w:left="1488" w:hanging="242"/>
      </w:pPr>
      <w:rPr>
        <w:rFonts w:hint="default"/>
        <w:lang w:val="it-IT" w:eastAsia="en-US" w:bidi="ar-SA"/>
      </w:rPr>
    </w:lvl>
    <w:lvl w:ilvl="2" w:tplc="3866204C">
      <w:numFmt w:val="bullet"/>
      <w:lvlText w:val="•"/>
      <w:lvlJc w:val="left"/>
      <w:pPr>
        <w:ind w:left="2457" w:hanging="242"/>
      </w:pPr>
      <w:rPr>
        <w:rFonts w:hint="default"/>
        <w:lang w:val="it-IT" w:eastAsia="en-US" w:bidi="ar-SA"/>
      </w:rPr>
    </w:lvl>
    <w:lvl w:ilvl="3" w:tplc="649404FE">
      <w:numFmt w:val="bullet"/>
      <w:lvlText w:val="•"/>
      <w:lvlJc w:val="left"/>
      <w:pPr>
        <w:ind w:left="3425" w:hanging="242"/>
      </w:pPr>
      <w:rPr>
        <w:rFonts w:hint="default"/>
        <w:lang w:val="it-IT" w:eastAsia="en-US" w:bidi="ar-SA"/>
      </w:rPr>
    </w:lvl>
    <w:lvl w:ilvl="4" w:tplc="E7C0556C">
      <w:numFmt w:val="bullet"/>
      <w:lvlText w:val="•"/>
      <w:lvlJc w:val="left"/>
      <w:pPr>
        <w:ind w:left="4394" w:hanging="242"/>
      </w:pPr>
      <w:rPr>
        <w:rFonts w:hint="default"/>
        <w:lang w:val="it-IT" w:eastAsia="en-US" w:bidi="ar-SA"/>
      </w:rPr>
    </w:lvl>
    <w:lvl w:ilvl="5" w:tplc="701ECE96">
      <w:numFmt w:val="bullet"/>
      <w:lvlText w:val="•"/>
      <w:lvlJc w:val="left"/>
      <w:pPr>
        <w:ind w:left="5363" w:hanging="242"/>
      </w:pPr>
      <w:rPr>
        <w:rFonts w:hint="default"/>
        <w:lang w:val="it-IT" w:eastAsia="en-US" w:bidi="ar-SA"/>
      </w:rPr>
    </w:lvl>
    <w:lvl w:ilvl="6" w:tplc="C8EC9584">
      <w:numFmt w:val="bullet"/>
      <w:lvlText w:val="•"/>
      <w:lvlJc w:val="left"/>
      <w:pPr>
        <w:ind w:left="6331" w:hanging="242"/>
      </w:pPr>
      <w:rPr>
        <w:rFonts w:hint="default"/>
        <w:lang w:val="it-IT" w:eastAsia="en-US" w:bidi="ar-SA"/>
      </w:rPr>
    </w:lvl>
    <w:lvl w:ilvl="7" w:tplc="63BA58D4">
      <w:numFmt w:val="bullet"/>
      <w:lvlText w:val="•"/>
      <w:lvlJc w:val="left"/>
      <w:pPr>
        <w:ind w:left="7300" w:hanging="242"/>
      </w:pPr>
      <w:rPr>
        <w:rFonts w:hint="default"/>
        <w:lang w:val="it-IT" w:eastAsia="en-US" w:bidi="ar-SA"/>
      </w:rPr>
    </w:lvl>
    <w:lvl w:ilvl="8" w:tplc="4B660AD6">
      <w:numFmt w:val="bullet"/>
      <w:lvlText w:val="•"/>
      <w:lvlJc w:val="left"/>
      <w:pPr>
        <w:ind w:left="8269" w:hanging="242"/>
      </w:pPr>
      <w:rPr>
        <w:rFonts w:hint="default"/>
        <w:lang w:val="it-IT" w:eastAsia="en-US" w:bidi="ar-SA"/>
      </w:rPr>
    </w:lvl>
  </w:abstractNum>
  <w:abstractNum w:abstractNumId="96" w15:restartNumberingAfterBreak="0">
    <w:nsid w:val="75807F8F"/>
    <w:multiLevelType w:val="hybridMultilevel"/>
    <w:tmpl w:val="A8A8BB16"/>
    <w:lvl w:ilvl="0" w:tplc="C876CB36">
      <w:start w:val="1"/>
      <w:numFmt w:val="decimal"/>
      <w:lvlText w:val="%1."/>
      <w:lvlJc w:val="left"/>
      <w:pPr>
        <w:ind w:left="1557" w:hanging="562"/>
      </w:pPr>
      <w:rPr>
        <w:rFonts w:ascii="Times New Roman" w:eastAsia="Times New Roman" w:hAnsi="Times New Roman" w:cs="Times New Roman" w:hint="default"/>
        <w:b w:val="0"/>
        <w:bCs w:val="0"/>
        <w:i w:val="0"/>
        <w:iCs w:val="0"/>
        <w:spacing w:val="0"/>
        <w:w w:val="99"/>
        <w:sz w:val="24"/>
        <w:szCs w:val="24"/>
        <w:lang w:val="it-IT" w:eastAsia="en-US" w:bidi="ar-SA"/>
      </w:rPr>
    </w:lvl>
    <w:lvl w:ilvl="1" w:tplc="5BE49C34">
      <w:numFmt w:val="bullet"/>
      <w:lvlText w:val="•"/>
      <w:lvlJc w:val="left"/>
      <w:pPr>
        <w:ind w:left="2452" w:hanging="562"/>
      </w:pPr>
      <w:rPr>
        <w:rFonts w:hint="default"/>
        <w:lang w:val="it-IT" w:eastAsia="en-US" w:bidi="ar-SA"/>
      </w:rPr>
    </w:lvl>
    <w:lvl w:ilvl="2" w:tplc="E6EEE8D8">
      <w:numFmt w:val="bullet"/>
      <w:lvlText w:val="•"/>
      <w:lvlJc w:val="left"/>
      <w:pPr>
        <w:ind w:left="3344" w:hanging="562"/>
      </w:pPr>
      <w:rPr>
        <w:rFonts w:hint="default"/>
        <w:lang w:val="it-IT" w:eastAsia="en-US" w:bidi="ar-SA"/>
      </w:rPr>
    </w:lvl>
    <w:lvl w:ilvl="3" w:tplc="29BA3BC8">
      <w:numFmt w:val="bullet"/>
      <w:lvlText w:val="•"/>
      <w:lvlJc w:val="left"/>
      <w:pPr>
        <w:ind w:left="4237" w:hanging="562"/>
      </w:pPr>
      <w:rPr>
        <w:rFonts w:hint="default"/>
        <w:lang w:val="it-IT" w:eastAsia="en-US" w:bidi="ar-SA"/>
      </w:rPr>
    </w:lvl>
    <w:lvl w:ilvl="4" w:tplc="E81069E2">
      <w:numFmt w:val="bullet"/>
      <w:lvlText w:val="•"/>
      <w:lvlJc w:val="left"/>
      <w:pPr>
        <w:ind w:left="5129" w:hanging="562"/>
      </w:pPr>
      <w:rPr>
        <w:rFonts w:hint="default"/>
        <w:lang w:val="it-IT" w:eastAsia="en-US" w:bidi="ar-SA"/>
      </w:rPr>
    </w:lvl>
    <w:lvl w:ilvl="5" w:tplc="62109BA8">
      <w:numFmt w:val="bullet"/>
      <w:lvlText w:val="•"/>
      <w:lvlJc w:val="left"/>
      <w:pPr>
        <w:ind w:left="6022" w:hanging="562"/>
      </w:pPr>
      <w:rPr>
        <w:rFonts w:hint="default"/>
        <w:lang w:val="it-IT" w:eastAsia="en-US" w:bidi="ar-SA"/>
      </w:rPr>
    </w:lvl>
    <w:lvl w:ilvl="6" w:tplc="F4C2677A">
      <w:numFmt w:val="bullet"/>
      <w:lvlText w:val="•"/>
      <w:lvlJc w:val="left"/>
      <w:pPr>
        <w:ind w:left="6914" w:hanging="562"/>
      </w:pPr>
      <w:rPr>
        <w:rFonts w:hint="default"/>
        <w:lang w:val="it-IT" w:eastAsia="en-US" w:bidi="ar-SA"/>
      </w:rPr>
    </w:lvl>
    <w:lvl w:ilvl="7" w:tplc="2792653C">
      <w:numFmt w:val="bullet"/>
      <w:lvlText w:val="•"/>
      <w:lvlJc w:val="left"/>
      <w:pPr>
        <w:ind w:left="7806" w:hanging="562"/>
      </w:pPr>
      <w:rPr>
        <w:rFonts w:hint="default"/>
        <w:lang w:val="it-IT" w:eastAsia="en-US" w:bidi="ar-SA"/>
      </w:rPr>
    </w:lvl>
    <w:lvl w:ilvl="8" w:tplc="0D9C5B5C">
      <w:numFmt w:val="bullet"/>
      <w:lvlText w:val="•"/>
      <w:lvlJc w:val="left"/>
      <w:pPr>
        <w:ind w:left="8699" w:hanging="562"/>
      </w:pPr>
      <w:rPr>
        <w:rFonts w:hint="default"/>
        <w:lang w:val="it-IT" w:eastAsia="en-US" w:bidi="ar-SA"/>
      </w:rPr>
    </w:lvl>
  </w:abstractNum>
  <w:abstractNum w:abstractNumId="97" w15:restartNumberingAfterBreak="0">
    <w:nsid w:val="75F47115"/>
    <w:multiLevelType w:val="multilevel"/>
    <w:tmpl w:val="BF98CDCE"/>
    <w:lvl w:ilvl="0">
      <w:start w:val="2"/>
      <w:numFmt w:val="decimal"/>
      <w:lvlText w:val="%1"/>
      <w:lvlJc w:val="left"/>
      <w:pPr>
        <w:ind w:left="591" w:hanging="360"/>
      </w:pPr>
      <w:rPr>
        <w:rFonts w:hint="default"/>
      </w:rPr>
    </w:lvl>
    <w:lvl w:ilvl="1">
      <w:start w:val="3"/>
      <w:numFmt w:val="decimal"/>
      <w:isLgl/>
      <w:lvlText w:val="%1.%2"/>
      <w:lvlJc w:val="left"/>
      <w:pPr>
        <w:ind w:left="711" w:hanging="480"/>
      </w:pPr>
      <w:rPr>
        <w:rFonts w:hint="default"/>
      </w:rPr>
    </w:lvl>
    <w:lvl w:ilvl="2">
      <w:start w:val="1"/>
      <w:numFmt w:val="decimal"/>
      <w:isLgl/>
      <w:lvlText w:val="%1.%2.%3"/>
      <w:lvlJc w:val="left"/>
      <w:pPr>
        <w:ind w:left="951" w:hanging="720"/>
      </w:pPr>
      <w:rPr>
        <w:rFonts w:hint="default"/>
      </w:rPr>
    </w:lvl>
    <w:lvl w:ilvl="3">
      <w:start w:val="1"/>
      <w:numFmt w:val="decimal"/>
      <w:isLgl/>
      <w:lvlText w:val="%1.%2.%3.%4"/>
      <w:lvlJc w:val="left"/>
      <w:pPr>
        <w:ind w:left="951" w:hanging="720"/>
      </w:pPr>
      <w:rPr>
        <w:rFonts w:hint="default"/>
      </w:rPr>
    </w:lvl>
    <w:lvl w:ilvl="4">
      <w:start w:val="1"/>
      <w:numFmt w:val="decimal"/>
      <w:isLgl/>
      <w:lvlText w:val="%1.%2.%3.%4.%5"/>
      <w:lvlJc w:val="left"/>
      <w:pPr>
        <w:ind w:left="1311" w:hanging="1080"/>
      </w:pPr>
      <w:rPr>
        <w:rFonts w:hint="default"/>
      </w:rPr>
    </w:lvl>
    <w:lvl w:ilvl="5">
      <w:start w:val="1"/>
      <w:numFmt w:val="decimal"/>
      <w:isLgl/>
      <w:lvlText w:val="%1.%2.%3.%4.%5.%6"/>
      <w:lvlJc w:val="left"/>
      <w:pPr>
        <w:ind w:left="1311" w:hanging="1080"/>
      </w:pPr>
      <w:rPr>
        <w:rFonts w:hint="default"/>
      </w:rPr>
    </w:lvl>
    <w:lvl w:ilvl="6">
      <w:start w:val="1"/>
      <w:numFmt w:val="decimal"/>
      <w:isLgl/>
      <w:lvlText w:val="%1.%2.%3.%4.%5.%6.%7"/>
      <w:lvlJc w:val="left"/>
      <w:pPr>
        <w:ind w:left="1671" w:hanging="1440"/>
      </w:pPr>
      <w:rPr>
        <w:rFonts w:hint="default"/>
      </w:rPr>
    </w:lvl>
    <w:lvl w:ilvl="7">
      <w:start w:val="1"/>
      <w:numFmt w:val="decimal"/>
      <w:isLgl/>
      <w:lvlText w:val="%1.%2.%3.%4.%5.%6.%7.%8"/>
      <w:lvlJc w:val="left"/>
      <w:pPr>
        <w:ind w:left="1671" w:hanging="1440"/>
      </w:pPr>
      <w:rPr>
        <w:rFonts w:hint="default"/>
      </w:rPr>
    </w:lvl>
    <w:lvl w:ilvl="8">
      <w:start w:val="1"/>
      <w:numFmt w:val="decimal"/>
      <w:isLgl/>
      <w:lvlText w:val="%1.%2.%3.%4.%5.%6.%7.%8.%9"/>
      <w:lvlJc w:val="left"/>
      <w:pPr>
        <w:ind w:left="1671" w:hanging="1440"/>
      </w:pPr>
      <w:rPr>
        <w:rFonts w:hint="default"/>
      </w:rPr>
    </w:lvl>
  </w:abstractNum>
  <w:abstractNum w:abstractNumId="98" w15:restartNumberingAfterBreak="0">
    <w:nsid w:val="761007D6"/>
    <w:multiLevelType w:val="hybridMultilevel"/>
    <w:tmpl w:val="80247D0E"/>
    <w:lvl w:ilvl="0" w:tplc="1E74C1D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9" w15:restartNumberingAfterBreak="0">
    <w:nsid w:val="76945BF8"/>
    <w:multiLevelType w:val="hybridMultilevel"/>
    <w:tmpl w:val="281409B0"/>
    <w:lvl w:ilvl="0" w:tplc="17B02102">
      <w:start w:val="1"/>
      <w:numFmt w:val="decimal"/>
      <w:lvlText w:val="%1-"/>
      <w:lvlJc w:val="left"/>
      <w:pPr>
        <w:ind w:left="141" w:hanging="428"/>
      </w:pPr>
      <w:rPr>
        <w:rFonts w:ascii="Palatino Linotype" w:eastAsia="Palatino Linotype" w:hAnsi="Palatino Linotype" w:cs="Palatino Linotype" w:hint="default"/>
        <w:b w:val="0"/>
        <w:bCs w:val="0"/>
        <w:i w:val="0"/>
        <w:iCs w:val="0"/>
        <w:spacing w:val="0"/>
        <w:w w:val="99"/>
        <w:sz w:val="24"/>
        <w:szCs w:val="24"/>
        <w:lang w:val="it-IT" w:eastAsia="en-US" w:bidi="ar-SA"/>
      </w:rPr>
    </w:lvl>
    <w:lvl w:ilvl="1" w:tplc="9D24DB32">
      <w:numFmt w:val="bullet"/>
      <w:lvlText w:val="•"/>
      <w:lvlJc w:val="left"/>
      <w:pPr>
        <w:ind w:left="1174" w:hanging="428"/>
      </w:pPr>
      <w:rPr>
        <w:rFonts w:hint="default"/>
        <w:lang w:val="it-IT" w:eastAsia="en-US" w:bidi="ar-SA"/>
      </w:rPr>
    </w:lvl>
    <w:lvl w:ilvl="2" w:tplc="8B70B00E">
      <w:numFmt w:val="bullet"/>
      <w:lvlText w:val="•"/>
      <w:lvlJc w:val="left"/>
      <w:pPr>
        <w:ind w:left="2208" w:hanging="428"/>
      </w:pPr>
      <w:rPr>
        <w:rFonts w:hint="default"/>
        <w:lang w:val="it-IT" w:eastAsia="en-US" w:bidi="ar-SA"/>
      </w:rPr>
    </w:lvl>
    <w:lvl w:ilvl="3" w:tplc="8AF41720">
      <w:numFmt w:val="bullet"/>
      <w:lvlText w:val="•"/>
      <w:lvlJc w:val="left"/>
      <w:pPr>
        <w:ind w:left="3243" w:hanging="428"/>
      </w:pPr>
      <w:rPr>
        <w:rFonts w:hint="default"/>
        <w:lang w:val="it-IT" w:eastAsia="en-US" w:bidi="ar-SA"/>
      </w:rPr>
    </w:lvl>
    <w:lvl w:ilvl="4" w:tplc="6F4876A4">
      <w:numFmt w:val="bullet"/>
      <w:lvlText w:val="•"/>
      <w:lvlJc w:val="left"/>
      <w:pPr>
        <w:ind w:left="4277" w:hanging="428"/>
      </w:pPr>
      <w:rPr>
        <w:rFonts w:hint="default"/>
        <w:lang w:val="it-IT" w:eastAsia="en-US" w:bidi="ar-SA"/>
      </w:rPr>
    </w:lvl>
    <w:lvl w:ilvl="5" w:tplc="DD9A0F18">
      <w:numFmt w:val="bullet"/>
      <w:lvlText w:val="•"/>
      <w:lvlJc w:val="left"/>
      <w:pPr>
        <w:ind w:left="5312" w:hanging="428"/>
      </w:pPr>
      <w:rPr>
        <w:rFonts w:hint="default"/>
        <w:lang w:val="it-IT" w:eastAsia="en-US" w:bidi="ar-SA"/>
      </w:rPr>
    </w:lvl>
    <w:lvl w:ilvl="6" w:tplc="8526720C">
      <w:numFmt w:val="bullet"/>
      <w:lvlText w:val="•"/>
      <w:lvlJc w:val="left"/>
      <w:pPr>
        <w:ind w:left="6346" w:hanging="428"/>
      </w:pPr>
      <w:rPr>
        <w:rFonts w:hint="default"/>
        <w:lang w:val="it-IT" w:eastAsia="en-US" w:bidi="ar-SA"/>
      </w:rPr>
    </w:lvl>
    <w:lvl w:ilvl="7" w:tplc="C87E4530">
      <w:numFmt w:val="bullet"/>
      <w:lvlText w:val="•"/>
      <w:lvlJc w:val="left"/>
      <w:pPr>
        <w:ind w:left="7380" w:hanging="428"/>
      </w:pPr>
      <w:rPr>
        <w:rFonts w:hint="default"/>
        <w:lang w:val="it-IT" w:eastAsia="en-US" w:bidi="ar-SA"/>
      </w:rPr>
    </w:lvl>
    <w:lvl w:ilvl="8" w:tplc="A9907C32">
      <w:numFmt w:val="bullet"/>
      <w:lvlText w:val="•"/>
      <w:lvlJc w:val="left"/>
      <w:pPr>
        <w:ind w:left="8415" w:hanging="428"/>
      </w:pPr>
      <w:rPr>
        <w:rFonts w:hint="default"/>
        <w:lang w:val="it-IT" w:eastAsia="en-US" w:bidi="ar-SA"/>
      </w:rPr>
    </w:lvl>
  </w:abstractNum>
  <w:abstractNum w:abstractNumId="100" w15:restartNumberingAfterBreak="0">
    <w:nsid w:val="77AE3270"/>
    <w:multiLevelType w:val="multilevel"/>
    <w:tmpl w:val="832E21D0"/>
    <w:lvl w:ilvl="0">
      <w:start w:val="1"/>
      <w:numFmt w:val="upperLetter"/>
      <w:lvlText w:val="%1."/>
      <w:lvlJc w:val="left"/>
      <w:pPr>
        <w:ind w:left="1144" w:hanging="360"/>
      </w:pPr>
      <w:rPr>
        <w:rFonts w:ascii="Times New Roman" w:eastAsia="Times New Roman" w:hAnsi="Times New Roman" w:cs="Times New Roman" w:hint="default"/>
        <w:b/>
        <w:bCs/>
        <w:i w:val="0"/>
        <w:iCs w:val="0"/>
        <w:spacing w:val="-1"/>
        <w:w w:val="99"/>
        <w:sz w:val="24"/>
        <w:szCs w:val="24"/>
        <w:lang w:val="it-IT" w:eastAsia="en-US" w:bidi="ar-SA"/>
      </w:rPr>
    </w:lvl>
    <w:lvl w:ilvl="1">
      <w:start w:val="1"/>
      <w:numFmt w:val="decimal"/>
      <w:lvlText w:val="%1.%2"/>
      <w:lvlJc w:val="left"/>
      <w:pPr>
        <w:ind w:left="1173" w:hanging="466"/>
      </w:pPr>
      <w:rPr>
        <w:rFonts w:ascii="Times New Roman" w:eastAsia="Times New Roman" w:hAnsi="Times New Roman" w:cs="Times New Roman" w:hint="default"/>
        <w:b/>
        <w:bCs/>
        <w:i w:val="0"/>
        <w:iCs w:val="0"/>
        <w:spacing w:val="-10"/>
        <w:w w:val="99"/>
        <w:sz w:val="24"/>
        <w:szCs w:val="24"/>
        <w:lang w:val="it-IT" w:eastAsia="en-US" w:bidi="ar-SA"/>
      </w:rPr>
    </w:lvl>
    <w:lvl w:ilvl="2">
      <w:numFmt w:val="bullet"/>
      <w:lvlText w:val="•"/>
      <w:lvlJc w:val="left"/>
      <w:pPr>
        <w:ind w:left="2213" w:hanging="466"/>
      </w:pPr>
      <w:rPr>
        <w:rFonts w:hint="default"/>
        <w:lang w:val="it-IT" w:eastAsia="en-US" w:bidi="ar-SA"/>
      </w:rPr>
    </w:lvl>
    <w:lvl w:ilvl="3">
      <w:numFmt w:val="bullet"/>
      <w:lvlText w:val="•"/>
      <w:lvlJc w:val="left"/>
      <w:pPr>
        <w:ind w:left="3247" w:hanging="466"/>
      </w:pPr>
      <w:rPr>
        <w:rFonts w:hint="default"/>
        <w:lang w:val="it-IT" w:eastAsia="en-US" w:bidi="ar-SA"/>
      </w:rPr>
    </w:lvl>
    <w:lvl w:ilvl="4">
      <w:numFmt w:val="bullet"/>
      <w:lvlText w:val="•"/>
      <w:lvlJc w:val="left"/>
      <w:pPr>
        <w:ind w:left="4281" w:hanging="466"/>
      </w:pPr>
      <w:rPr>
        <w:rFonts w:hint="default"/>
        <w:lang w:val="it-IT" w:eastAsia="en-US" w:bidi="ar-SA"/>
      </w:rPr>
    </w:lvl>
    <w:lvl w:ilvl="5">
      <w:numFmt w:val="bullet"/>
      <w:lvlText w:val="•"/>
      <w:lvlJc w:val="left"/>
      <w:pPr>
        <w:ind w:left="5315" w:hanging="466"/>
      </w:pPr>
      <w:rPr>
        <w:rFonts w:hint="default"/>
        <w:lang w:val="it-IT" w:eastAsia="en-US" w:bidi="ar-SA"/>
      </w:rPr>
    </w:lvl>
    <w:lvl w:ilvl="6">
      <w:numFmt w:val="bullet"/>
      <w:lvlText w:val="•"/>
      <w:lvlJc w:val="left"/>
      <w:pPr>
        <w:ind w:left="6348" w:hanging="466"/>
      </w:pPr>
      <w:rPr>
        <w:rFonts w:hint="default"/>
        <w:lang w:val="it-IT" w:eastAsia="en-US" w:bidi="ar-SA"/>
      </w:rPr>
    </w:lvl>
    <w:lvl w:ilvl="7">
      <w:numFmt w:val="bullet"/>
      <w:lvlText w:val="•"/>
      <w:lvlJc w:val="left"/>
      <w:pPr>
        <w:ind w:left="7382" w:hanging="466"/>
      </w:pPr>
      <w:rPr>
        <w:rFonts w:hint="default"/>
        <w:lang w:val="it-IT" w:eastAsia="en-US" w:bidi="ar-SA"/>
      </w:rPr>
    </w:lvl>
    <w:lvl w:ilvl="8">
      <w:numFmt w:val="bullet"/>
      <w:lvlText w:val="•"/>
      <w:lvlJc w:val="left"/>
      <w:pPr>
        <w:ind w:left="8416" w:hanging="466"/>
      </w:pPr>
      <w:rPr>
        <w:rFonts w:hint="default"/>
        <w:lang w:val="it-IT" w:eastAsia="en-US" w:bidi="ar-SA"/>
      </w:rPr>
    </w:lvl>
  </w:abstractNum>
  <w:abstractNum w:abstractNumId="101" w15:restartNumberingAfterBreak="0">
    <w:nsid w:val="78AD63BA"/>
    <w:multiLevelType w:val="hybridMultilevel"/>
    <w:tmpl w:val="3908313C"/>
    <w:lvl w:ilvl="0" w:tplc="04100017">
      <w:start w:val="1"/>
      <w:numFmt w:val="lowerLetter"/>
      <w:lvlText w:val="%1)"/>
      <w:lvlJc w:val="left"/>
      <w:pPr>
        <w:ind w:left="832" w:hanging="360"/>
      </w:pPr>
      <w:rPr>
        <w:rFonts w:hint="default"/>
      </w:r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102" w15:restartNumberingAfterBreak="0">
    <w:nsid w:val="78C979FC"/>
    <w:multiLevelType w:val="hybridMultilevel"/>
    <w:tmpl w:val="339AE308"/>
    <w:lvl w:ilvl="0" w:tplc="35FC5C36">
      <w:numFmt w:val="bullet"/>
      <w:lvlText w:val="-"/>
      <w:lvlJc w:val="left"/>
      <w:pPr>
        <w:ind w:left="1068" w:hanging="140"/>
      </w:pPr>
      <w:rPr>
        <w:rFonts w:ascii="Times New Roman" w:eastAsia="Times New Roman" w:hAnsi="Times New Roman" w:cs="Times New Roman" w:hint="default"/>
        <w:spacing w:val="0"/>
        <w:w w:val="99"/>
        <w:lang w:val="it-IT" w:eastAsia="en-US" w:bidi="ar-SA"/>
      </w:rPr>
    </w:lvl>
    <w:lvl w:ilvl="1" w:tplc="FF2271FA">
      <w:numFmt w:val="bullet"/>
      <w:lvlText w:val="•"/>
      <w:lvlJc w:val="left"/>
      <w:pPr>
        <w:ind w:left="2002" w:hanging="140"/>
      </w:pPr>
      <w:rPr>
        <w:rFonts w:hint="default"/>
        <w:lang w:val="it-IT" w:eastAsia="en-US" w:bidi="ar-SA"/>
      </w:rPr>
    </w:lvl>
    <w:lvl w:ilvl="2" w:tplc="23A6248A">
      <w:numFmt w:val="bullet"/>
      <w:lvlText w:val="•"/>
      <w:lvlJc w:val="left"/>
      <w:pPr>
        <w:ind w:left="2944" w:hanging="140"/>
      </w:pPr>
      <w:rPr>
        <w:rFonts w:hint="default"/>
        <w:lang w:val="it-IT" w:eastAsia="en-US" w:bidi="ar-SA"/>
      </w:rPr>
    </w:lvl>
    <w:lvl w:ilvl="3" w:tplc="1F36E3F8">
      <w:numFmt w:val="bullet"/>
      <w:lvlText w:val="•"/>
      <w:lvlJc w:val="left"/>
      <w:pPr>
        <w:ind w:left="3887" w:hanging="140"/>
      </w:pPr>
      <w:rPr>
        <w:rFonts w:hint="default"/>
        <w:lang w:val="it-IT" w:eastAsia="en-US" w:bidi="ar-SA"/>
      </w:rPr>
    </w:lvl>
    <w:lvl w:ilvl="4" w:tplc="370C1A44">
      <w:numFmt w:val="bullet"/>
      <w:lvlText w:val="•"/>
      <w:lvlJc w:val="left"/>
      <w:pPr>
        <w:ind w:left="4829" w:hanging="140"/>
      </w:pPr>
      <w:rPr>
        <w:rFonts w:hint="default"/>
        <w:lang w:val="it-IT" w:eastAsia="en-US" w:bidi="ar-SA"/>
      </w:rPr>
    </w:lvl>
    <w:lvl w:ilvl="5" w:tplc="23E0C5C4">
      <w:numFmt w:val="bullet"/>
      <w:lvlText w:val="•"/>
      <w:lvlJc w:val="left"/>
      <w:pPr>
        <w:ind w:left="5772" w:hanging="140"/>
      </w:pPr>
      <w:rPr>
        <w:rFonts w:hint="default"/>
        <w:lang w:val="it-IT" w:eastAsia="en-US" w:bidi="ar-SA"/>
      </w:rPr>
    </w:lvl>
    <w:lvl w:ilvl="6" w:tplc="89A881EE">
      <w:numFmt w:val="bullet"/>
      <w:lvlText w:val="•"/>
      <w:lvlJc w:val="left"/>
      <w:pPr>
        <w:ind w:left="6714" w:hanging="140"/>
      </w:pPr>
      <w:rPr>
        <w:rFonts w:hint="default"/>
        <w:lang w:val="it-IT" w:eastAsia="en-US" w:bidi="ar-SA"/>
      </w:rPr>
    </w:lvl>
    <w:lvl w:ilvl="7" w:tplc="1C565022">
      <w:numFmt w:val="bullet"/>
      <w:lvlText w:val="•"/>
      <w:lvlJc w:val="left"/>
      <w:pPr>
        <w:ind w:left="7656" w:hanging="140"/>
      </w:pPr>
      <w:rPr>
        <w:rFonts w:hint="default"/>
        <w:lang w:val="it-IT" w:eastAsia="en-US" w:bidi="ar-SA"/>
      </w:rPr>
    </w:lvl>
    <w:lvl w:ilvl="8" w:tplc="BA328F1A">
      <w:numFmt w:val="bullet"/>
      <w:lvlText w:val="•"/>
      <w:lvlJc w:val="left"/>
      <w:pPr>
        <w:ind w:left="8599" w:hanging="140"/>
      </w:pPr>
      <w:rPr>
        <w:rFonts w:hint="default"/>
        <w:lang w:val="it-IT" w:eastAsia="en-US" w:bidi="ar-SA"/>
      </w:rPr>
    </w:lvl>
  </w:abstractNum>
  <w:abstractNum w:abstractNumId="103" w15:restartNumberingAfterBreak="0">
    <w:nsid w:val="795C1944"/>
    <w:multiLevelType w:val="hybridMultilevel"/>
    <w:tmpl w:val="1472C0DA"/>
    <w:lvl w:ilvl="0" w:tplc="07D83454">
      <w:numFmt w:val="bullet"/>
      <w:lvlText w:val=""/>
      <w:lvlJc w:val="left"/>
      <w:pPr>
        <w:ind w:left="1428" w:hanging="360"/>
      </w:pPr>
      <w:rPr>
        <w:rFonts w:ascii="Wingdings" w:eastAsia="Wingdings" w:hAnsi="Wingdings" w:cs="Wingdings" w:hint="default"/>
        <w:b w:val="0"/>
        <w:bCs w:val="0"/>
        <w:i w:val="0"/>
        <w:iCs w:val="0"/>
        <w:spacing w:val="0"/>
        <w:w w:val="99"/>
        <w:sz w:val="24"/>
        <w:szCs w:val="24"/>
        <w:lang w:val="it-IT" w:eastAsia="en-US" w:bidi="ar-SA"/>
      </w:rPr>
    </w:lvl>
    <w:lvl w:ilvl="1" w:tplc="D58AA058">
      <w:numFmt w:val="bullet"/>
      <w:lvlText w:val="•"/>
      <w:lvlJc w:val="left"/>
      <w:pPr>
        <w:ind w:left="2326" w:hanging="360"/>
      </w:pPr>
      <w:rPr>
        <w:rFonts w:hint="default"/>
        <w:lang w:val="it-IT" w:eastAsia="en-US" w:bidi="ar-SA"/>
      </w:rPr>
    </w:lvl>
    <w:lvl w:ilvl="2" w:tplc="D3807A02">
      <w:numFmt w:val="bullet"/>
      <w:lvlText w:val="•"/>
      <w:lvlJc w:val="left"/>
      <w:pPr>
        <w:ind w:left="3232" w:hanging="360"/>
      </w:pPr>
      <w:rPr>
        <w:rFonts w:hint="default"/>
        <w:lang w:val="it-IT" w:eastAsia="en-US" w:bidi="ar-SA"/>
      </w:rPr>
    </w:lvl>
    <w:lvl w:ilvl="3" w:tplc="11680144">
      <w:numFmt w:val="bullet"/>
      <w:lvlText w:val="•"/>
      <w:lvlJc w:val="left"/>
      <w:pPr>
        <w:ind w:left="4139" w:hanging="360"/>
      </w:pPr>
      <w:rPr>
        <w:rFonts w:hint="default"/>
        <w:lang w:val="it-IT" w:eastAsia="en-US" w:bidi="ar-SA"/>
      </w:rPr>
    </w:lvl>
    <w:lvl w:ilvl="4" w:tplc="01AED490">
      <w:numFmt w:val="bullet"/>
      <w:lvlText w:val="•"/>
      <w:lvlJc w:val="left"/>
      <w:pPr>
        <w:ind w:left="5045" w:hanging="360"/>
      </w:pPr>
      <w:rPr>
        <w:rFonts w:hint="default"/>
        <w:lang w:val="it-IT" w:eastAsia="en-US" w:bidi="ar-SA"/>
      </w:rPr>
    </w:lvl>
    <w:lvl w:ilvl="5" w:tplc="29AAD520">
      <w:numFmt w:val="bullet"/>
      <w:lvlText w:val="•"/>
      <w:lvlJc w:val="left"/>
      <w:pPr>
        <w:ind w:left="5952" w:hanging="360"/>
      </w:pPr>
      <w:rPr>
        <w:rFonts w:hint="default"/>
        <w:lang w:val="it-IT" w:eastAsia="en-US" w:bidi="ar-SA"/>
      </w:rPr>
    </w:lvl>
    <w:lvl w:ilvl="6" w:tplc="B08EE67A">
      <w:numFmt w:val="bullet"/>
      <w:lvlText w:val="•"/>
      <w:lvlJc w:val="left"/>
      <w:pPr>
        <w:ind w:left="6858" w:hanging="360"/>
      </w:pPr>
      <w:rPr>
        <w:rFonts w:hint="default"/>
        <w:lang w:val="it-IT" w:eastAsia="en-US" w:bidi="ar-SA"/>
      </w:rPr>
    </w:lvl>
    <w:lvl w:ilvl="7" w:tplc="51DE2FA2">
      <w:numFmt w:val="bullet"/>
      <w:lvlText w:val="•"/>
      <w:lvlJc w:val="left"/>
      <w:pPr>
        <w:ind w:left="7764" w:hanging="360"/>
      </w:pPr>
      <w:rPr>
        <w:rFonts w:hint="default"/>
        <w:lang w:val="it-IT" w:eastAsia="en-US" w:bidi="ar-SA"/>
      </w:rPr>
    </w:lvl>
    <w:lvl w:ilvl="8" w:tplc="C9683F28">
      <w:numFmt w:val="bullet"/>
      <w:lvlText w:val="•"/>
      <w:lvlJc w:val="left"/>
      <w:pPr>
        <w:ind w:left="8671" w:hanging="360"/>
      </w:pPr>
      <w:rPr>
        <w:rFonts w:hint="default"/>
        <w:lang w:val="it-IT" w:eastAsia="en-US" w:bidi="ar-SA"/>
      </w:rPr>
    </w:lvl>
  </w:abstractNum>
  <w:abstractNum w:abstractNumId="104" w15:restartNumberingAfterBreak="0">
    <w:nsid w:val="7AB703F9"/>
    <w:multiLevelType w:val="hybridMultilevel"/>
    <w:tmpl w:val="12361B02"/>
    <w:lvl w:ilvl="0" w:tplc="9656CCF8">
      <w:numFmt w:val="bullet"/>
      <w:lvlText w:val="-"/>
      <w:lvlJc w:val="left"/>
      <w:pPr>
        <w:ind w:left="1219" w:hanging="361"/>
      </w:pPr>
      <w:rPr>
        <w:rFonts w:ascii="Times New Roman" w:eastAsia="Times New Roman" w:hAnsi="Times New Roman" w:cs="Times New Roman" w:hint="default"/>
        <w:b w:val="0"/>
        <w:bCs w:val="0"/>
        <w:i w:val="0"/>
        <w:iCs w:val="0"/>
        <w:spacing w:val="0"/>
        <w:w w:val="100"/>
        <w:sz w:val="22"/>
        <w:szCs w:val="22"/>
        <w:lang w:val="it-IT" w:eastAsia="en-US" w:bidi="ar-SA"/>
      </w:rPr>
    </w:lvl>
    <w:lvl w:ilvl="1" w:tplc="C1822A22">
      <w:numFmt w:val="bullet"/>
      <w:lvlText w:val="•"/>
      <w:lvlJc w:val="left"/>
      <w:pPr>
        <w:ind w:left="2253" w:hanging="361"/>
      </w:pPr>
      <w:rPr>
        <w:rFonts w:hint="default"/>
        <w:lang w:val="it-IT" w:eastAsia="en-US" w:bidi="ar-SA"/>
      </w:rPr>
    </w:lvl>
    <w:lvl w:ilvl="2" w:tplc="DE7AAF66">
      <w:numFmt w:val="bullet"/>
      <w:lvlText w:val="•"/>
      <w:lvlJc w:val="left"/>
      <w:pPr>
        <w:ind w:left="3286" w:hanging="361"/>
      </w:pPr>
      <w:rPr>
        <w:rFonts w:hint="default"/>
        <w:lang w:val="it-IT" w:eastAsia="en-US" w:bidi="ar-SA"/>
      </w:rPr>
    </w:lvl>
    <w:lvl w:ilvl="3" w:tplc="6FD81968">
      <w:numFmt w:val="bullet"/>
      <w:lvlText w:val="•"/>
      <w:lvlJc w:val="left"/>
      <w:pPr>
        <w:ind w:left="4319" w:hanging="361"/>
      </w:pPr>
      <w:rPr>
        <w:rFonts w:hint="default"/>
        <w:lang w:val="it-IT" w:eastAsia="en-US" w:bidi="ar-SA"/>
      </w:rPr>
    </w:lvl>
    <w:lvl w:ilvl="4" w:tplc="FC2E19DC">
      <w:numFmt w:val="bullet"/>
      <w:lvlText w:val="•"/>
      <w:lvlJc w:val="left"/>
      <w:pPr>
        <w:ind w:left="5352" w:hanging="361"/>
      </w:pPr>
      <w:rPr>
        <w:rFonts w:hint="default"/>
        <w:lang w:val="it-IT" w:eastAsia="en-US" w:bidi="ar-SA"/>
      </w:rPr>
    </w:lvl>
    <w:lvl w:ilvl="5" w:tplc="4E50C0EC">
      <w:numFmt w:val="bullet"/>
      <w:lvlText w:val="•"/>
      <w:lvlJc w:val="left"/>
      <w:pPr>
        <w:ind w:left="6385" w:hanging="361"/>
      </w:pPr>
      <w:rPr>
        <w:rFonts w:hint="default"/>
        <w:lang w:val="it-IT" w:eastAsia="en-US" w:bidi="ar-SA"/>
      </w:rPr>
    </w:lvl>
    <w:lvl w:ilvl="6" w:tplc="90D82C70">
      <w:numFmt w:val="bullet"/>
      <w:lvlText w:val="•"/>
      <w:lvlJc w:val="left"/>
      <w:pPr>
        <w:ind w:left="7418" w:hanging="361"/>
      </w:pPr>
      <w:rPr>
        <w:rFonts w:hint="default"/>
        <w:lang w:val="it-IT" w:eastAsia="en-US" w:bidi="ar-SA"/>
      </w:rPr>
    </w:lvl>
    <w:lvl w:ilvl="7" w:tplc="43928E54">
      <w:numFmt w:val="bullet"/>
      <w:lvlText w:val="•"/>
      <w:lvlJc w:val="left"/>
      <w:pPr>
        <w:ind w:left="8451" w:hanging="361"/>
      </w:pPr>
      <w:rPr>
        <w:rFonts w:hint="default"/>
        <w:lang w:val="it-IT" w:eastAsia="en-US" w:bidi="ar-SA"/>
      </w:rPr>
    </w:lvl>
    <w:lvl w:ilvl="8" w:tplc="D6F05FEE">
      <w:numFmt w:val="bullet"/>
      <w:lvlText w:val="•"/>
      <w:lvlJc w:val="left"/>
      <w:pPr>
        <w:ind w:left="9484" w:hanging="361"/>
      </w:pPr>
      <w:rPr>
        <w:rFonts w:hint="default"/>
        <w:lang w:val="it-IT" w:eastAsia="en-US" w:bidi="ar-SA"/>
      </w:rPr>
    </w:lvl>
  </w:abstractNum>
  <w:abstractNum w:abstractNumId="105" w15:restartNumberingAfterBreak="0">
    <w:nsid w:val="7AD8081F"/>
    <w:multiLevelType w:val="hybridMultilevel"/>
    <w:tmpl w:val="81CCE1D6"/>
    <w:lvl w:ilvl="0" w:tplc="6B38B000">
      <w:numFmt w:val="bullet"/>
      <w:lvlText w:val="-"/>
      <w:lvlJc w:val="left"/>
      <w:pPr>
        <w:ind w:left="1252" w:hanging="250"/>
      </w:pPr>
      <w:rPr>
        <w:rFonts w:ascii="Times New Roman" w:eastAsia="Times New Roman" w:hAnsi="Times New Roman" w:cs="Times New Roman" w:hint="default"/>
        <w:b w:val="0"/>
        <w:bCs w:val="0"/>
        <w:i w:val="0"/>
        <w:iCs w:val="0"/>
        <w:spacing w:val="0"/>
        <w:w w:val="99"/>
        <w:sz w:val="24"/>
        <w:szCs w:val="24"/>
        <w:lang w:val="it-IT" w:eastAsia="en-US" w:bidi="ar-SA"/>
      </w:rPr>
    </w:lvl>
    <w:lvl w:ilvl="1" w:tplc="81A4DAB6">
      <w:numFmt w:val="bullet"/>
      <w:lvlText w:val="•"/>
      <w:lvlJc w:val="left"/>
      <w:pPr>
        <w:ind w:left="2154" w:hanging="250"/>
      </w:pPr>
      <w:rPr>
        <w:rFonts w:hint="default"/>
        <w:lang w:val="it-IT" w:eastAsia="en-US" w:bidi="ar-SA"/>
      </w:rPr>
    </w:lvl>
    <w:lvl w:ilvl="2" w:tplc="1444DF9C">
      <w:numFmt w:val="bullet"/>
      <w:lvlText w:val="•"/>
      <w:lvlJc w:val="left"/>
      <w:pPr>
        <w:ind w:left="3049" w:hanging="250"/>
      </w:pPr>
      <w:rPr>
        <w:rFonts w:hint="default"/>
        <w:lang w:val="it-IT" w:eastAsia="en-US" w:bidi="ar-SA"/>
      </w:rPr>
    </w:lvl>
    <w:lvl w:ilvl="3" w:tplc="147E9D12">
      <w:numFmt w:val="bullet"/>
      <w:lvlText w:val="•"/>
      <w:lvlJc w:val="left"/>
      <w:pPr>
        <w:ind w:left="3943" w:hanging="250"/>
      </w:pPr>
      <w:rPr>
        <w:rFonts w:hint="default"/>
        <w:lang w:val="it-IT" w:eastAsia="en-US" w:bidi="ar-SA"/>
      </w:rPr>
    </w:lvl>
    <w:lvl w:ilvl="4" w:tplc="31E2F35C">
      <w:numFmt w:val="bullet"/>
      <w:lvlText w:val="•"/>
      <w:lvlJc w:val="left"/>
      <w:pPr>
        <w:ind w:left="4838" w:hanging="250"/>
      </w:pPr>
      <w:rPr>
        <w:rFonts w:hint="default"/>
        <w:lang w:val="it-IT" w:eastAsia="en-US" w:bidi="ar-SA"/>
      </w:rPr>
    </w:lvl>
    <w:lvl w:ilvl="5" w:tplc="B748D0A6">
      <w:numFmt w:val="bullet"/>
      <w:lvlText w:val="•"/>
      <w:lvlJc w:val="left"/>
      <w:pPr>
        <w:ind w:left="5733" w:hanging="250"/>
      </w:pPr>
      <w:rPr>
        <w:rFonts w:hint="default"/>
        <w:lang w:val="it-IT" w:eastAsia="en-US" w:bidi="ar-SA"/>
      </w:rPr>
    </w:lvl>
    <w:lvl w:ilvl="6" w:tplc="085616E8">
      <w:numFmt w:val="bullet"/>
      <w:lvlText w:val="•"/>
      <w:lvlJc w:val="left"/>
      <w:pPr>
        <w:ind w:left="6627" w:hanging="250"/>
      </w:pPr>
      <w:rPr>
        <w:rFonts w:hint="default"/>
        <w:lang w:val="it-IT" w:eastAsia="en-US" w:bidi="ar-SA"/>
      </w:rPr>
    </w:lvl>
    <w:lvl w:ilvl="7" w:tplc="172EBC9C">
      <w:numFmt w:val="bullet"/>
      <w:lvlText w:val="•"/>
      <w:lvlJc w:val="left"/>
      <w:pPr>
        <w:ind w:left="7522" w:hanging="250"/>
      </w:pPr>
      <w:rPr>
        <w:rFonts w:hint="default"/>
        <w:lang w:val="it-IT" w:eastAsia="en-US" w:bidi="ar-SA"/>
      </w:rPr>
    </w:lvl>
    <w:lvl w:ilvl="8" w:tplc="57827402">
      <w:numFmt w:val="bullet"/>
      <w:lvlText w:val="•"/>
      <w:lvlJc w:val="left"/>
      <w:pPr>
        <w:ind w:left="8417" w:hanging="250"/>
      </w:pPr>
      <w:rPr>
        <w:rFonts w:hint="default"/>
        <w:lang w:val="it-IT" w:eastAsia="en-US" w:bidi="ar-SA"/>
      </w:rPr>
    </w:lvl>
  </w:abstractNum>
  <w:abstractNum w:abstractNumId="106" w15:restartNumberingAfterBreak="0">
    <w:nsid w:val="7E2A5365"/>
    <w:multiLevelType w:val="multilevel"/>
    <w:tmpl w:val="9B4051BC"/>
    <w:lvl w:ilvl="0">
      <w:start w:val="3"/>
      <w:numFmt w:val="decimal"/>
      <w:lvlText w:val="%1"/>
      <w:lvlJc w:val="left"/>
      <w:pPr>
        <w:ind w:left="443" w:hanging="332"/>
      </w:pPr>
      <w:rPr>
        <w:rFonts w:hint="default"/>
        <w:b w:val="0"/>
        <w:bCs/>
        <w:lang w:val="it-IT" w:eastAsia="en-US" w:bidi="ar-SA"/>
      </w:rPr>
    </w:lvl>
    <w:lvl w:ilvl="1">
      <w:start w:val="1"/>
      <w:numFmt w:val="decimal"/>
      <w:lvlText w:val="%1.%2"/>
      <w:lvlJc w:val="left"/>
      <w:pPr>
        <w:ind w:left="443" w:hanging="332"/>
      </w:pPr>
      <w:rPr>
        <w:rFonts w:ascii="Times New Roman" w:eastAsia="Times New Roman" w:hAnsi="Times New Roman" w:cs="Times New Roman" w:hint="default"/>
        <w:b/>
        <w:bCs/>
        <w:w w:val="100"/>
        <w:sz w:val="22"/>
        <w:szCs w:val="22"/>
        <w:lang w:val="it-IT" w:eastAsia="en-US" w:bidi="ar-SA"/>
      </w:rPr>
    </w:lvl>
    <w:lvl w:ilvl="2">
      <w:start w:val="1"/>
      <w:numFmt w:val="decimal"/>
      <w:lvlText w:val="%1.%2.%3"/>
      <w:lvlJc w:val="left"/>
      <w:pPr>
        <w:ind w:left="498" w:hanging="498"/>
      </w:pPr>
      <w:rPr>
        <w:rFonts w:ascii="Times New Roman" w:eastAsia="Times New Roman" w:hAnsi="Times New Roman" w:cs="Times New Roman" w:hint="default"/>
        <w:b/>
        <w:bCs/>
        <w:i/>
        <w:iCs/>
        <w:w w:val="100"/>
        <w:sz w:val="22"/>
        <w:szCs w:val="22"/>
        <w:lang w:val="it-IT" w:eastAsia="en-US" w:bidi="ar-SA"/>
      </w:rPr>
    </w:lvl>
    <w:lvl w:ilvl="3">
      <w:numFmt w:val="bullet"/>
      <w:lvlText w:val="•"/>
      <w:lvlJc w:val="left"/>
      <w:pPr>
        <w:ind w:left="2743" w:hanging="498"/>
      </w:pPr>
      <w:rPr>
        <w:rFonts w:hint="default"/>
        <w:lang w:val="it-IT" w:eastAsia="en-US" w:bidi="ar-SA"/>
      </w:rPr>
    </w:lvl>
    <w:lvl w:ilvl="4">
      <w:numFmt w:val="bullet"/>
      <w:lvlText w:val="•"/>
      <w:lvlJc w:val="left"/>
      <w:pPr>
        <w:ind w:left="3815" w:hanging="498"/>
      </w:pPr>
      <w:rPr>
        <w:rFonts w:hint="default"/>
        <w:lang w:val="it-IT" w:eastAsia="en-US" w:bidi="ar-SA"/>
      </w:rPr>
    </w:lvl>
    <w:lvl w:ilvl="5">
      <w:numFmt w:val="bullet"/>
      <w:lvlText w:val="•"/>
      <w:lvlJc w:val="left"/>
      <w:pPr>
        <w:ind w:left="4887" w:hanging="498"/>
      </w:pPr>
      <w:rPr>
        <w:rFonts w:hint="default"/>
        <w:lang w:val="it-IT" w:eastAsia="en-US" w:bidi="ar-SA"/>
      </w:rPr>
    </w:lvl>
    <w:lvl w:ilvl="6">
      <w:numFmt w:val="bullet"/>
      <w:lvlText w:val="•"/>
      <w:lvlJc w:val="left"/>
      <w:pPr>
        <w:ind w:left="5959" w:hanging="498"/>
      </w:pPr>
      <w:rPr>
        <w:rFonts w:hint="default"/>
        <w:lang w:val="it-IT" w:eastAsia="en-US" w:bidi="ar-SA"/>
      </w:rPr>
    </w:lvl>
    <w:lvl w:ilvl="7">
      <w:numFmt w:val="bullet"/>
      <w:lvlText w:val="•"/>
      <w:lvlJc w:val="left"/>
      <w:pPr>
        <w:ind w:left="7030" w:hanging="498"/>
      </w:pPr>
      <w:rPr>
        <w:rFonts w:hint="default"/>
        <w:lang w:val="it-IT" w:eastAsia="en-US" w:bidi="ar-SA"/>
      </w:rPr>
    </w:lvl>
    <w:lvl w:ilvl="8">
      <w:numFmt w:val="bullet"/>
      <w:lvlText w:val="•"/>
      <w:lvlJc w:val="left"/>
      <w:pPr>
        <w:ind w:left="8102" w:hanging="498"/>
      </w:pPr>
      <w:rPr>
        <w:rFonts w:hint="default"/>
        <w:lang w:val="it-IT" w:eastAsia="en-US" w:bidi="ar-SA"/>
      </w:rPr>
    </w:lvl>
  </w:abstractNum>
  <w:num w:numId="1" w16cid:durableId="1989239908">
    <w:abstractNumId w:val="28"/>
  </w:num>
  <w:num w:numId="2" w16cid:durableId="1658806227">
    <w:abstractNumId w:val="24"/>
  </w:num>
  <w:num w:numId="3" w16cid:durableId="131757726">
    <w:abstractNumId w:val="12"/>
  </w:num>
  <w:num w:numId="4" w16cid:durableId="557981896">
    <w:abstractNumId w:val="7"/>
  </w:num>
  <w:num w:numId="5" w16cid:durableId="1365641436">
    <w:abstractNumId w:val="90"/>
  </w:num>
  <w:num w:numId="6" w16cid:durableId="2086875349">
    <w:abstractNumId w:val="106"/>
  </w:num>
  <w:num w:numId="7" w16cid:durableId="24988050">
    <w:abstractNumId w:val="1"/>
  </w:num>
  <w:num w:numId="8" w16cid:durableId="1910144271">
    <w:abstractNumId w:val="41"/>
  </w:num>
  <w:num w:numId="9" w16cid:durableId="1675840272">
    <w:abstractNumId w:val="54"/>
  </w:num>
  <w:num w:numId="10" w16cid:durableId="214437808">
    <w:abstractNumId w:val="32"/>
  </w:num>
  <w:num w:numId="11" w16cid:durableId="187263088">
    <w:abstractNumId w:val="78"/>
  </w:num>
  <w:num w:numId="12" w16cid:durableId="528761351">
    <w:abstractNumId w:val="53"/>
  </w:num>
  <w:num w:numId="13" w16cid:durableId="1076198508">
    <w:abstractNumId w:val="13"/>
  </w:num>
  <w:num w:numId="14" w16cid:durableId="271398569">
    <w:abstractNumId w:val="21"/>
  </w:num>
  <w:num w:numId="15" w16cid:durableId="2025814622">
    <w:abstractNumId w:val="17"/>
  </w:num>
  <w:num w:numId="16" w16cid:durableId="61828377">
    <w:abstractNumId w:val="101"/>
  </w:num>
  <w:num w:numId="17" w16cid:durableId="1691368265">
    <w:abstractNumId w:val="77"/>
  </w:num>
  <w:num w:numId="18" w16cid:durableId="783308578">
    <w:abstractNumId w:val="35"/>
  </w:num>
  <w:num w:numId="19" w16cid:durableId="1593781233">
    <w:abstractNumId w:val="93"/>
  </w:num>
  <w:num w:numId="20" w16cid:durableId="80495959">
    <w:abstractNumId w:val="70"/>
  </w:num>
  <w:num w:numId="21" w16cid:durableId="1495760867">
    <w:abstractNumId w:val="19"/>
  </w:num>
  <w:num w:numId="22" w16cid:durableId="1676227195">
    <w:abstractNumId w:val="94"/>
  </w:num>
  <w:num w:numId="23" w16cid:durableId="1067072144">
    <w:abstractNumId w:val="15"/>
  </w:num>
  <w:num w:numId="24" w16cid:durableId="1516967057">
    <w:abstractNumId w:val="87"/>
  </w:num>
  <w:num w:numId="25" w16cid:durableId="578639406">
    <w:abstractNumId w:val="65"/>
  </w:num>
  <w:num w:numId="26" w16cid:durableId="1290164598">
    <w:abstractNumId w:val="34"/>
  </w:num>
  <w:num w:numId="27" w16cid:durableId="79984343">
    <w:abstractNumId w:val="66"/>
  </w:num>
  <w:num w:numId="28" w16cid:durableId="321273494">
    <w:abstractNumId w:val="33"/>
  </w:num>
  <w:num w:numId="29" w16cid:durableId="1172529618">
    <w:abstractNumId w:val="82"/>
  </w:num>
  <w:num w:numId="30" w16cid:durableId="324940532">
    <w:abstractNumId w:val="5"/>
  </w:num>
  <w:num w:numId="31" w16cid:durableId="1190875731">
    <w:abstractNumId w:val="97"/>
  </w:num>
  <w:num w:numId="32" w16cid:durableId="84234138">
    <w:abstractNumId w:val="61"/>
  </w:num>
  <w:num w:numId="33" w16cid:durableId="1215585658">
    <w:abstractNumId w:val="100"/>
  </w:num>
  <w:num w:numId="34" w16cid:durableId="63576712">
    <w:abstractNumId w:val="27"/>
  </w:num>
  <w:num w:numId="35" w16cid:durableId="137772282">
    <w:abstractNumId w:val="14"/>
  </w:num>
  <w:num w:numId="36" w16cid:durableId="1216357605">
    <w:abstractNumId w:val="99"/>
  </w:num>
  <w:num w:numId="37" w16cid:durableId="423034888">
    <w:abstractNumId w:val="103"/>
  </w:num>
  <w:num w:numId="38" w16cid:durableId="1439327748">
    <w:abstractNumId w:val="84"/>
  </w:num>
  <w:num w:numId="39" w16cid:durableId="683943865">
    <w:abstractNumId w:val="18"/>
  </w:num>
  <w:num w:numId="40" w16cid:durableId="1855142935">
    <w:abstractNumId w:val="6"/>
  </w:num>
  <w:num w:numId="41" w16cid:durableId="188689065">
    <w:abstractNumId w:val="31"/>
  </w:num>
  <w:num w:numId="42" w16cid:durableId="1887135300">
    <w:abstractNumId w:val="39"/>
  </w:num>
  <w:num w:numId="43" w16cid:durableId="1129590750">
    <w:abstractNumId w:val="96"/>
  </w:num>
  <w:num w:numId="44" w16cid:durableId="2107261061">
    <w:abstractNumId w:val="44"/>
  </w:num>
  <w:num w:numId="45" w16cid:durableId="172383356">
    <w:abstractNumId w:val="102"/>
  </w:num>
  <w:num w:numId="46" w16cid:durableId="508178654">
    <w:abstractNumId w:val="22"/>
  </w:num>
  <w:num w:numId="47" w16cid:durableId="1354307079">
    <w:abstractNumId w:val="68"/>
  </w:num>
  <w:num w:numId="48" w16cid:durableId="683367093">
    <w:abstractNumId w:val="10"/>
  </w:num>
  <w:num w:numId="49" w16cid:durableId="824007921">
    <w:abstractNumId w:val="29"/>
  </w:num>
  <w:num w:numId="50" w16cid:durableId="237055839">
    <w:abstractNumId w:val="0"/>
  </w:num>
  <w:num w:numId="51" w16cid:durableId="1376662896">
    <w:abstractNumId w:val="59"/>
  </w:num>
  <w:num w:numId="52" w16cid:durableId="1095789543">
    <w:abstractNumId w:val="67"/>
  </w:num>
  <w:num w:numId="53" w16cid:durableId="609436624">
    <w:abstractNumId w:val="58"/>
  </w:num>
  <w:num w:numId="54" w16cid:durableId="181938908">
    <w:abstractNumId w:val="86"/>
  </w:num>
  <w:num w:numId="55" w16cid:durableId="1160315124">
    <w:abstractNumId w:val="64"/>
  </w:num>
  <w:num w:numId="56" w16cid:durableId="2037923250">
    <w:abstractNumId w:val="98"/>
  </w:num>
  <w:num w:numId="57" w16cid:durableId="27418316">
    <w:abstractNumId w:val="92"/>
  </w:num>
  <w:num w:numId="58" w16cid:durableId="604192375">
    <w:abstractNumId w:val="73"/>
  </w:num>
  <w:num w:numId="59" w16cid:durableId="2075813056">
    <w:abstractNumId w:val="81"/>
  </w:num>
  <w:num w:numId="60" w16cid:durableId="1236085202">
    <w:abstractNumId w:val="3"/>
  </w:num>
  <w:num w:numId="61" w16cid:durableId="110248704">
    <w:abstractNumId w:val="4"/>
  </w:num>
  <w:num w:numId="62" w16cid:durableId="101803969">
    <w:abstractNumId w:val="80"/>
  </w:num>
  <w:num w:numId="63" w16cid:durableId="2081559859">
    <w:abstractNumId w:val="83"/>
  </w:num>
  <w:num w:numId="64" w16cid:durableId="1252541675">
    <w:abstractNumId w:val="45"/>
  </w:num>
  <w:num w:numId="65" w16cid:durableId="580600584">
    <w:abstractNumId w:val="75"/>
  </w:num>
  <w:num w:numId="66" w16cid:durableId="171576334">
    <w:abstractNumId w:val="37"/>
  </w:num>
  <w:num w:numId="67" w16cid:durableId="1287547949">
    <w:abstractNumId w:val="99"/>
    <w:lvlOverride w:ilvl="0">
      <w:startOverride w:val="1"/>
    </w:lvlOverride>
    <w:lvlOverride w:ilvl="1"/>
    <w:lvlOverride w:ilvl="2"/>
    <w:lvlOverride w:ilvl="3"/>
    <w:lvlOverride w:ilvl="4"/>
    <w:lvlOverride w:ilvl="5"/>
    <w:lvlOverride w:ilvl="6"/>
    <w:lvlOverride w:ilvl="7"/>
    <w:lvlOverride w:ilvl="8"/>
  </w:num>
  <w:num w:numId="68" w16cid:durableId="486168760">
    <w:abstractNumId w:val="83"/>
  </w:num>
  <w:num w:numId="69" w16cid:durableId="478570241">
    <w:abstractNumId w:val="14"/>
    <w:lvlOverride w:ilvl="0">
      <w:startOverride w:val="5"/>
    </w:lvlOverride>
    <w:lvlOverride w:ilvl="1">
      <w:startOverride w:val="5"/>
    </w:lvlOverride>
    <w:lvlOverride w:ilvl="2">
      <w:startOverride w:val="1"/>
    </w:lvlOverride>
    <w:lvlOverride w:ilvl="3">
      <w:startOverride w:val="1"/>
    </w:lvlOverride>
    <w:lvlOverride w:ilvl="4"/>
    <w:lvlOverride w:ilvl="5"/>
    <w:lvlOverride w:ilvl="6"/>
    <w:lvlOverride w:ilvl="7"/>
    <w:lvlOverride w:ilvl="8"/>
  </w:num>
  <w:num w:numId="70" w16cid:durableId="1411007052">
    <w:abstractNumId w:val="37"/>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05942148">
    <w:abstractNumId w:val="27"/>
  </w:num>
  <w:num w:numId="72" w16cid:durableId="417602546">
    <w:abstractNumId w:val="100"/>
    <w:lvlOverride w:ilvl="0">
      <w:startOverride w:val="1"/>
    </w:lvlOverride>
    <w:lvlOverride w:ilvl="1">
      <w:startOverride w:val="1"/>
    </w:lvlOverride>
    <w:lvlOverride w:ilvl="2"/>
    <w:lvlOverride w:ilvl="3"/>
    <w:lvlOverride w:ilvl="4"/>
    <w:lvlOverride w:ilvl="5"/>
    <w:lvlOverride w:ilvl="6"/>
    <w:lvlOverride w:ilvl="7"/>
    <w:lvlOverride w:ilvl="8"/>
  </w:num>
  <w:num w:numId="73" w16cid:durableId="515076422">
    <w:abstractNumId w:val="74"/>
  </w:num>
  <w:num w:numId="74" w16cid:durableId="1894806207">
    <w:abstractNumId w:val="42"/>
  </w:num>
  <w:num w:numId="75" w16cid:durableId="2074623869">
    <w:abstractNumId w:val="56"/>
  </w:num>
  <w:num w:numId="76" w16cid:durableId="2107192476">
    <w:abstractNumId w:val="25"/>
  </w:num>
  <w:num w:numId="77" w16cid:durableId="986470638">
    <w:abstractNumId w:val="104"/>
  </w:num>
  <w:num w:numId="78" w16cid:durableId="219707313">
    <w:abstractNumId w:val="43"/>
  </w:num>
  <w:num w:numId="79" w16cid:durableId="1032730938">
    <w:abstractNumId w:val="46"/>
  </w:num>
  <w:num w:numId="80" w16cid:durableId="913589899">
    <w:abstractNumId w:val="23"/>
  </w:num>
  <w:num w:numId="81" w16cid:durableId="2061440986">
    <w:abstractNumId w:val="50"/>
  </w:num>
  <w:num w:numId="82" w16cid:durableId="1601067378">
    <w:abstractNumId w:val="91"/>
  </w:num>
  <w:num w:numId="83" w16cid:durableId="820776292">
    <w:abstractNumId w:val="40"/>
  </w:num>
  <w:num w:numId="84" w16cid:durableId="1912037919">
    <w:abstractNumId w:val="60"/>
  </w:num>
  <w:num w:numId="85" w16cid:durableId="604927487">
    <w:abstractNumId w:val="71"/>
  </w:num>
  <w:num w:numId="86" w16cid:durableId="931357185">
    <w:abstractNumId w:val="47"/>
  </w:num>
  <w:num w:numId="87" w16cid:durableId="1268196682">
    <w:abstractNumId w:val="30"/>
  </w:num>
  <w:num w:numId="88" w16cid:durableId="2092465999">
    <w:abstractNumId w:val="36"/>
  </w:num>
  <w:num w:numId="89" w16cid:durableId="1792632895">
    <w:abstractNumId w:val="51"/>
  </w:num>
  <w:num w:numId="90" w16cid:durableId="1553038125">
    <w:abstractNumId w:val="105"/>
  </w:num>
  <w:num w:numId="91" w16cid:durableId="1562516968">
    <w:abstractNumId w:val="2"/>
  </w:num>
  <w:num w:numId="92" w16cid:durableId="2015180526">
    <w:abstractNumId w:val="38"/>
  </w:num>
  <w:num w:numId="93" w16cid:durableId="902063817">
    <w:abstractNumId w:val="85"/>
  </w:num>
  <w:num w:numId="94" w16cid:durableId="1038239880">
    <w:abstractNumId w:val="48"/>
  </w:num>
  <w:num w:numId="95" w16cid:durableId="1622102782">
    <w:abstractNumId w:val="52"/>
  </w:num>
  <w:num w:numId="96" w16cid:durableId="462578257">
    <w:abstractNumId w:val="79"/>
  </w:num>
  <w:num w:numId="97" w16cid:durableId="1291591245">
    <w:abstractNumId w:val="26"/>
  </w:num>
  <w:num w:numId="98" w16cid:durableId="1327781024">
    <w:abstractNumId w:val="62"/>
  </w:num>
  <w:num w:numId="99" w16cid:durableId="2058316929">
    <w:abstractNumId w:val="63"/>
  </w:num>
  <w:num w:numId="100" w16cid:durableId="1772121308">
    <w:abstractNumId w:val="8"/>
  </w:num>
  <w:num w:numId="101" w16cid:durableId="2037536444">
    <w:abstractNumId w:val="16"/>
  </w:num>
  <w:num w:numId="102" w16cid:durableId="577449415">
    <w:abstractNumId w:val="95"/>
  </w:num>
  <w:num w:numId="103" w16cid:durableId="1757049016">
    <w:abstractNumId w:val="76"/>
  </w:num>
  <w:num w:numId="104" w16cid:durableId="955915730">
    <w:abstractNumId w:val="55"/>
  </w:num>
  <w:num w:numId="105" w16cid:durableId="1127624865">
    <w:abstractNumId w:val="69"/>
  </w:num>
  <w:num w:numId="106" w16cid:durableId="229267356">
    <w:abstractNumId w:val="20"/>
  </w:num>
  <w:num w:numId="107" w16cid:durableId="1184171806">
    <w:abstractNumId w:val="11"/>
  </w:num>
  <w:num w:numId="108" w16cid:durableId="558636918">
    <w:abstractNumId w:val="89"/>
  </w:num>
  <w:num w:numId="109" w16cid:durableId="385883960">
    <w:abstractNumId w:val="49"/>
  </w:num>
  <w:num w:numId="110" w16cid:durableId="631907818">
    <w:abstractNumId w:val="9"/>
  </w:num>
  <w:num w:numId="111" w16cid:durableId="137958493">
    <w:abstractNumId w:val="72"/>
  </w:num>
  <w:num w:numId="112" w16cid:durableId="993335091">
    <w:abstractNumId w:val="88"/>
  </w:num>
  <w:num w:numId="113" w16cid:durableId="1370567284">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C89"/>
    <w:rsid w:val="00013208"/>
    <w:rsid w:val="00016807"/>
    <w:rsid w:val="00020CD8"/>
    <w:rsid w:val="00024A5A"/>
    <w:rsid w:val="00025BFA"/>
    <w:rsid w:val="000272FB"/>
    <w:rsid w:val="00035CD5"/>
    <w:rsid w:val="00044B14"/>
    <w:rsid w:val="00044EAD"/>
    <w:rsid w:val="000557DF"/>
    <w:rsid w:val="00063F67"/>
    <w:rsid w:val="00073318"/>
    <w:rsid w:val="00075E77"/>
    <w:rsid w:val="000777A2"/>
    <w:rsid w:val="00077FCD"/>
    <w:rsid w:val="00087561"/>
    <w:rsid w:val="00094959"/>
    <w:rsid w:val="00095E25"/>
    <w:rsid w:val="000A0AF0"/>
    <w:rsid w:val="000A3D61"/>
    <w:rsid w:val="000A5412"/>
    <w:rsid w:val="000A632B"/>
    <w:rsid w:val="000B7A3C"/>
    <w:rsid w:val="000C2E8C"/>
    <w:rsid w:val="000C4D26"/>
    <w:rsid w:val="000D7389"/>
    <w:rsid w:val="000E2534"/>
    <w:rsid w:val="000E32C5"/>
    <w:rsid w:val="000F3D0E"/>
    <w:rsid w:val="00105459"/>
    <w:rsid w:val="00105789"/>
    <w:rsid w:val="00110BBD"/>
    <w:rsid w:val="00116432"/>
    <w:rsid w:val="00130E5E"/>
    <w:rsid w:val="00140C0D"/>
    <w:rsid w:val="0014284C"/>
    <w:rsid w:val="00142A4C"/>
    <w:rsid w:val="0014353C"/>
    <w:rsid w:val="001507C8"/>
    <w:rsid w:val="0015308E"/>
    <w:rsid w:val="00163DF4"/>
    <w:rsid w:val="001645D0"/>
    <w:rsid w:val="00166958"/>
    <w:rsid w:val="001909EF"/>
    <w:rsid w:val="001A69A4"/>
    <w:rsid w:val="001B17C4"/>
    <w:rsid w:val="001C40ED"/>
    <w:rsid w:val="001C4142"/>
    <w:rsid w:val="001C7871"/>
    <w:rsid w:val="001D581A"/>
    <w:rsid w:val="001D5FC1"/>
    <w:rsid w:val="001E6FB9"/>
    <w:rsid w:val="001F4A45"/>
    <w:rsid w:val="002101BF"/>
    <w:rsid w:val="00215690"/>
    <w:rsid w:val="00267482"/>
    <w:rsid w:val="00270A83"/>
    <w:rsid w:val="00272C8A"/>
    <w:rsid w:val="002A13AB"/>
    <w:rsid w:val="002A32F9"/>
    <w:rsid w:val="002A5B03"/>
    <w:rsid w:val="002B1CD8"/>
    <w:rsid w:val="002C2F25"/>
    <w:rsid w:val="002C3720"/>
    <w:rsid w:val="002C41E1"/>
    <w:rsid w:val="002C4FE4"/>
    <w:rsid w:val="002C706F"/>
    <w:rsid w:val="002C77C8"/>
    <w:rsid w:val="002E3FC1"/>
    <w:rsid w:val="002E4382"/>
    <w:rsid w:val="002F72D7"/>
    <w:rsid w:val="00301D4B"/>
    <w:rsid w:val="003025BD"/>
    <w:rsid w:val="003051AE"/>
    <w:rsid w:val="00310E20"/>
    <w:rsid w:val="00317A00"/>
    <w:rsid w:val="00317BA4"/>
    <w:rsid w:val="003447AD"/>
    <w:rsid w:val="00345316"/>
    <w:rsid w:val="00352979"/>
    <w:rsid w:val="00356FF4"/>
    <w:rsid w:val="0038546A"/>
    <w:rsid w:val="00386D08"/>
    <w:rsid w:val="00392F94"/>
    <w:rsid w:val="00394872"/>
    <w:rsid w:val="00396F44"/>
    <w:rsid w:val="0039701D"/>
    <w:rsid w:val="003A4012"/>
    <w:rsid w:val="003A5492"/>
    <w:rsid w:val="003B6B80"/>
    <w:rsid w:val="003D0375"/>
    <w:rsid w:val="003D03BE"/>
    <w:rsid w:val="003D3130"/>
    <w:rsid w:val="003E67F8"/>
    <w:rsid w:val="003F4095"/>
    <w:rsid w:val="003F42A2"/>
    <w:rsid w:val="00403213"/>
    <w:rsid w:val="004034DC"/>
    <w:rsid w:val="004156BA"/>
    <w:rsid w:val="00424E62"/>
    <w:rsid w:val="00426545"/>
    <w:rsid w:val="00434844"/>
    <w:rsid w:val="00436038"/>
    <w:rsid w:val="00457018"/>
    <w:rsid w:val="004626EC"/>
    <w:rsid w:val="00464DEB"/>
    <w:rsid w:val="00464FE4"/>
    <w:rsid w:val="004745E3"/>
    <w:rsid w:val="00483FFD"/>
    <w:rsid w:val="00495371"/>
    <w:rsid w:val="004A33A9"/>
    <w:rsid w:val="004A6C33"/>
    <w:rsid w:val="004B0798"/>
    <w:rsid w:val="004B4113"/>
    <w:rsid w:val="004B41E1"/>
    <w:rsid w:val="004C31C7"/>
    <w:rsid w:val="004D4A6D"/>
    <w:rsid w:val="004F2F3C"/>
    <w:rsid w:val="004F40F8"/>
    <w:rsid w:val="004F5697"/>
    <w:rsid w:val="004F6175"/>
    <w:rsid w:val="00510A81"/>
    <w:rsid w:val="00512CD4"/>
    <w:rsid w:val="005147FC"/>
    <w:rsid w:val="00517907"/>
    <w:rsid w:val="00517F19"/>
    <w:rsid w:val="00550D31"/>
    <w:rsid w:val="00552F65"/>
    <w:rsid w:val="00557B81"/>
    <w:rsid w:val="005605DE"/>
    <w:rsid w:val="00572428"/>
    <w:rsid w:val="0057255E"/>
    <w:rsid w:val="00574055"/>
    <w:rsid w:val="005904A2"/>
    <w:rsid w:val="00592AE0"/>
    <w:rsid w:val="005935AC"/>
    <w:rsid w:val="00594459"/>
    <w:rsid w:val="005A22C6"/>
    <w:rsid w:val="005A2CAA"/>
    <w:rsid w:val="005A4E14"/>
    <w:rsid w:val="005B7CDE"/>
    <w:rsid w:val="005E1CEB"/>
    <w:rsid w:val="005E5135"/>
    <w:rsid w:val="005E5D5F"/>
    <w:rsid w:val="005F3CF7"/>
    <w:rsid w:val="005F605C"/>
    <w:rsid w:val="00606B5B"/>
    <w:rsid w:val="006105AE"/>
    <w:rsid w:val="00612683"/>
    <w:rsid w:val="00617CFC"/>
    <w:rsid w:val="0063468C"/>
    <w:rsid w:val="006348B4"/>
    <w:rsid w:val="00637DCE"/>
    <w:rsid w:val="00650D76"/>
    <w:rsid w:val="006518FB"/>
    <w:rsid w:val="006554D2"/>
    <w:rsid w:val="00657E23"/>
    <w:rsid w:val="00660B73"/>
    <w:rsid w:val="00661C5A"/>
    <w:rsid w:val="006666DB"/>
    <w:rsid w:val="006715E7"/>
    <w:rsid w:val="00676126"/>
    <w:rsid w:val="00676B31"/>
    <w:rsid w:val="006823CD"/>
    <w:rsid w:val="00682DA1"/>
    <w:rsid w:val="00687152"/>
    <w:rsid w:val="00692CE8"/>
    <w:rsid w:val="0069513A"/>
    <w:rsid w:val="006A1246"/>
    <w:rsid w:val="006B3002"/>
    <w:rsid w:val="006B6172"/>
    <w:rsid w:val="006C41B1"/>
    <w:rsid w:val="006C5389"/>
    <w:rsid w:val="006C5D12"/>
    <w:rsid w:val="006D1C39"/>
    <w:rsid w:val="006E770C"/>
    <w:rsid w:val="006F0A09"/>
    <w:rsid w:val="006F17AD"/>
    <w:rsid w:val="006F68AB"/>
    <w:rsid w:val="00722B49"/>
    <w:rsid w:val="007234CA"/>
    <w:rsid w:val="00742B33"/>
    <w:rsid w:val="00750586"/>
    <w:rsid w:val="00752524"/>
    <w:rsid w:val="0075339C"/>
    <w:rsid w:val="00764297"/>
    <w:rsid w:val="007644A4"/>
    <w:rsid w:val="00764ED1"/>
    <w:rsid w:val="00765EF5"/>
    <w:rsid w:val="007751DF"/>
    <w:rsid w:val="007772F0"/>
    <w:rsid w:val="00780816"/>
    <w:rsid w:val="00781F86"/>
    <w:rsid w:val="00783E6A"/>
    <w:rsid w:val="00787B14"/>
    <w:rsid w:val="00791EC4"/>
    <w:rsid w:val="007A6C35"/>
    <w:rsid w:val="007C48A3"/>
    <w:rsid w:val="007C7757"/>
    <w:rsid w:val="007D3FC5"/>
    <w:rsid w:val="007D73AF"/>
    <w:rsid w:val="007E0D1F"/>
    <w:rsid w:val="007F2CF6"/>
    <w:rsid w:val="007F447A"/>
    <w:rsid w:val="007F4E94"/>
    <w:rsid w:val="007F5EAC"/>
    <w:rsid w:val="0080458B"/>
    <w:rsid w:val="00825E73"/>
    <w:rsid w:val="008308E3"/>
    <w:rsid w:val="00831AEF"/>
    <w:rsid w:val="00832C55"/>
    <w:rsid w:val="008465DE"/>
    <w:rsid w:val="00846839"/>
    <w:rsid w:val="008550AD"/>
    <w:rsid w:val="008606EA"/>
    <w:rsid w:val="00864ADF"/>
    <w:rsid w:val="008733D2"/>
    <w:rsid w:val="00882971"/>
    <w:rsid w:val="0089185D"/>
    <w:rsid w:val="008A6BA9"/>
    <w:rsid w:val="008B4E6F"/>
    <w:rsid w:val="008B73A0"/>
    <w:rsid w:val="008C0D77"/>
    <w:rsid w:val="008D000A"/>
    <w:rsid w:val="008D2116"/>
    <w:rsid w:val="008D2BB3"/>
    <w:rsid w:val="008D5775"/>
    <w:rsid w:val="00907FD8"/>
    <w:rsid w:val="00912598"/>
    <w:rsid w:val="00922120"/>
    <w:rsid w:val="00922F49"/>
    <w:rsid w:val="009258A6"/>
    <w:rsid w:val="00932DDD"/>
    <w:rsid w:val="00934FE4"/>
    <w:rsid w:val="00952967"/>
    <w:rsid w:val="00966C89"/>
    <w:rsid w:val="00967BA3"/>
    <w:rsid w:val="00973DD8"/>
    <w:rsid w:val="00974260"/>
    <w:rsid w:val="009818E8"/>
    <w:rsid w:val="00981CD9"/>
    <w:rsid w:val="00985A0F"/>
    <w:rsid w:val="009925BC"/>
    <w:rsid w:val="00992678"/>
    <w:rsid w:val="009B1747"/>
    <w:rsid w:val="009B2A54"/>
    <w:rsid w:val="009D1D01"/>
    <w:rsid w:val="009D3E0D"/>
    <w:rsid w:val="009D66CB"/>
    <w:rsid w:val="009E0056"/>
    <w:rsid w:val="009E1F47"/>
    <w:rsid w:val="009E4FCF"/>
    <w:rsid w:val="009F0A9D"/>
    <w:rsid w:val="009F23A2"/>
    <w:rsid w:val="009F671B"/>
    <w:rsid w:val="00A036BD"/>
    <w:rsid w:val="00A03B0C"/>
    <w:rsid w:val="00A05DF2"/>
    <w:rsid w:val="00A379C7"/>
    <w:rsid w:val="00A415F1"/>
    <w:rsid w:val="00A41C20"/>
    <w:rsid w:val="00A42131"/>
    <w:rsid w:val="00A4238E"/>
    <w:rsid w:val="00A50B47"/>
    <w:rsid w:val="00A52190"/>
    <w:rsid w:val="00A52D2E"/>
    <w:rsid w:val="00A52FBC"/>
    <w:rsid w:val="00A54787"/>
    <w:rsid w:val="00A55FBA"/>
    <w:rsid w:val="00A619B5"/>
    <w:rsid w:val="00A641C1"/>
    <w:rsid w:val="00A65FF4"/>
    <w:rsid w:val="00A67FCD"/>
    <w:rsid w:val="00A70E3A"/>
    <w:rsid w:val="00A73108"/>
    <w:rsid w:val="00AA2BCC"/>
    <w:rsid w:val="00AA563E"/>
    <w:rsid w:val="00AA5DCE"/>
    <w:rsid w:val="00AB04F4"/>
    <w:rsid w:val="00AB18B7"/>
    <w:rsid w:val="00AB5FB8"/>
    <w:rsid w:val="00AD4657"/>
    <w:rsid w:val="00AD67D3"/>
    <w:rsid w:val="00AE3029"/>
    <w:rsid w:val="00AE32ED"/>
    <w:rsid w:val="00AF61D8"/>
    <w:rsid w:val="00AF6D8A"/>
    <w:rsid w:val="00B1369A"/>
    <w:rsid w:val="00B15D96"/>
    <w:rsid w:val="00B208CA"/>
    <w:rsid w:val="00B24D94"/>
    <w:rsid w:val="00B32E47"/>
    <w:rsid w:val="00B5628C"/>
    <w:rsid w:val="00B664D7"/>
    <w:rsid w:val="00B76089"/>
    <w:rsid w:val="00B810E3"/>
    <w:rsid w:val="00BA21F2"/>
    <w:rsid w:val="00BB1EB7"/>
    <w:rsid w:val="00BB3E03"/>
    <w:rsid w:val="00BB4498"/>
    <w:rsid w:val="00BB7F52"/>
    <w:rsid w:val="00BC2234"/>
    <w:rsid w:val="00BC7986"/>
    <w:rsid w:val="00BE08A6"/>
    <w:rsid w:val="00BE233D"/>
    <w:rsid w:val="00BE756C"/>
    <w:rsid w:val="00BF4600"/>
    <w:rsid w:val="00BF594F"/>
    <w:rsid w:val="00C0294F"/>
    <w:rsid w:val="00C17C10"/>
    <w:rsid w:val="00C3578F"/>
    <w:rsid w:val="00C36A09"/>
    <w:rsid w:val="00C42501"/>
    <w:rsid w:val="00C43D02"/>
    <w:rsid w:val="00C617EC"/>
    <w:rsid w:val="00C66302"/>
    <w:rsid w:val="00C71BC4"/>
    <w:rsid w:val="00C734B1"/>
    <w:rsid w:val="00C80ABF"/>
    <w:rsid w:val="00C86785"/>
    <w:rsid w:val="00C86D35"/>
    <w:rsid w:val="00C952FC"/>
    <w:rsid w:val="00C9669D"/>
    <w:rsid w:val="00CB349E"/>
    <w:rsid w:val="00CB633E"/>
    <w:rsid w:val="00CC0758"/>
    <w:rsid w:val="00CC4697"/>
    <w:rsid w:val="00CC7D72"/>
    <w:rsid w:val="00CD3EB9"/>
    <w:rsid w:val="00CD4D4C"/>
    <w:rsid w:val="00CF4C60"/>
    <w:rsid w:val="00D00259"/>
    <w:rsid w:val="00D00365"/>
    <w:rsid w:val="00D07132"/>
    <w:rsid w:val="00D1019D"/>
    <w:rsid w:val="00D101D1"/>
    <w:rsid w:val="00D113CF"/>
    <w:rsid w:val="00D217FB"/>
    <w:rsid w:val="00D260E5"/>
    <w:rsid w:val="00D3361F"/>
    <w:rsid w:val="00D35A70"/>
    <w:rsid w:val="00D36C9A"/>
    <w:rsid w:val="00D47B50"/>
    <w:rsid w:val="00D618E9"/>
    <w:rsid w:val="00D73C87"/>
    <w:rsid w:val="00D8482A"/>
    <w:rsid w:val="00D90CAD"/>
    <w:rsid w:val="00D92CB1"/>
    <w:rsid w:val="00DB5BAD"/>
    <w:rsid w:val="00DB75D0"/>
    <w:rsid w:val="00DC061B"/>
    <w:rsid w:val="00DC32D9"/>
    <w:rsid w:val="00DD1219"/>
    <w:rsid w:val="00DD689C"/>
    <w:rsid w:val="00DE2AEF"/>
    <w:rsid w:val="00DE4F90"/>
    <w:rsid w:val="00DF17BF"/>
    <w:rsid w:val="00DF56E2"/>
    <w:rsid w:val="00E02436"/>
    <w:rsid w:val="00E045CB"/>
    <w:rsid w:val="00E11F8C"/>
    <w:rsid w:val="00E15A84"/>
    <w:rsid w:val="00E239A8"/>
    <w:rsid w:val="00E275B1"/>
    <w:rsid w:val="00E309F5"/>
    <w:rsid w:val="00E40006"/>
    <w:rsid w:val="00E40DC7"/>
    <w:rsid w:val="00E54DA1"/>
    <w:rsid w:val="00E70962"/>
    <w:rsid w:val="00E724B2"/>
    <w:rsid w:val="00E73299"/>
    <w:rsid w:val="00E90EA1"/>
    <w:rsid w:val="00E92880"/>
    <w:rsid w:val="00E92B7C"/>
    <w:rsid w:val="00E9471D"/>
    <w:rsid w:val="00EA0362"/>
    <w:rsid w:val="00EA22F5"/>
    <w:rsid w:val="00EB0D2F"/>
    <w:rsid w:val="00EB66D7"/>
    <w:rsid w:val="00EC50AC"/>
    <w:rsid w:val="00EC6EEB"/>
    <w:rsid w:val="00EC73A5"/>
    <w:rsid w:val="00ED1CC9"/>
    <w:rsid w:val="00ED36DD"/>
    <w:rsid w:val="00ED3A4D"/>
    <w:rsid w:val="00ED48DE"/>
    <w:rsid w:val="00EF58A8"/>
    <w:rsid w:val="00F07C55"/>
    <w:rsid w:val="00F14855"/>
    <w:rsid w:val="00F15C60"/>
    <w:rsid w:val="00F1730D"/>
    <w:rsid w:val="00F23E91"/>
    <w:rsid w:val="00F35C48"/>
    <w:rsid w:val="00F35FF0"/>
    <w:rsid w:val="00F44EED"/>
    <w:rsid w:val="00F523A8"/>
    <w:rsid w:val="00F544BE"/>
    <w:rsid w:val="00F54C11"/>
    <w:rsid w:val="00F62E91"/>
    <w:rsid w:val="00F74F51"/>
    <w:rsid w:val="00F75922"/>
    <w:rsid w:val="00F80AD4"/>
    <w:rsid w:val="00F844FE"/>
    <w:rsid w:val="00F84F8C"/>
    <w:rsid w:val="00F94EDB"/>
    <w:rsid w:val="00F96C25"/>
    <w:rsid w:val="00FA17C9"/>
    <w:rsid w:val="00FA40AE"/>
    <w:rsid w:val="00FB003F"/>
    <w:rsid w:val="00FB182B"/>
    <w:rsid w:val="00FB3F01"/>
    <w:rsid w:val="00FC0642"/>
    <w:rsid w:val="00FC3138"/>
    <w:rsid w:val="00FE2E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851DF"/>
  <w15:docId w15:val="{116E80FB-A855-4C51-A942-4F802A11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link w:val="Titolo1Carattere"/>
    <w:uiPriority w:val="9"/>
    <w:qFormat/>
    <w:pPr>
      <w:ind w:left="112"/>
      <w:jc w:val="both"/>
      <w:outlineLvl w:val="0"/>
    </w:pPr>
    <w:rPr>
      <w:b/>
      <w:bCs/>
    </w:rPr>
  </w:style>
  <w:style w:type="paragraph" w:styleId="Titolo2">
    <w:name w:val="heading 2"/>
    <w:basedOn w:val="Normale"/>
    <w:link w:val="Titolo2Carattere"/>
    <w:uiPriority w:val="9"/>
    <w:qFormat/>
    <w:pPr>
      <w:ind w:left="832" w:hanging="721"/>
      <w:outlineLvl w:val="1"/>
    </w:pPr>
    <w:rPr>
      <w:b/>
      <w:bCs/>
      <w:i/>
      <w:iCs/>
      <w:u w:val="single" w:color="000000"/>
    </w:rPr>
  </w:style>
  <w:style w:type="paragraph" w:styleId="Titolo3">
    <w:name w:val="heading 3"/>
    <w:basedOn w:val="Normale"/>
    <w:link w:val="Titolo3Carattere"/>
    <w:uiPriority w:val="9"/>
    <w:unhideWhenUsed/>
    <w:qFormat/>
    <w:rsid w:val="00C71BC4"/>
    <w:pPr>
      <w:ind w:left="392"/>
      <w:outlineLvl w:val="2"/>
    </w:pPr>
    <w:rPr>
      <w:b/>
      <w:bCs/>
      <w:sz w:val="24"/>
      <w:szCs w:val="24"/>
    </w:rPr>
  </w:style>
  <w:style w:type="paragraph" w:styleId="Titolo4">
    <w:name w:val="heading 4"/>
    <w:basedOn w:val="Normale"/>
    <w:next w:val="Normale"/>
    <w:link w:val="Titolo4Carattere"/>
    <w:uiPriority w:val="9"/>
    <w:unhideWhenUsed/>
    <w:qFormat/>
    <w:rsid w:val="00F62E91"/>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8C0D77"/>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14:ligatures w14:val="standardContextual"/>
    </w:rPr>
  </w:style>
  <w:style w:type="paragraph" w:styleId="Titolo6">
    <w:name w:val="heading 6"/>
    <w:basedOn w:val="Normale"/>
    <w:next w:val="Normale"/>
    <w:link w:val="Titolo6Carattere"/>
    <w:uiPriority w:val="9"/>
    <w:semiHidden/>
    <w:unhideWhenUsed/>
    <w:qFormat/>
    <w:rsid w:val="008C0D77"/>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itolo7">
    <w:name w:val="heading 7"/>
    <w:basedOn w:val="Normale"/>
    <w:next w:val="Normale"/>
    <w:link w:val="Titolo7Carattere"/>
    <w:uiPriority w:val="9"/>
    <w:semiHidden/>
    <w:unhideWhenUsed/>
    <w:qFormat/>
    <w:rsid w:val="008C0D77"/>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itolo8">
    <w:name w:val="heading 8"/>
    <w:basedOn w:val="Normale"/>
    <w:next w:val="Normale"/>
    <w:link w:val="Titolo8Carattere"/>
    <w:uiPriority w:val="9"/>
    <w:semiHidden/>
    <w:unhideWhenUsed/>
    <w:qFormat/>
    <w:rsid w:val="008C0D77"/>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itolo9">
    <w:name w:val="heading 9"/>
    <w:basedOn w:val="Normale"/>
    <w:next w:val="Normale"/>
    <w:link w:val="Titolo9Carattere"/>
    <w:uiPriority w:val="9"/>
    <w:semiHidden/>
    <w:unhideWhenUsed/>
    <w:qFormat/>
    <w:rsid w:val="008C0D77"/>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Titolo">
    <w:name w:val="Title"/>
    <w:basedOn w:val="Normale"/>
    <w:link w:val="TitoloCarattere"/>
    <w:uiPriority w:val="10"/>
    <w:qFormat/>
    <w:pPr>
      <w:spacing w:before="256"/>
      <w:ind w:left="944" w:right="1060"/>
      <w:jc w:val="center"/>
    </w:pPr>
    <w:rPr>
      <w:b/>
      <w:bCs/>
      <w:sz w:val="52"/>
      <w:szCs w:val="52"/>
    </w:rPr>
  </w:style>
  <w:style w:type="paragraph" w:styleId="Paragrafoelenco">
    <w:name w:val="List Paragraph"/>
    <w:basedOn w:val="Normale"/>
    <w:uiPriority w:val="34"/>
    <w:qFormat/>
    <w:pPr>
      <w:ind w:left="395" w:hanging="284"/>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C42501"/>
    <w:rPr>
      <w:color w:val="0000FF" w:themeColor="hyperlink"/>
      <w:u w:val="single"/>
    </w:rPr>
  </w:style>
  <w:style w:type="character" w:customStyle="1" w:styleId="Titolo4Carattere">
    <w:name w:val="Titolo 4 Carattere"/>
    <w:basedOn w:val="Carpredefinitoparagrafo"/>
    <w:link w:val="Titolo4"/>
    <w:uiPriority w:val="9"/>
    <w:rsid w:val="00F62E91"/>
    <w:rPr>
      <w:rFonts w:asciiTheme="majorHAnsi" w:eastAsiaTheme="majorEastAsia" w:hAnsiTheme="majorHAnsi" w:cstheme="majorBidi"/>
      <w:i/>
      <w:iCs/>
      <w:color w:val="365F91" w:themeColor="accent1" w:themeShade="BF"/>
      <w:lang w:val="it-IT"/>
    </w:rPr>
  </w:style>
  <w:style w:type="character" w:customStyle="1" w:styleId="Titolo3Carattere">
    <w:name w:val="Titolo 3 Carattere"/>
    <w:basedOn w:val="Carpredefinitoparagrafo"/>
    <w:link w:val="Titolo3"/>
    <w:uiPriority w:val="1"/>
    <w:rsid w:val="00C71BC4"/>
    <w:rPr>
      <w:rFonts w:ascii="Times New Roman" w:eastAsia="Times New Roman" w:hAnsi="Times New Roman" w:cs="Times New Roman"/>
      <w:b/>
      <w:bCs/>
      <w:sz w:val="24"/>
      <w:szCs w:val="24"/>
      <w:lang w:val="it-IT"/>
    </w:rPr>
  </w:style>
  <w:style w:type="character" w:customStyle="1" w:styleId="CorpotestoCarattere">
    <w:name w:val="Corpo testo Carattere"/>
    <w:basedOn w:val="Carpredefinitoparagrafo"/>
    <w:link w:val="Corpotesto"/>
    <w:qFormat/>
    <w:rsid w:val="00C71BC4"/>
    <w:rPr>
      <w:rFonts w:ascii="Times New Roman" w:eastAsia="Times New Roman" w:hAnsi="Times New Roman" w:cs="Times New Roman"/>
      <w:lang w:val="it-IT"/>
    </w:rPr>
  </w:style>
  <w:style w:type="paragraph" w:styleId="Sommario1">
    <w:name w:val="toc 1"/>
    <w:basedOn w:val="Normale"/>
    <w:next w:val="Normale"/>
    <w:autoRedefine/>
    <w:uiPriority w:val="1"/>
    <w:unhideWhenUsed/>
    <w:qFormat/>
    <w:rsid w:val="00A41C20"/>
    <w:pPr>
      <w:widowControl/>
      <w:autoSpaceDE/>
      <w:autoSpaceDN/>
      <w:spacing w:after="100"/>
      <w:jc w:val="both"/>
    </w:pPr>
    <w:rPr>
      <w:rFonts w:ascii="Calibri Light" w:eastAsiaTheme="minorHAnsi" w:hAnsi="Calibri Light" w:cstheme="minorBidi"/>
    </w:rPr>
  </w:style>
  <w:style w:type="table" w:styleId="Grigliatabella">
    <w:name w:val="Table Grid"/>
    <w:basedOn w:val="Tabellanormale"/>
    <w:uiPriority w:val="39"/>
    <w:rsid w:val="00A41C20"/>
    <w:pPr>
      <w:widowControl/>
      <w:autoSpaceDE/>
      <w:autoSpaceDN/>
      <w:jc w:val="both"/>
    </w:pPr>
    <w:rPr>
      <w:rFonts w:ascii="Calibri Light" w:hAnsi="Calibri Light"/>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qFormat/>
    <w:rsid w:val="004C31C7"/>
    <w:pPr>
      <w:widowControl/>
      <w:autoSpaceDE/>
      <w:autoSpaceDN/>
    </w:pPr>
    <w:rPr>
      <w:rFonts w:ascii="Segoe UI" w:hAnsi="Segoe UI" w:cs="Segoe UI"/>
      <w:sz w:val="18"/>
      <w:szCs w:val="18"/>
      <w:lang w:val="en-CA" w:eastAsia="en-CA"/>
    </w:rPr>
  </w:style>
  <w:style w:type="character" w:customStyle="1" w:styleId="TestofumettoCarattere">
    <w:name w:val="Testo fumetto Carattere"/>
    <w:basedOn w:val="Carpredefinitoparagrafo"/>
    <w:link w:val="Testofumetto"/>
    <w:uiPriority w:val="99"/>
    <w:semiHidden/>
    <w:qFormat/>
    <w:rsid w:val="004C31C7"/>
    <w:rPr>
      <w:rFonts w:ascii="Segoe UI" w:eastAsia="Times New Roman" w:hAnsi="Segoe UI" w:cs="Segoe UI"/>
      <w:sz w:val="18"/>
      <w:szCs w:val="18"/>
      <w:lang w:val="en-CA" w:eastAsia="en-CA"/>
    </w:rPr>
  </w:style>
  <w:style w:type="paragraph" w:styleId="Testonormale">
    <w:name w:val="Plain Text"/>
    <w:basedOn w:val="Normale"/>
    <w:link w:val="TestonormaleCarattere"/>
    <w:uiPriority w:val="99"/>
    <w:unhideWhenUsed/>
    <w:rsid w:val="00A036BD"/>
    <w:pPr>
      <w:widowControl/>
      <w:autoSpaceDE/>
      <w:autoSpaceDN/>
    </w:pPr>
    <w:rPr>
      <w:rFonts w:ascii="Consolas" w:eastAsiaTheme="minorHAnsi" w:hAnsi="Consolas" w:cstheme="minorBidi"/>
      <w:sz w:val="21"/>
      <w:szCs w:val="21"/>
    </w:rPr>
  </w:style>
  <w:style w:type="character" w:customStyle="1" w:styleId="TestonormaleCarattere">
    <w:name w:val="Testo normale Carattere"/>
    <w:basedOn w:val="Carpredefinitoparagrafo"/>
    <w:link w:val="Testonormale"/>
    <w:uiPriority w:val="99"/>
    <w:rsid w:val="00A036BD"/>
    <w:rPr>
      <w:rFonts w:ascii="Consolas" w:hAnsi="Consolas"/>
      <w:sz w:val="21"/>
      <w:szCs w:val="21"/>
      <w:lang w:val="it-IT"/>
    </w:rPr>
  </w:style>
  <w:style w:type="paragraph" w:styleId="PreformattatoHTML">
    <w:name w:val="HTML Preformatted"/>
    <w:basedOn w:val="Normale"/>
    <w:link w:val="PreformattatoHTMLCarattere"/>
    <w:uiPriority w:val="99"/>
    <w:semiHidden/>
    <w:unhideWhenUsed/>
    <w:rsid w:val="00DB5B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DB5BAD"/>
    <w:rPr>
      <w:rFonts w:ascii="Courier New" w:eastAsia="Times New Roman" w:hAnsi="Courier New" w:cs="Courier New"/>
      <w:sz w:val="20"/>
      <w:szCs w:val="20"/>
      <w:lang w:val="it-IT" w:eastAsia="it-IT"/>
    </w:rPr>
  </w:style>
  <w:style w:type="character" w:styleId="Enfasicorsivo">
    <w:name w:val="Emphasis"/>
    <w:basedOn w:val="Carpredefinitoparagrafo"/>
    <w:uiPriority w:val="20"/>
    <w:qFormat/>
    <w:rsid w:val="00BE233D"/>
    <w:rPr>
      <w:i/>
      <w:iCs/>
    </w:rPr>
  </w:style>
  <w:style w:type="paragraph" w:styleId="Intestazione">
    <w:name w:val="header"/>
    <w:basedOn w:val="Normale"/>
    <w:link w:val="IntestazioneCarattere"/>
    <w:uiPriority w:val="99"/>
    <w:unhideWhenUsed/>
    <w:rsid w:val="00E73299"/>
    <w:pPr>
      <w:tabs>
        <w:tab w:val="center" w:pos="4819"/>
        <w:tab w:val="right" w:pos="9638"/>
      </w:tabs>
    </w:pPr>
  </w:style>
  <w:style w:type="character" w:customStyle="1" w:styleId="IntestazioneCarattere">
    <w:name w:val="Intestazione Carattere"/>
    <w:basedOn w:val="Carpredefinitoparagrafo"/>
    <w:link w:val="Intestazione"/>
    <w:uiPriority w:val="99"/>
    <w:qFormat/>
    <w:rsid w:val="00E73299"/>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73299"/>
    <w:pPr>
      <w:tabs>
        <w:tab w:val="center" w:pos="4819"/>
        <w:tab w:val="right" w:pos="9638"/>
      </w:tabs>
    </w:pPr>
  </w:style>
  <w:style w:type="character" w:customStyle="1" w:styleId="PidipaginaCarattere">
    <w:name w:val="Piè di pagina Carattere"/>
    <w:basedOn w:val="Carpredefinitoparagrafo"/>
    <w:link w:val="Pidipagina"/>
    <w:uiPriority w:val="99"/>
    <w:qFormat/>
    <w:rsid w:val="00E73299"/>
    <w:rPr>
      <w:rFonts w:ascii="Times New Roman" w:eastAsia="Times New Roman" w:hAnsi="Times New Roman" w:cs="Times New Roman"/>
      <w:lang w:val="it-IT"/>
    </w:rPr>
  </w:style>
  <w:style w:type="character" w:styleId="Menzionenonrisolta">
    <w:name w:val="Unresolved Mention"/>
    <w:basedOn w:val="Carpredefinitoparagrafo"/>
    <w:uiPriority w:val="99"/>
    <w:semiHidden/>
    <w:unhideWhenUsed/>
    <w:rsid w:val="002C41E1"/>
    <w:rPr>
      <w:color w:val="605E5C"/>
      <w:shd w:val="clear" w:color="auto" w:fill="E1DFDD"/>
    </w:rPr>
  </w:style>
  <w:style w:type="character" w:customStyle="1" w:styleId="Titolo5Carattere">
    <w:name w:val="Titolo 5 Carattere"/>
    <w:basedOn w:val="Carpredefinitoparagrafo"/>
    <w:link w:val="Titolo5"/>
    <w:uiPriority w:val="9"/>
    <w:semiHidden/>
    <w:rsid w:val="008C0D77"/>
    <w:rPr>
      <w:rFonts w:eastAsiaTheme="majorEastAsia" w:cstheme="majorBidi"/>
      <w:color w:val="365F91" w:themeColor="accent1" w:themeShade="BF"/>
      <w:kern w:val="2"/>
      <w:lang w:val="it-IT"/>
      <w14:ligatures w14:val="standardContextual"/>
    </w:rPr>
  </w:style>
  <w:style w:type="character" w:customStyle="1" w:styleId="Titolo6Carattere">
    <w:name w:val="Titolo 6 Carattere"/>
    <w:basedOn w:val="Carpredefinitoparagrafo"/>
    <w:link w:val="Titolo6"/>
    <w:uiPriority w:val="9"/>
    <w:semiHidden/>
    <w:rsid w:val="008C0D77"/>
    <w:rPr>
      <w:rFonts w:eastAsiaTheme="majorEastAsia" w:cstheme="majorBidi"/>
      <w:i/>
      <w:iCs/>
      <w:color w:val="595959" w:themeColor="text1" w:themeTint="A6"/>
      <w:kern w:val="2"/>
      <w:lang w:val="it-IT"/>
      <w14:ligatures w14:val="standardContextual"/>
    </w:rPr>
  </w:style>
  <w:style w:type="character" w:customStyle="1" w:styleId="Titolo7Carattere">
    <w:name w:val="Titolo 7 Carattere"/>
    <w:basedOn w:val="Carpredefinitoparagrafo"/>
    <w:link w:val="Titolo7"/>
    <w:uiPriority w:val="9"/>
    <w:semiHidden/>
    <w:rsid w:val="008C0D77"/>
    <w:rPr>
      <w:rFonts w:eastAsiaTheme="majorEastAsia" w:cstheme="majorBidi"/>
      <w:color w:val="595959" w:themeColor="text1" w:themeTint="A6"/>
      <w:kern w:val="2"/>
      <w:lang w:val="it-IT"/>
      <w14:ligatures w14:val="standardContextual"/>
    </w:rPr>
  </w:style>
  <w:style w:type="character" w:customStyle="1" w:styleId="Titolo8Carattere">
    <w:name w:val="Titolo 8 Carattere"/>
    <w:basedOn w:val="Carpredefinitoparagrafo"/>
    <w:link w:val="Titolo8"/>
    <w:uiPriority w:val="9"/>
    <w:semiHidden/>
    <w:rsid w:val="008C0D77"/>
    <w:rPr>
      <w:rFonts w:eastAsiaTheme="majorEastAsia" w:cstheme="majorBidi"/>
      <w:i/>
      <w:iCs/>
      <w:color w:val="272727" w:themeColor="text1" w:themeTint="D8"/>
      <w:kern w:val="2"/>
      <w:lang w:val="it-IT"/>
      <w14:ligatures w14:val="standardContextual"/>
    </w:rPr>
  </w:style>
  <w:style w:type="character" w:customStyle="1" w:styleId="Titolo9Carattere">
    <w:name w:val="Titolo 9 Carattere"/>
    <w:basedOn w:val="Carpredefinitoparagrafo"/>
    <w:link w:val="Titolo9"/>
    <w:uiPriority w:val="9"/>
    <w:semiHidden/>
    <w:qFormat/>
    <w:rsid w:val="008C0D77"/>
    <w:rPr>
      <w:rFonts w:eastAsiaTheme="majorEastAsia" w:cstheme="majorBidi"/>
      <w:color w:val="272727" w:themeColor="text1" w:themeTint="D8"/>
      <w:kern w:val="2"/>
      <w:lang w:val="it-IT"/>
      <w14:ligatures w14:val="standardContextual"/>
    </w:rPr>
  </w:style>
  <w:style w:type="character" w:customStyle="1" w:styleId="Titolo1Carattere">
    <w:name w:val="Titolo 1 Carattere"/>
    <w:basedOn w:val="Carpredefinitoparagrafo"/>
    <w:link w:val="Titolo1"/>
    <w:uiPriority w:val="9"/>
    <w:qFormat/>
    <w:rsid w:val="008C0D77"/>
    <w:rPr>
      <w:rFonts w:ascii="Times New Roman" w:eastAsia="Times New Roman" w:hAnsi="Times New Roman" w:cs="Times New Roman"/>
      <w:b/>
      <w:bCs/>
      <w:lang w:val="it-IT"/>
    </w:rPr>
  </w:style>
  <w:style w:type="character" w:customStyle="1" w:styleId="Titolo2Carattere">
    <w:name w:val="Titolo 2 Carattere"/>
    <w:basedOn w:val="Carpredefinitoparagrafo"/>
    <w:link w:val="Titolo2"/>
    <w:uiPriority w:val="9"/>
    <w:qFormat/>
    <w:rsid w:val="008C0D77"/>
    <w:rPr>
      <w:rFonts w:ascii="Times New Roman" w:eastAsia="Times New Roman" w:hAnsi="Times New Roman" w:cs="Times New Roman"/>
      <w:b/>
      <w:bCs/>
      <w:i/>
      <w:iCs/>
      <w:u w:val="single" w:color="000000"/>
      <w:lang w:val="it-IT"/>
    </w:rPr>
  </w:style>
  <w:style w:type="character" w:customStyle="1" w:styleId="TitoloCarattere">
    <w:name w:val="Titolo Carattere"/>
    <w:basedOn w:val="Carpredefinitoparagrafo"/>
    <w:link w:val="Titolo"/>
    <w:qFormat/>
    <w:rsid w:val="008C0D77"/>
    <w:rPr>
      <w:rFonts w:ascii="Times New Roman" w:eastAsia="Times New Roman" w:hAnsi="Times New Roman" w:cs="Times New Roman"/>
      <w:b/>
      <w:bCs/>
      <w:sz w:val="52"/>
      <w:szCs w:val="52"/>
      <w:lang w:val="it-IT"/>
    </w:rPr>
  </w:style>
  <w:style w:type="paragraph" w:styleId="Sottotitolo">
    <w:name w:val="Subtitle"/>
    <w:basedOn w:val="Normale"/>
    <w:next w:val="Normale"/>
    <w:link w:val="SottotitoloCarattere"/>
    <w:uiPriority w:val="11"/>
    <w:qFormat/>
    <w:rsid w:val="008C0D77"/>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ttotitoloCarattere">
    <w:name w:val="Sottotitolo Carattere"/>
    <w:basedOn w:val="Carpredefinitoparagrafo"/>
    <w:link w:val="Sottotitolo"/>
    <w:qFormat/>
    <w:rsid w:val="008C0D77"/>
    <w:rPr>
      <w:rFonts w:eastAsiaTheme="majorEastAsia" w:cstheme="majorBidi"/>
      <w:color w:val="595959" w:themeColor="text1" w:themeTint="A6"/>
      <w:spacing w:val="15"/>
      <w:kern w:val="2"/>
      <w:sz w:val="28"/>
      <w:szCs w:val="28"/>
      <w:lang w:val="it-IT"/>
      <w14:ligatures w14:val="standardContextual"/>
    </w:rPr>
  </w:style>
  <w:style w:type="paragraph" w:styleId="Citazione">
    <w:name w:val="Quote"/>
    <w:basedOn w:val="Normale"/>
    <w:next w:val="Normale"/>
    <w:link w:val="CitazioneCarattere"/>
    <w:uiPriority w:val="29"/>
    <w:qFormat/>
    <w:rsid w:val="008C0D77"/>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zioneCarattere">
    <w:name w:val="Citazione Carattere"/>
    <w:basedOn w:val="Carpredefinitoparagrafo"/>
    <w:link w:val="Citazione"/>
    <w:uiPriority w:val="29"/>
    <w:rsid w:val="008C0D77"/>
    <w:rPr>
      <w:i/>
      <w:iCs/>
      <w:color w:val="404040" w:themeColor="text1" w:themeTint="BF"/>
      <w:kern w:val="2"/>
      <w:lang w:val="it-IT"/>
      <w14:ligatures w14:val="standardContextual"/>
    </w:rPr>
  </w:style>
  <w:style w:type="character" w:styleId="Enfasiintensa">
    <w:name w:val="Intense Emphasis"/>
    <w:basedOn w:val="Carpredefinitoparagrafo"/>
    <w:uiPriority w:val="21"/>
    <w:qFormat/>
    <w:rsid w:val="008C0D77"/>
    <w:rPr>
      <w:i/>
      <w:iCs/>
      <w:color w:val="365F91" w:themeColor="accent1" w:themeShade="BF"/>
    </w:rPr>
  </w:style>
  <w:style w:type="paragraph" w:styleId="Citazioneintensa">
    <w:name w:val="Intense Quote"/>
    <w:basedOn w:val="Normale"/>
    <w:next w:val="Normale"/>
    <w:link w:val="CitazioneintensaCarattere"/>
    <w:uiPriority w:val="30"/>
    <w:qFormat/>
    <w:rsid w:val="008C0D77"/>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CitazioneintensaCarattere">
    <w:name w:val="Citazione intensa Carattere"/>
    <w:basedOn w:val="Carpredefinitoparagrafo"/>
    <w:link w:val="Citazioneintensa"/>
    <w:uiPriority w:val="30"/>
    <w:rsid w:val="008C0D77"/>
    <w:rPr>
      <w:i/>
      <w:iCs/>
      <w:color w:val="365F91" w:themeColor="accent1" w:themeShade="BF"/>
      <w:kern w:val="2"/>
      <w:lang w:val="it-IT"/>
      <w14:ligatures w14:val="standardContextual"/>
    </w:rPr>
  </w:style>
  <w:style w:type="character" w:styleId="Riferimentointenso">
    <w:name w:val="Intense Reference"/>
    <w:basedOn w:val="Carpredefinitoparagrafo"/>
    <w:uiPriority w:val="32"/>
    <w:qFormat/>
    <w:rsid w:val="008C0D77"/>
    <w:rPr>
      <w:b/>
      <w:bCs/>
      <w:smallCaps/>
      <w:color w:val="365F91" w:themeColor="accent1" w:themeShade="BF"/>
      <w:spacing w:val="5"/>
    </w:rPr>
  </w:style>
  <w:style w:type="numbering" w:customStyle="1" w:styleId="Nessunelenco1">
    <w:name w:val="Nessun elenco1"/>
    <w:next w:val="Nessunelenco"/>
    <w:uiPriority w:val="99"/>
    <w:semiHidden/>
    <w:unhideWhenUsed/>
    <w:rsid w:val="008C0D77"/>
  </w:style>
  <w:style w:type="paragraph" w:styleId="NormaleWeb">
    <w:name w:val="Normal (Web)"/>
    <w:basedOn w:val="Normale"/>
    <w:uiPriority w:val="99"/>
    <w:unhideWhenUsed/>
    <w:qFormat/>
    <w:rsid w:val="00436038"/>
    <w:rPr>
      <w:sz w:val="24"/>
      <w:szCs w:val="24"/>
    </w:rPr>
  </w:style>
  <w:style w:type="paragraph" w:customStyle="1" w:styleId="Titolo11">
    <w:name w:val="Titolo 11"/>
    <w:basedOn w:val="Normale"/>
    <w:uiPriority w:val="9"/>
    <w:qFormat/>
    <w:rsid w:val="001C4142"/>
    <w:pPr>
      <w:suppressAutoHyphens/>
      <w:autoSpaceDE/>
      <w:autoSpaceDN/>
      <w:ind w:left="112"/>
      <w:outlineLvl w:val="0"/>
    </w:pPr>
    <w:rPr>
      <w:b/>
      <w:bCs/>
      <w:sz w:val="32"/>
      <w:szCs w:val="32"/>
      <w:lang w:eastAsia="it-IT"/>
    </w:rPr>
  </w:style>
  <w:style w:type="paragraph" w:customStyle="1" w:styleId="Titolo21">
    <w:name w:val="Titolo 21"/>
    <w:basedOn w:val="Normale"/>
    <w:uiPriority w:val="9"/>
    <w:semiHidden/>
    <w:unhideWhenUsed/>
    <w:qFormat/>
    <w:rsid w:val="001C4142"/>
    <w:pPr>
      <w:suppressAutoHyphens/>
      <w:autoSpaceDE/>
      <w:autoSpaceDN/>
      <w:ind w:left="532" w:hanging="421"/>
      <w:outlineLvl w:val="1"/>
    </w:pPr>
    <w:rPr>
      <w:b/>
      <w:bCs/>
      <w:sz w:val="28"/>
      <w:szCs w:val="28"/>
      <w:lang w:eastAsia="it-IT"/>
    </w:rPr>
  </w:style>
  <w:style w:type="paragraph" w:customStyle="1" w:styleId="Titolo31">
    <w:name w:val="Titolo 31"/>
    <w:basedOn w:val="Normale"/>
    <w:uiPriority w:val="9"/>
    <w:semiHidden/>
    <w:unhideWhenUsed/>
    <w:qFormat/>
    <w:rsid w:val="001C4142"/>
    <w:pPr>
      <w:suppressAutoHyphens/>
      <w:autoSpaceDE/>
      <w:autoSpaceDN/>
      <w:spacing w:before="122"/>
      <w:ind w:left="112"/>
      <w:outlineLvl w:val="2"/>
    </w:pPr>
    <w:rPr>
      <w:b/>
      <w:bCs/>
      <w:sz w:val="24"/>
      <w:szCs w:val="24"/>
      <w:lang w:eastAsia="it-IT"/>
    </w:rPr>
  </w:style>
  <w:style w:type="paragraph" w:customStyle="1" w:styleId="Titolo41">
    <w:name w:val="Titolo 41"/>
    <w:basedOn w:val="Normale"/>
    <w:uiPriority w:val="9"/>
    <w:semiHidden/>
    <w:unhideWhenUsed/>
    <w:qFormat/>
    <w:rsid w:val="001C4142"/>
    <w:pPr>
      <w:suppressAutoHyphens/>
      <w:autoSpaceDE/>
      <w:autoSpaceDN/>
      <w:spacing w:before="77"/>
      <w:ind w:left="112"/>
      <w:jc w:val="both"/>
      <w:outlineLvl w:val="3"/>
    </w:pPr>
    <w:rPr>
      <w:b/>
      <w:bCs/>
      <w:i/>
      <w:iCs/>
      <w:sz w:val="24"/>
      <w:szCs w:val="24"/>
      <w:lang w:eastAsia="it-IT"/>
    </w:rPr>
  </w:style>
  <w:style w:type="paragraph" w:customStyle="1" w:styleId="Titolo51">
    <w:name w:val="Titolo 51"/>
    <w:basedOn w:val="Normale"/>
    <w:next w:val="Normale"/>
    <w:uiPriority w:val="9"/>
    <w:semiHidden/>
    <w:unhideWhenUsed/>
    <w:qFormat/>
    <w:rsid w:val="001C4142"/>
    <w:pPr>
      <w:keepNext/>
      <w:keepLines/>
      <w:suppressAutoHyphens/>
      <w:autoSpaceDE/>
      <w:autoSpaceDN/>
      <w:spacing w:before="220" w:after="40"/>
      <w:outlineLvl w:val="4"/>
    </w:pPr>
    <w:rPr>
      <w:b/>
      <w:lang w:eastAsia="it-IT"/>
    </w:rPr>
  </w:style>
  <w:style w:type="paragraph" w:customStyle="1" w:styleId="Titolo61">
    <w:name w:val="Titolo 61"/>
    <w:basedOn w:val="Normale"/>
    <w:next w:val="Normale"/>
    <w:uiPriority w:val="9"/>
    <w:semiHidden/>
    <w:unhideWhenUsed/>
    <w:qFormat/>
    <w:rsid w:val="001C4142"/>
    <w:pPr>
      <w:keepNext/>
      <w:keepLines/>
      <w:suppressAutoHyphens/>
      <w:autoSpaceDE/>
      <w:autoSpaceDN/>
      <w:spacing w:before="200" w:after="40"/>
      <w:outlineLvl w:val="5"/>
    </w:pPr>
    <w:rPr>
      <w:b/>
      <w:sz w:val="20"/>
      <w:szCs w:val="20"/>
      <w:lang w:eastAsia="it-IT"/>
    </w:rPr>
  </w:style>
  <w:style w:type="paragraph" w:customStyle="1" w:styleId="Titolo91">
    <w:name w:val="Titolo 91"/>
    <w:basedOn w:val="Normale"/>
    <w:next w:val="Normale"/>
    <w:uiPriority w:val="9"/>
    <w:semiHidden/>
    <w:unhideWhenUsed/>
    <w:qFormat/>
    <w:rsid w:val="001C4142"/>
    <w:pPr>
      <w:keepNext/>
      <w:keepLines/>
      <w:suppressAutoHyphens/>
      <w:autoSpaceDE/>
      <w:autoSpaceDN/>
      <w:spacing w:before="40"/>
      <w:outlineLvl w:val="8"/>
    </w:pPr>
    <w:rPr>
      <w:rFonts w:asciiTheme="majorHAnsi" w:eastAsiaTheme="majorEastAsia" w:hAnsiTheme="majorHAnsi" w:cstheme="majorBidi"/>
      <w:i/>
      <w:iCs/>
      <w:color w:val="272727" w:themeColor="text1" w:themeTint="D8"/>
      <w:sz w:val="21"/>
      <w:szCs w:val="21"/>
      <w:lang w:eastAsia="it-IT"/>
    </w:rPr>
  </w:style>
  <w:style w:type="character" w:customStyle="1" w:styleId="CollegamentoInternet">
    <w:name w:val="Collegamento Internet"/>
    <w:basedOn w:val="Carpredefinitoparagrafo"/>
    <w:uiPriority w:val="99"/>
    <w:unhideWhenUsed/>
    <w:rsid w:val="001C4142"/>
    <w:rPr>
      <w:color w:val="0000FF" w:themeColor="hyperlink"/>
      <w:u w:val="single"/>
    </w:rPr>
  </w:style>
  <w:style w:type="character" w:customStyle="1" w:styleId="Menzionenonrisolta1">
    <w:name w:val="Menzione non risolta1"/>
    <w:basedOn w:val="Carpredefinitoparagrafo"/>
    <w:uiPriority w:val="99"/>
    <w:semiHidden/>
    <w:unhideWhenUsed/>
    <w:qFormat/>
    <w:rsid w:val="001C4142"/>
    <w:rPr>
      <w:color w:val="605E5C"/>
      <w:shd w:val="clear" w:color="auto" w:fill="E1DFDD"/>
    </w:rPr>
  </w:style>
  <w:style w:type="character" w:customStyle="1" w:styleId="estremosel">
    <w:name w:val="estremosel"/>
    <w:basedOn w:val="Carpredefinitoparagrafo"/>
    <w:qFormat/>
    <w:rsid w:val="001C4142"/>
  </w:style>
  <w:style w:type="character" w:customStyle="1" w:styleId="nota1">
    <w:name w:val="nota1"/>
    <w:basedOn w:val="Carpredefinitoparagrafo"/>
    <w:qFormat/>
    <w:rsid w:val="001C4142"/>
  </w:style>
  <w:style w:type="character" w:customStyle="1" w:styleId="anchorantimarker">
    <w:name w:val="anchor_anti_marker"/>
    <w:basedOn w:val="Carpredefinitoparagrafo"/>
    <w:qFormat/>
    <w:rsid w:val="001C4142"/>
  </w:style>
  <w:style w:type="character" w:customStyle="1" w:styleId="provvnumart">
    <w:name w:val="provv_numart"/>
    <w:basedOn w:val="Carpredefinitoparagrafo"/>
    <w:qFormat/>
    <w:rsid w:val="001C4142"/>
  </w:style>
  <w:style w:type="character" w:customStyle="1" w:styleId="provvrubrica">
    <w:name w:val="provv_rubrica"/>
    <w:basedOn w:val="Carpredefinitoparagrafo"/>
    <w:qFormat/>
    <w:rsid w:val="001C4142"/>
  </w:style>
  <w:style w:type="character" w:customStyle="1" w:styleId="provvnumcomma">
    <w:name w:val="provv_numcomma"/>
    <w:basedOn w:val="Carpredefinitoparagrafo"/>
    <w:qFormat/>
    <w:rsid w:val="001C4142"/>
  </w:style>
  <w:style w:type="character" w:customStyle="1" w:styleId="linkneltesto">
    <w:name w:val="link_nel_testo"/>
    <w:basedOn w:val="Carpredefinitoparagrafo"/>
    <w:qFormat/>
    <w:rsid w:val="001C4142"/>
  </w:style>
  <w:style w:type="character" w:styleId="Enfasigrassetto">
    <w:name w:val="Strong"/>
    <w:basedOn w:val="Carpredefinitoparagrafo"/>
    <w:uiPriority w:val="22"/>
    <w:qFormat/>
    <w:rsid w:val="001C4142"/>
    <w:rPr>
      <w:b/>
      <w:bCs/>
    </w:rPr>
  </w:style>
  <w:style w:type="character" w:styleId="Numeropagina">
    <w:name w:val="page number"/>
    <w:basedOn w:val="Carpredefinitoparagrafo"/>
    <w:uiPriority w:val="99"/>
    <w:qFormat/>
    <w:rsid w:val="001C4142"/>
    <w:rPr>
      <w:rFonts w:cs="Times New Roman"/>
    </w:rPr>
  </w:style>
  <w:style w:type="character" w:customStyle="1" w:styleId="Corpodeltesto2Carattere">
    <w:name w:val="Corpo del testo 2 Carattere"/>
    <w:basedOn w:val="Carpredefinitoparagrafo"/>
    <w:link w:val="Corpodeltesto2"/>
    <w:uiPriority w:val="99"/>
    <w:semiHidden/>
    <w:qFormat/>
    <w:rsid w:val="001C4142"/>
    <w:rPr>
      <w:rFonts w:ascii="Times New Roman" w:eastAsia="Times New Roman" w:hAnsi="Times New Roman" w:cs="Times New Roman"/>
      <w:lang w:val="it-IT"/>
    </w:rPr>
  </w:style>
  <w:style w:type="character" w:customStyle="1" w:styleId="Corpodeltesto3Carattere">
    <w:name w:val="Corpo del testo 3 Carattere"/>
    <w:basedOn w:val="Carpredefinitoparagrafo"/>
    <w:link w:val="Corpodeltesto3"/>
    <w:uiPriority w:val="99"/>
    <w:semiHidden/>
    <w:qFormat/>
    <w:rsid w:val="001C4142"/>
    <w:rPr>
      <w:rFonts w:ascii="Times New Roman" w:eastAsia="Times New Roman" w:hAnsi="Times New Roman" w:cs="Times New Roman"/>
      <w:sz w:val="16"/>
      <w:szCs w:val="16"/>
      <w:lang w:val="it-IT"/>
    </w:rPr>
  </w:style>
  <w:style w:type="character" w:customStyle="1" w:styleId="Rientrocorpodeltesto3Carattere">
    <w:name w:val="Rientro corpo del testo 3 Carattere"/>
    <w:basedOn w:val="Carpredefinitoparagrafo"/>
    <w:link w:val="Rientrocorpodeltesto3"/>
    <w:qFormat/>
    <w:rsid w:val="001C4142"/>
    <w:rPr>
      <w:rFonts w:ascii="Times New Roman" w:eastAsia="Times New Roman" w:hAnsi="Times New Roman" w:cs="Times New Roman"/>
      <w:sz w:val="16"/>
      <w:szCs w:val="16"/>
      <w:lang w:val="it-IT" w:eastAsia="it-IT"/>
    </w:rPr>
  </w:style>
  <w:style w:type="character" w:customStyle="1" w:styleId="RientrocorpodeltestoCarattere">
    <w:name w:val="Rientro corpo del testo Carattere"/>
    <w:basedOn w:val="Carpredefinitoparagrafo"/>
    <w:link w:val="Rientrocorpodeltesto"/>
    <w:uiPriority w:val="99"/>
    <w:semiHidden/>
    <w:qFormat/>
    <w:rsid w:val="001C4142"/>
    <w:rPr>
      <w:rFonts w:ascii="Times New Roman" w:eastAsia="Times New Roman" w:hAnsi="Times New Roman" w:cs="Times New Roman"/>
      <w:lang w:val="it-IT"/>
    </w:rPr>
  </w:style>
  <w:style w:type="character" w:customStyle="1" w:styleId="TestonotaapidipaginaCarattere">
    <w:name w:val="Testo nota a piè di pagina Carattere"/>
    <w:basedOn w:val="Carpredefinitoparagrafo"/>
    <w:link w:val="Testonotaapidipagina1"/>
    <w:uiPriority w:val="99"/>
    <w:semiHidden/>
    <w:qFormat/>
    <w:rsid w:val="001C4142"/>
    <w:rPr>
      <w:rFonts w:ascii="Arial" w:eastAsia="Times New Roman" w:hAnsi="Arial" w:cs="Arial"/>
      <w:sz w:val="20"/>
      <w:szCs w:val="20"/>
      <w:lang w:val="it-IT" w:eastAsia="it-IT"/>
    </w:rPr>
  </w:style>
  <w:style w:type="character" w:customStyle="1" w:styleId="FontStyle101">
    <w:name w:val="Font Style101"/>
    <w:basedOn w:val="Carpredefinitoparagrafo"/>
    <w:uiPriority w:val="99"/>
    <w:qFormat/>
    <w:rsid w:val="001C4142"/>
    <w:rPr>
      <w:rFonts w:ascii="Garamond" w:hAnsi="Garamond" w:cs="Garamond"/>
      <w:color w:val="000000"/>
      <w:sz w:val="26"/>
      <w:szCs w:val="26"/>
    </w:rPr>
  </w:style>
  <w:style w:type="character" w:customStyle="1" w:styleId="FontStyle55">
    <w:name w:val="Font Style55"/>
    <w:basedOn w:val="Carpredefinitoparagrafo"/>
    <w:uiPriority w:val="99"/>
    <w:qFormat/>
    <w:rsid w:val="001C4142"/>
    <w:rPr>
      <w:rFonts w:ascii="Times New Roman" w:hAnsi="Times New Roman" w:cs="Times New Roman"/>
      <w:color w:val="000000"/>
      <w:sz w:val="24"/>
      <w:szCs w:val="24"/>
    </w:rPr>
  </w:style>
  <w:style w:type="character" w:customStyle="1" w:styleId="FontStyle56">
    <w:name w:val="Font Style56"/>
    <w:basedOn w:val="Carpredefinitoparagrafo"/>
    <w:uiPriority w:val="99"/>
    <w:qFormat/>
    <w:rsid w:val="001C4142"/>
    <w:rPr>
      <w:rFonts w:ascii="Times New Roman" w:hAnsi="Times New Roman" w:cs="Times New Roman"/>
      <w:i/>
      <w:iCs/>
      <w:color w:val="000000"/>
      <w:sz w:val="24"/>
      <w:szCs w:val="24"/>
    </w:rPr>
  </w:style>
  <w:style w:type="character" w:customStyle="1" w:styleId="FontStyle49">
    <w:name w:val="Font Style49"/>
    <w:basedOn w:val="Carpredefinitoparagrafo"/>
    <w:uiPriority w:val="99"/>
    <w:qFormat/>
    <w:rsid w:val="001C4142"/>
    <w:rPr>
      <w:rFonts w:ascii="Garamond" w:hAnsi="Garamond" w:cs="Garamond"/>
      <w:color w:val="000000"/>
      <w:sz w:val="22"/>
      <w:szCs w:val="22"/>
    </w:rPr>
  </w:style>
  <w:style w:type="character" w:customStyle="1" w:styleId="Enfasi">
    <w:name w:val="Enfasi"/>
    <w:basedOn w:val="Carpredefinitoparagrafo"/>
    <w:uiPriority w:val="20"/>
    <w:qFormat/>
    <w:rsid w:val="001C4142"/>
    <w:rPr>
      <w:i/>
      <w:iCs/>
    </w:rPr>
  </w:style>
  <w:style w:type="character" w:customStyle="1" w:styleId="markedcontent">
    <w:name w:val="markedcontent"/>
    <w:basedOn w:val="Carpredefinitoparagrafo"/>
    <w:qFormat/>
    <w:rsid w:val="001C4142"/>
  </w:style>
  <w:style w:type="character" w:customStyle="1" w:styleId="Menzionenonrisolta2">
    <w:name w:val="Menzione non risolta2"/>
    <w:basedOn w:val="Carpredefinitoparagrafo"/>
    <w:uiPriority w:val="99"/>
    <w:semiHidden/>
    <w:unhideWhenUsed/>
    <w:qFormat/>
    <w:rsid w:val="001C4142"/>
    <w:rPr>
      <w:color w:val="605E5C"/>
      <w:shd w:val="clear" w:color="auto" w:fill="E1DFDD"/>
    </w:rPr>
  </w:style>
  <w:style w:type="character" w:customStyle="1" w:styleId="CollegamentoInternetvisitato">
    <w:name w:val="Collegamento Internet visitato"/>
    <w:basedOn w:val="Carpredefinitoparagrafo"/>
    <w:uiPriority w:val="99"/>
    <w:semiHidden/>
    <w:unhideWhenUsed/>
    <w:rsid w:val="001C4142"/>
    <w:rPr>
      <w:color w:val="800080" w:themeColor="followedHyperlink"/>
      <w:u w:val="single"/>
    </w:rPr>
  </w:style>
  <w:style w:type="character" w:customStyle="1" w:styleId="hide">
    <w:name w:val="hide"/>
    <w:basedOn w:val="Carpredefinitoparagrafo"/>
    <w:qFormat/>
    <w:rsid w:val="001C4142"/>
  </w:style>
  <w:style w:type="paragraph" w:styleId="Elenco">
    <w:name w:val="List"/>
    <w:basedOn w:val="Corpotesto"/>
    <w:rsid w:val="001C4142"/>
    <w:pPr>
      <w:suppressAutoHyphens/>
      <w:autoSpaceDE/>
      <w:autoSpaceDN/>
      <w:ind w:left="112"/>
      <w:jc w:val="both"/>
    </w:pPr>
    <w:rPr>
      <w:rFonts w:cs="Lucida Sans"/>
      <w:sz w:val="24"/>
      <w:szCs w:val="24"/>
      <w:lang w:eastAsia="it-IT"/>
    </w:rPr>
  </w:style>
  <w:style w:type="paragraph" w:customStyle="1" w:styleId="Didascalia1">
    <w:name w:val="Didascalia1"/>
    <w:basedOn w:val="Normale"/>
    <w:qFormat/>
    <w:rsid w:val="001C4142"/>
    <w:pPr>
      <w:suppressLineNumbers/>
      <w:suppressAutoHyphens/>
      <w:autoSpaceDE/>
      <w:autoSpaceDN/>
      <w:spacing w:before="120" w:after="120"/>
    </w:pPr>
    <w:rPr>
      <w:rFonts w:cs="Lucida Sans"/>
      <w:i/>
      <w:iCs/>
      <w:sz w:val="24"/>
      <w:szCs w:val="24"/>
      <w:lang w:eastAsia="it-IT"/>
    </w:rPr>
  </w:style>
  <w:style w:type="paragraph" w:customStyle="1" w:styleId="Indice">
    <w:name w:val="Indice"/>
    <w:basedOn w:val="Normale"/>
    <w:qFormat/>
    <w:rsid w:val="001C4142"/>
    <w:pPr>
      <w:suppressLineNumbers/>
      <w:suppressAutoHyphens/>
      <w:autoSpaceDE/>
      <w:autoSpaceDN/>
    </w:pPr>
    <w:rPr>
      <w:rFonts w:cs="Lucida Sans"/>
      <w:lang w:eastAsia="it-IT"/>
    </w:rPr>
  </w:style>
  <w:style w:type="paragraph" w:customStyle="1" w:styleId="Sommario11">
    <w:name w:val="Sommario 11"/>
    <w:basedOn w:val="Normale"/>
    <w:uiPriority w:val="39"/>
    <w:qFormat/>
    <w:rsid w:val="001C4142"/>
    <w:pPr>
      <w:suppressAutoHyphens/>
      <w:autoSpaceDE/>
      <w:autoSpaceDN/>
      <w:spacing w:before="141"/>
      <w:ind w:left="112"/>
    </w:pPr>
    <w:rPr>
      <w:b/>
      <w:bCs/>
      <w:sz w:val="24"/>
      <w:szCs w:val="24"/>
      <w:lang w:eastAsia="it-IT"/>
    </w:rPr>
  </w:style>
  <w:style w:type="paragraph" w:customStyle="1" w:styleId="Intestazioneepidipagina">
    <w:name w:val="Intestazione e piè di pagina"/>
    <w:basedOn w:val="Normale"/>
    <w:qFormat/>
    <w:rsid w:val="001C4142"/>
    <w:pPr>
      <w:suppressAutoHyphens/>
      <w:autoSpaceDE/>
      <w:autoSpaceDN/>
    </w:pPr>
    <w:rPr>
      <w:lang w:eastAsia="it-IT"/>
    </w:rPr>
  </w:style>
  <w:style w:type="paragraph" w:customStyle="1" w:styleId="Intestazione1">
    <w:name w:val="Intestazione1"/>
    <w:basedOn w:val="Normale"/>
    <w:uiPriority w:val="99"/>
    <w:unhideWhenUsed/>
    <w:rsid w:val="001C4142"/>
    <w:pPr>
      <w:tabs>
        <w:tab w:val="center" w:pos="4819"/>
        <w:tab w:val="right" w:pos="9638"/>
      </w:tabs>
      <w:suppressAutoHyphens/>
      <w:autoSpaceDE/>
      <w:autoSpaceDN/>
    </w:pPr>
    <w:rPr>
      <w:lang w:eastAsia="it-IT"/>
    </w:rPr>
  </w:style>
  <w:style w:type="paragraph" w:customStyle="1" w:styleId="Pidipagina1">
    <w:name w:val="Piè di pagina1"/>
    <w:basedOn w:val="Normale"/>
    <w:uiPriority w:val="99"/>
    <w:unhideWhenUsed/>
    <w:rsid w:val="001C4142"/>
    <w:pPr>
      <w:tabs>
        <w:tab w:val="center" w:pos="4819"/>
        <w:tab w:val="right" w:pos="9638"/>
      </w:tabs>
      <w:suppressAutoHyphens/>
      <w:autoSpaceDE/>
      <w:autoSpaceDN/>
    </w:pPr>
    <w:rPr>
      <w:lang w:eastAsia="it-IT"/>
    </w:rPr>
  </w:style>
  <w:style w:type="paragraph" w:customStyle="1" w:styleId="provvc">
    <w:name w:val="provv_c"/>
    <w:basedOn w:val="Normale"/>
    <w:qFormat/>
    <w:rsid w:val="001C4142"/>
    <w:pPr>
      <w:widowControl/>
      <w:suppressAutoHyphens/>
      <w:autoSpaceDE/>
      <w:autoSpaceDN/>
      <w:spacing w:beforeAutospacing="1" w:afterAutospacing="1"/>
    </w:pPr>
    <w:rPr>
      <w:sz w:val="24"/>
      <w:szCs w:val="24"/>
      <w:lang w:eastAsia="it-IT"/>
    </w:rPr>
  </w:style>
  <w:style w:type="paragraph" w:customStyle="1" w:styleId="provvestremo">
    <w:name w:val="provv_estremo"/>
    <w:basedOn w:val="Normale"/>
    <w:qFormat/>
    <w:rsid w:val="001C4142"/>
    <w:pPr>
      <w:widowControl/>
      <w:suppressAutoHyphens/>
      <w:autoSpaceDE/>
      <w:autoSpaceDN/>
      <w:spacing w:beforeAutospacing="1" w:afterAutospacing="1"/>
    </w:pPr>
    <w:rPr>
      <w:sz w:val="24"/>
      <w:szCs w:val="24"/>
      <w:lang w:eastAsia="it-IT"/>
    </w:rPr>
  </w:style>
  <w:style w:type="paragraph" w:customStyle="1" w:styleId="provvr0">
    <w:name w:val="provv_r0"/>
    <w:basedOn w:val="Normale"/>
    <w:qFormat/>
    <w:rsid w:val="001C4142"/>
    <w:pPr>
      <w:widowControl/>
      <w:suppressAutoHyphens/>
      <w:autoSpaceDE/>
      <w:autoSpaceDN/>
      <w:spacing w:beforeAutospacing="1" w:afterAutospacing="1"/>
    </w:pPr>
    <w:rPr>
      <w:sz w:val="24"/>
      <w:szCs w:val="24"/>
      <w:lang w:eastAsia="it-IT"/>
    </w:rPr>
  </w:style>
  <w:style w:type="paragraph" w:styleId="Corpodeltesto2">
    <w:name w:val="Body Text 2"/>
    <w:basedOn w:val="Normale"/>
    <w:link w:val="Corpodeltesto2Carattere"/>
    <w:uiPriority w:val="99"/>
    <w:semiHidden/>
    <w:unhideWhenUsed/>
    <w:qFormat/>
    <w:rsid w:val="001C4142"/>
    <w:pPr>
      <w:suppressAutoHyphens/>
      <w:autoSpaceDE/>
      <w:autoSpaceDN/>
      <w:spacing w:after="120" w:line="480" w:lineRule="auto"/>
    </w:pPr>
  </w:style>
  <w:style w:type="character" w:customStyle="1" w:styleId="Corpodeltesto2Carattere1">
    <w:name w:val="Corpo del testo 2 Carattere1"/>
    <w:basedOn w:val="Carpredefinitoparagrafo"/>
    <w:uiPriority w:val="99"/>
    <w:semiHidden/>
    <w:rsid w:val="001C4142"/>
    <w:rPr>
      <w:rFonts w:ascii="Times New Roman" w:eastAsia="Times New Roman" w:hAnsi="Times New Roman" w:cs="Times New Roman"/>
      <w:lang w:val="it-IT"/>
    </w:rPr>
  </w:style>
  <w:style w:type="paragraph" w:styleId="Corpodeltesto3">
    <w:name w:val="Body Text 3"/>
    <w:basedOn w:val="Normale"/>
    <w:link w:val="Corpodeltesto3Carattere"/>
    <w:uiPriority w:val="99"/>
    <w:semiHidden/>
    <w:unhideWhenUsed/>
    <w:qFormat/>
    <w:rsid w:val="001C4142"/>
    <w:pPr>
      <w:suppressAutoHyphens/>
      <w:autoSpaceDE/>
      <w:autoSpaceDN/>
      <w:spacing w:after="120"/>
    </w:pPr>
    <w:rPr>
      <w:sz w:val="16"/>
      <w:szCs w:val="16"/>
    </w:rPr>
  </w:style>
  <w:style w:type="character" w:customStyle="1" w:styleId="Corpodeltesto3Carattere1">
    <w:name w:val="Corpo del testo 3 Carattere1"/>
    <w:basedOn w:val="Carpredefinitoparagrafo"/>
    <w:uiPriority w:val="99"/>
    <w:semiHidden/>
    <w:rsid w:val="001C4142"/>
    <w:rPr>
      <w:rFonts w:ascii="Times New Roman" w:eastAsia="Times New Roman" w:hAnsi="Times New Roman" w:cs="Times New Roman"/>
      <w:sz w:val="16"/>
      <w:szCs w:val="16"/>
      <w:lang w:val="it-IT"/>
    </w:rPr>
  </w:style>
  <w:style w:type="paragraph" w:customStyle="1" w:styleId="CNtest">
    <w:name w:val="CNtest"/>
    <w:autoRedefine/>
    <w:qFormat/>
    <w:rsid w:val="001C4142"/>
    <w:pPr>
      <w:widowControl/>
      <w:suppressAutoHyphens/>
      <w:autoSpaceDE/>
      <w:autoSpaceDN/>
      <w:spacing w:line="320" w:lineRule="exact"/>
      <w:jc w:val="center"/>
    </w:pPr>
    <w:rPr>
      <w:rFonts w:ascii="Times New Roman" w:eastAsia="Batang" w:hAnsi="Times New Roman" w:cs="Times New Roman"/>
      <w:b/>
      <w:bCs/>
      <w:sz w:val="24"/>
      <w:szCs w:val="24"/>
      <w:lang w:val="it-IT" w:eastAsia="it-IT"/>
    </w:rPr>
  </w:style>
  <w:style w:type="paragraph" w:customStyle="1" w:styleId="TestoTabella">
    <w:name w:val="TestoTabella"/>
    <w:basedOn w:val="CNtest"/>
    <w:autoRedefine/>
    <w:qFormat/>
    <w:rsid w:val="001C4142"/>
    <w:pPr>
      <w:tabs>
        <w:tab w:val="left" w:pos="765"/>
      </w:tabs>
      <w:ind w:firstLine="25"/>
    </w:pPr>
    <w:rPr>
      <w:b w:val="0"/>
      <w:bCs w:val="0"/>
      <w:lang w:val="en-GB"/>
    </w:rPr>
  </w:style>
  <w:style w:type="paragraph" w:customStyle="1" w:styleId="VCTitolino">
    <w:name w:val="VCTitolino"/>
    <w:autoRedefine/>
    <w:qFormat/>
    <w:rsid w:val="001C4142"/>
    <w:pPr>
      <w:widowControl/>
      <w:tabs>
        <w:tab w:val="left" w:pos="3402"/>
      </w:tabs>
      <w:suppressAutoHyphens/>
      <w:autoSpaceDE/>
      <w:autoSpaceDN/>
      <w:ind w:right="-113"/>
      <w:jc w:val="both"/>
    </w:pPr>
    <w:rPr>
      <w:rFonts w:ascii="Times New Roman" w:eastAsia="Times New Roman" w:hAnsi="Times New Roman" w:cs="Times New Roman"/>
      <w:b/>
      <w:bCs/>
      <w:iCs/>
      <w:sz w:val="24"/>
      <w:szCs w:val="24"/>
      <w:lang w:val="it-IT" w:eastAsia="it-IT"/>
    </w:rPr>
  </w:style>
  <w:style w:type="paragraph" w:styleId="Testodelblocco">
    <w:name w:val="Block Text"/>
    <w:basedOn w:val="Normale"/>
    <w:qFormat/>
    <w:rsid w:val="001C4142"/>
    <w:pPr>
      <w:widowControl/>
      <w:suppressAutoHyphens/>
      <w:autoSpaceDE/>
      <w:autoSpaceDN/>
      <w:spacing w:line="320" w:lineRule="exact"/>
      <w:ind w:left="360" w:right="-113" w:hanging="360"/>
      <w:jc w:val="both"/>
    </w:pPr>
    <w:rPr>
      <w:rFonts w:cs="Arial"/>
      <w:sz w:val="24"/>
      <w:szCs w:val="24"/>
      <w:lang w:eastAsia="it-IT"/>
    </w:rPr>
  </w:style>
  <w:style w:type="paragraph" w:styleId="Rientrocorpodeltesto3">
    <w:name w:val="Body Text Indent 3"/>
    <w:basedOn w:val="Normale"/>
    <w:link w:val="Rientrocorpodeltesto3Carattere"/>
    <w:qFormat/>
    <w:rsid w:val="001C4142"/>
    <w:pPr>
      <w:widowControl/>
      <w:suppressAutoHyphens/>
      <w:autoSpaceDE/>
      <w:autoSpaceDN/>
      <w:spacing w:after="120"/>
      <w:ind w:left="283"/>
    </w:pPr>
    <w:rPr>
      <w:sz w:val="16"/>
      <w:szCs w:val="16"/>
      <w:lang w:eastAsia="it-IT"/>
    </w:rPr>
  </w:style>
  <w:style w:type="character" w:customStyle="1" w:styleId="Rientrocorpodeltesto3Carattere1">
    <w:name w:val="Rientro corpo del testo 3 Carattere1"/>
    <w:basedOn w:val="Carpredefinitoparagrafo"/>
    <w:uiPriority w:val="99"/>
    <w:semiHidden/>
    <w:rsid w:val="001C4142"/>
    <w:rPr>
      <w:rFonts w:ascii="Times New Roman" w:eastAsia="Times New Roman" w:hAnsi="Times New Roman" w:cs="Times New Roman"/>
      <w:sz w:val="16"/>
      <w:szCs w:val="16"/>
      <w:lang w:val="it-IT"/>
    </w:rPr>
  </w:style>
  <w:style w:type="paragraph" w:styleId="Rientrocorpodeltesto">
    <w:name w:val="Body Text Indent"/>
    <w:basedOn w:val="Normale"/>
    <w:link w:val="RientrocorpodeltestoCarattere"/>
    <w:uiPriority w:val="99"/>
    <w:semiHidden/>
    <w:unhideWhenUsed/>
    <w:rsid w:val="001C4142"/>
    <w:pPr>
      <w:suppressAutoHyphens/>
      <w:autoSpaceDE/>
      <w:autoSpaceDN/>
      <w:spacing w:after="120"/>
      <w:ind w:left="283"/>
    </w:pPr>
  </w:style>
  <w:style w:type="character" w:customStyle="1" w:styleId="RientrocorpodeltestoCarattere1">
    <w:name w:val="Rientro corpo del testo Carattere1"/>
    <w:basedOn w:val="Carpredefinitoparagrafo"/>
    <w:uiPriority w:val="99"/>
    <w:semiHidden/>
    <w:rsid w:val="001C4142"/>
    <w:rPr>
      <w:rFonts w:ascii="Times New Roman" w:eastAsia="Times New Roman" w:hAnsi="Times New Roman" w:cs="Times New Roman"/>
      <w:lang w:val="it-IT"/>
    </w:rPr>
  </w:style>
  <w:style w:type="paragraph" w:customStyle="1" w:styleId="CarattereCarattere1Carattere">
    <w:name w:val="Carattere Carattere1 Carattere"/>
    <w:basedOn w:val="Normale"/>
    <w:qFormat/>
    <w:rsid w:val="001C4142"/>
    <w:pPr>
      <w:widowControl/>
      <w:suppressAutoHyphens/>
      <w:autoSpaceDE/>
      <w:autoSpaceDN/>
      <w:spacing w:after="160" w:line="240" w:lineRule="exact"/>
      <w:jc w:val="both"/>
    </w:pPr>
    <w:rPr>
      <w:rFonts w:ascii="Tahoma" w:hAnsi="Tahoma"/>
      <w:sz w:val="20"/>
      <w:szCs w:val="20"/>
      <w:lang w:val="en-US" w:eastAsia="it-IT"/>
    </w:rPr>
  </w:style>
  <w:style w:type="paragraph" w:styleId="Titolosommario">
    <w:name w:val="TOC Heading"/>
    <w:basedOn w:val="Titolo11"/>
    <w:next w:val="Normale"/>
    <w:uiPriority w:val="39"/>
    <w:unhideWhenUsed/>
    <w:qFormat/>
    <w:rsid w:val="001C4142"/>
    <w:pPr>
      <w:keepNext/>
      <w:keepLines/>
      <w:spacing w:before="240"/>
      <w:ind w:left="0"/>
    </w:pPr>
    <w:rPr>
      <w:rFonts w:asciiTheme="majorHAnsi" w:eastAsiaTheme="majorEastAsia" w:hAnsiTheme="majorHAnsi" w:cstheme="majorBidi"/>
      <w:b w:val="0"/>
      <w:bCs w:val="0"/>
      <w:color w:val="365F91" w:themeColor="accent1" w:themeShade="BF"/>
    </w:rPr>
  </w:style>
  <w:style w:type="paragraph" w:customStyle="1" w:styleId="Sommario21">
    <w:name w:val="Sommario 21"/>
    <w:basedOn w:val="Normale"/>
    <w:next w:val="Normale"/>
    <w:autoRedefine/>
    <w:uiPriority w:val="39"/>
    <w:unhideWhenUsed/>
    <w:rsid w:val="001C4142"/>
    <w:pPr>
      <w:tabs>
        <w:tab w:val="left" w:pos="1134"/>
        <w:tab w:val="right" w:leader="dot" w:pos="10027"/>
      </w:tabs>
      <w:suppressAutoHyphens/>
      <w:autoSpaceDE/>
      <w:autoSpaceDN/>
      <w:spacing w:after="100"/>
      <w:ind w:left="220"/>
    </w:pPr>
    <w:rPr>
      <w:lang w:eastAsia="it-IT"/>
    </w:rPr>
  </w:style>
  <w:style w:type="paragraph" w:customStyle="1" w:styleId="Testonotaapidipagina1">
    <w:name w:val="Testo nota a piè di pagina1"/>
    <w:basedOn w:val="Normale"/>
    <w:link w:val="TestonotaapidipaginaCarattere"/>
    <w:uiPriority w:val="99"/>
    <w:semiHidden/>
    <w:rsid w:val="001C4142"/>
    <w:pPr>
      <w:widowControl/>
      <w:suppressAutoHyphens/>
      <w:autoSpaceDE/>
      <w:autoSpaceDN/>
    </w:pPr>
    <w:rPr>
      <w:rFonts w:ascii="Arial" w:hAnsi="Arial" w:cs="Arial"/>
      <w:sz w:val="20"/>
      <w:szCs w:val="20"/>
      <w:lang w:eastAsia="it-IT"/>
    </w:rPr>
  </w:style>
  <w:style w:type="paragraph" w:customStyle="1" w:styleId="p3">
    <w:name w:val="p3"/>
    <w:basedOn w:val="Normale"/>
    <w:uiPriority w:val="99"/>
    <w:qFormat/>
    <w:rsid w:val="001C4142"/>
    <w:pPr>
      <w:widowControl/>
      <w:tabs>
        <w:tab w:val="left" w:pos="720"/>
      </w:tabs>
      <w:suppressAutoHyphens/>
      <w:overflowPunct w:val="0"/>
      <w:autoSpaceDE/>
      <w:autoSpaceDN/>
      <w:spacing w:line="240" w:lineRule="atLeast"/>
      <w:textAlignment w:val="baseline"/>
    </w:pPr>
    <w:rPr>
      <w:sz w:val="24"/>
      <w:szCs w:val="24"/>
      <w:lang w:eastAsia="it-IT"/>
    </w:rPr>
  </w:style>
  <w:style w:type="paragraph" w:customStyle="1" w:styleId="Style49">
    <w:name w:val="Style49"/>
    <w:basedOn w:val="Normale"/>
    <w:uiPriority w:val="99"/>
    <w:qFormat/>
    <w:rsid w:val="001C4142"/>
    <w:pPr>
      <w:suppressAutoHyphens/>
      <w:autoSpaceDE/>
      <w:autoSpaceDN/>
      <w:spacing w:line="470" w:lineRule="exact"/>
      <w:jc w:val="both"/>
    </w:pPr>
    <w:rPr>
      <w:rFonts w:ascii="Garamond" w:eastAsiaTheme="minorEastAsia" w:hAnsi="Garamond" w:cstheme="minorBidi"/>
      <w:sz w:val="24"/>
      <w:szCs w:val="24"/>
      <w:lang w:eastAsia="it-IT"/>
    </w:rPr>
  </w:style>
  <w:style w:type="paragraph" w:customStyle="1" w:styleId="Style27">
    <w:name w:val="Style27"/>
    <w:basedOn w:val="Normale"/>
    <w:uiPriority w:val="99"/>
    <w:qFormat/>
    <w:rsid w:val="001C4142"/>
    <w:pPr>
      <w:suppressAutoHyphens/>
      <w:autoSpaceDE/>
      <w:autoSpaceDN/>
      <w:spacing w:line="360" w:lineRule="exact"/>
      <w:ind w:firstLine="365"/>
      <w:jc w:val="both"/>
    </w:pPr>
    <w:rPr>
      <w:rFonts w:eastAsiaTheme="minorEastAsia"/>
      <w:sz w:val="24"/>
      <w:szCs w:val="24"/>
      <w:lang w:eastAsia="it-IT"/>
    </w:rPr>
  </w:style>
  <w:style w:type="paragraph" w:customStyle="1" w:styleId="Style33">
    <w:name w:val="Style33"/>
    <w:basedOn w:val="Normale"/>
    <w:uiPriority w:val="99"/>
    <w:qFormat/>
    <w:rsid w:val="001C4142"/>
    <w:pPr>
      <w:suppressAutoHyphens/>
      <w:autoSpaceDE/>
      <w:autoSpaceDN/>
      <w:spacing w:line="365" w:lineRule="exact"/>
    </w:pPr>
    <w:rPr>
      <w:rFonts w:eastAsiaTheme="minorEastAsia"/>
      <w:sz w:val="24"/>
      <w:szCs w:val="24"/>
      <w:lang w:eastAsia="it-IT"/>
    </w:rPr>
  </w:style>
  <w:style w:type="paragraph" w:customStyle="1" w:styleId="Style6">
    <w:name w:val="Style6"/>
    <w:basedOn w:val="Normale"/>
    <w:uiPriority w:val="99"/>
    <w:qFormat/>
    <w:rsid w:val="001C4142"/>
    <w:pPr>
      <w:suppressAutoHyphens/>
      <w:autoSpaceDE/>
      <w:autoSpaceDN/>
      <w:jc w:val="right"/>
    </w:pPr>
    <w:rPr>
      <w:rFonts w:eastAsiaTheme="minorEastAsia"/>
      <w:sz w:val="24"/>
      <w:szCs w:val="24"/>
      <w:lang w:eastAsia="it-IT"/>
    </w:rPr>
  </w:style>
  <w:style w:type="paragraph" w:customStyle="1" w:styleId="Style17">
    <w:name w:val="Style17"/>
    <w:basedOn w:val="Normale"/>
    <w:uiPriority w:val="99"/>
    <w:qFormat/>
    <w:rsid w:val="001C4142"/>
    <w:pPr>
      <w:suppressAutoHyphens/>
      <w:autoSpaceDE/>
      <w:autoSpaceDN/>
      <w:jc w:val="both"/>
    </w:pPr>
    <w:rPr>
      <w:rFonts w:eastAsiaTheme="minorEastAsia"/>
      <w:sz w:val="24"/>
      <w:szCs w:val="24"/>
      <w:lang w:eastAsia="it-IT"/>
    </w:rPr>
  </w:style>
  <w:style w:type="paragraph" w:customStyle="1" w:styleId="Style35">
    <w:name w:val="Style35"/>
    <w:basedOn w:val="Normale"/>
    <w:uiPriority w:val="99"/>
    <w:qFormat/>
    <w:rsid w:val="001C4142"/>
    <w:pPr>
      <w:suppressAutoHyphens/>
      <w:autoSpaceDE/>
      <w:autoSpaceDN/>
      <w:spacing w:line="360" w:lineRule="exact"/>
      <w:jc w:val="both"/>
    </w:pPr>
    <w:rPr>
      <w:rFonts w:eastAsiaTheme="minorEastAsia"/>
      <w:sz w:val="24"/>
      <w:szCs w:val="24"/>
      <w:lang w:eastAsia="it-IT"/>
    </w:rPr>
  </w:style>
  <w:style w:type="paragraph" w:customStyle="1" w:styleId="Default">
    <w:name w:val="Default"/>
    <w:qFormat/>
    <w:rsid w:val="001C4142"/>
    <w:pPr>
      <w:widowControl/>
      <w:suppressAutoHyphens/>
      <w:autoSpaceDE/>
      <w:autoSpaceDN/>
    </w:pPr>
    <w:rPr>
      <w:rFonts w:ascii="Garamond" w:eastAsia="Calibri" w:hAnsi="Garamond" w:cs="Garamond"/>
      <w:color w:val="000000"/>
      <w:sz w:val="24"/>
      <w:szCs w:val="24"/>
      <w:lang w:val="it-IT" w:eastAsia="it-IT"/>
    </w:rPr>
  </w:style>
  <w:style w:type="paragraph" w:customStyle="1" w:styleId="TitoloB">
    <w:name w:val="Titolo B"/>
    <w:basedOn w:val="Normale"/>
    <w:uiPriority w:val="99"/>
    <w:qFormat/>
    <w:rsid w:val="001C4142"/>
    <w:pPr>
      <w:widowControl/>
      <w:suppressAutoHyphens/>
      <w:autoSpaceDE/>
      <w:autoSpaceDN/>
      <w:spacing w:after="120" w:line="360" w:lineRule="auto"/>
      <w:ind w:right="567"/>
    </w:pPr>
    <w:rPr>
      <w:rFonts w:ascii="Arial" w:hAnsi="Arial" w:cs="Arial"/>
      <w:b/>
      <w:bCs/>
      <w:lang w:eastAsia="it-IT"/>
    </w:rPr>
  </w:style>
  <w:style w:type="paragraph" w:customStyle="1" w:styleId="TitoloC">
    <w:name w:val="Titolo C"/>
    <w:basedOn w:val="Corpotesto"/>
    <w:uiPriority w:val="99"/>
    <w:qFormat/>
    <w:rsid w:val="001C4142"/>
    <w:pPr>
      <w:widowControl/>
      <w:suppressAutoHyphens/>
      <w:autoSpaceDE/>
      <w:autoSpaceDN/>
      <w:spacing w:after="120" w:line="360" w:lineRule="auto"/>
      <w:jc w:val="both"/>
    </w:pPr>
    <w:rPr>
      <w:rFonts w:ascii="Arial" w:hAnsi="Arial"/>
      <w:u w:val="single"/>
      <w:lang w:eastAsia="it-IT"/>
    </w:rPr>
  </w:style>
  <w:style w:type="paragraph" w:customStyle="1" w:styleId="Style4">
    <w:name w:val="Style4"/>
    <w:basedOn w:val="Normale"/>
    <w:uiPriority w:val="99"/>
    <w:qFormat/>
    <w:rsid w:val="001C4142"/>
    <w:pPr>
      <w:suppressAutoHyphens/>
      <w:autoSpaceDE/>
      <w:autoSpaceDN/>
      <w:spacing w:line="319" w:lineRule="exact"/>
      <w:jc w:val="both"/>
    </w:pPr>
    <w:rPr>
      <w:rFonts w:eastAsiaTheme="minorEastAsia"/>
      <w:sz w:val="24"/>
      <w:szCs w:val="24"/>
      <w:lang w:eastAsia="it-IT"/>
    </w:rPr>
  </w:style>
  <w:style w:type="paragraph" w:customStyle="1" w:styleId="Sommario31">
    <w:name w:val="Sommario 31"/>
    <w:basedOn w:val="Normale"/>
    <w:next w:val="Normale"/>
    <w:autoRedefine/>
    <w:uiPriority w:val="39"/>
    <w:unhideWhenUsed/>
    <w:rsid w:val="001C4142"/>
    <w:pPr>
      <w:suppressAutoHyphens/>
      <w:autoSpaceDE/>
      <w:autoSpaceDN/>
      <w:spacing w:after="100"/>
      <w:ind w:left="440"/>
    </w:pPr>
    <w:rPr>
      <w:lang w:eastAsia="it-IT"/>
    </w:rPr>
  </w:style>
  <w:style w:type="paragraph" w:customStyle="1" w:styleId="Contenutocornice">
    <w:name w:val="Contenuto cornice"/>
    <w:basedOn w:val="Normale"/>
    <w:qFormat/>
    <w:rsid w:val="001C4142"/>
    <w:pPr>
      <w:suppressAutoHyphens/>
      <w:autoSpaceDE/>
      <w:autoSpaceDN/>
    </w:pPr>
    <w:rPr>
      <w:lang w:eastAsia="it-IT"/>
    </w:rPr>
  </w:style>
  <w:style w:type="table" w:customStyle="1" w:styleId="Tabellasemplice-11">
    <w:name w:val="Tabella semplice - 11"/>
    <w:basedOn w:val="Tabellanormale"/>
    <w:uiPriority w:val="41"/>
    <w:rsid w:val="001C4142"/>
    <w:pPr>
      <w:widowControl/>
      <w:suppressAutoHyphens/>
      <w:autoSpaceDE/>
      <w:autoSpaceDN/>
    </w:pPr>
    <w:rPr>
      <w:rFonts w:ascii="Times New Roman" w:eastAsia="Times New Roman" w:hAnsi="Times New Roman" w:cs="Times New Roman"/>
      <w:lang w:val="it-IT" w:eastAsia="it-I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ntestazioneCarattere1">
    <w:name w:val="Intestazione Carattere1"/>
    <w:basedOn w:val="Carpredefinitoparagrafo"/>
    <w:uiPriority w:val="99"/>
    <w:rsid w:val="001C4142"/>
  </w:style>
  <w:style w:type="character" w:customStyle="1" w:styleId="PidipaginaCarattere1">
    <w:name w:val="Piè di pagina Carattere1"/>
    <w:basedOn w:val="Carpredefinitoparagrafo"/>
    <w:uiPriority w:val="99"/>
    <w:rsid w:val="001C4142"/>
  </w:style>
  <w:style w:type="table" w:customStyle="1" w:styleId="TableNormal1">
    <w:name w:val="Table Normal1"/>
    <w:uiPriority w:val="2"/>
    <w:semiHidden/>
    <w:unhideWhenUsed/>
    <w:qFormat/>
    <w:rsid w:val="001C4142"/>
    <w:tblPr>
      <w:tblInd w:w="0" w:type="dxa"/>
      <w:tblCellMar>
        <w:top w:w="0" w:type="dxa"/>
        <w:left w:w="0" w:type="dxa"/>
        <w:bottom w:w="0" w:type="dxa"/>
        <w:right w:w="0" w:type="dxa"/>
      </w:tblCellMar>
    </w:tblPr>
  </w:style>
  <w:style w:type="character" w:customStyle="1" w:styleId="Titolo2Carattere1">
    <w:name w:val="Titolo 2 Carattere1"/>
    <w:basedOn w:val="Carpredefinitoparagrafo"/>
    <w:uiPriority w:val="9"/>
    <w:semiHidden/>
    <w:rsid w:val="001C4142"/>
    <w:rPr>
      <w:rFonts w:asciiTheme="majorHAnsi" w:eastAsiaTheme="majorEastAsia" w:hAnsiTheme="majorHAnsi" w:cstheme="majorBidi"/>
      <w:color w:val="365F91" w:themeColor="accent1" w:themeShade="BF"/>
      <w:sz w:val="26"/>
      <w:szCs w:val="26"/>
    </w:rPr>
  </w:style>
  <w:style w:type="character" w:customStyle="1" w:styleId="Titolo1Carattere1">
    <w:name w:val="Titolo 1 Carattere1"/>
    <w:basedOn w:val="Carpredefinitoparagrafo"/>
    <w:uiPriority w:val="9"/>
    <w:rsid w:val="001C4142"/>
    <w:rPr>
      <w:rFonts w:asciiTheme="majorHAnsi" w:eastAsiaTheme="majorEastAsia" w:hAnsiTheme="majorHAnsi" w:cstheme="majorBidi"/>
      <w:color w:val="365F91" w:themeColor="accent1" w:themeShade="BF"/>
      <w:sz w:val="32"/>
      <w:szCs w:val="32"/>
    </w:rPr>
  </w:style>
  <w:style w:type="paragraph" w:styleId="Nessunaspaziatura">
    <w:name w:val="No Spacing"/>
    <w:uiPriority w:val="99"/>
    <w:qFormat/>
    <w:rsid w:val="001C4142"/>
    <w:pPr>
      <w:adjustRightInd w:val="0"/>
    </w:pPr>
    <w:rPr>
      <w:rFonts w:ascii="Calibri" w:eastAsiaTheme="minorEastAsia" w:hAnsi="Calibri" w:cs="Calibri"/>
      <w:lang w:val="it-IT" w:eastAsia="it-IT"/>
    </w:rPr>
  </w:style>
  <w:style w:type="table" w:styleId="Tabellagriglia1chiara">
    <w:name w:val="Grid Table 1 Light"/>
    <w:basedOn w:val="Tabellanormale"/>
    <w:uiPriority w:val="46"/>
    <w:rsid w:val="001C414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6139">
      <w:bodyDiv w:val="1"/>
      <w:marLeft w:val="0"/>
      <w:marRight w:val="0"/>
      <w:marTop w:val="0"/>
      <w:marBottom w:val="0"/>
      <w:divBdr>
        <w:top w:val="none" w:sz="0" w:space="0" w:color="auto"/>
        <w:left w:val="none" w:sz="0" w:space="0" w:color="auto"/>
        <w:bottom w:val="none" w:sz="0" w:space="0" w:color="auto"/>
        <w:right w:val="none" w:sz="0" w:space="0" w:color="auto"/>
      </w:divBdr>
    </w:div>
    <w:div w:id="52390090">
      <w:bodyDiv w:val="1"/>
      <w:marLeft w:val="0"/>
      <w:marRight w:val="0"/>
      <w:marTop w:val="0"/>
      <w:marBottom w:val="0"/>
      <w:divBdr>
        <w:top w:val="none" w:sz="0" w:space="0" w:color="auto"/>
        <w:left w:val="none" w:sz="0" w:space="0" w:color="auto"/>
        <w:bottom w:val="none" w:sz="0" w:space="0" w:color="auto"/>
        <w:right w:val="none" w:sz="0" w:space="0" w:color="auto"/>
      </w:divBdr>
    </w:div>
    <w:div w:id="60718686">
      <w:bodyDiv w:val="1"/>
      <w:marLeft w:val="0"/>
      <w:marRight w:val="0"/>
      <w:marTop w:val="0"/>
      <w:marBottom w:val="0"/>
      <w:divBdr>
        <w:top w:val="none" w:sz="0" w:space="0" w:color="auto"/>
        <w:left w:val="none" w:sz="0" w:space="0" w:color="auto"/>
        <w:bottom w:val="none" w:sz="0" w:space="0" w:color="auto"/>
        <w:right w:val="none" w:sz="0" w:space="0" w:color="auto"/>
      </w:divBdr>
    </w:div>
    <w:div w:id="64109784">
      <w:bodyDiv w:val="1"/>
      <w:marLeft w:val="0"/>
      <w:marRight w:val="0"/>
      <w:marTop w:val="0"/>
      <w:marBottom w:val="0"/>
      <w:divBdr>
        <w:top w:val="none" w:sz="0" w:space="0" w:color="auto"/>
        <w:left w:val="none" w:sz="0" w:space="0" w:color="auto"/>
        <w:bottom w:val="none" w:sz="0" w:space="0" w:color="auto"/>
        <w:right w:val="none" w:sz="0" w:space="0" w:color="auto"/>
      </w:divBdr>
    </w:div>
    <w:div w:id="67192993">
      <w:bodyDiv w:val="1"/>
      <w:marLeft w:val="0"/>
      <w:marRight w:val="0"/>
      <w:marTop w:val="0"/>
      <w:marBottom w:val="0"/>
      <w:divBdr>
        <w:top w:val="none" w:sz="0" w:space="0" w:color="auto"/>
        <w:left w:val="none" w:sz="0" w:space="0" w:color="auto"/>
        <w:bottom w:val="none" w:sz="0" w:space="0" w:color="auto"/>
        <w:right w:val="none" w:sz="0" w:space="0" w:color="auto"/>
      </w:divBdr>
    </w:div>
    <w:div w:id="85927514">
      <w:bodyDiv w:val="1"/>
      <w:marLeft w:val="0"/>
      <w:marRight w:val="0"/>
      <w:marTop w:val="0"/>
      <w:marBottom w:val="0"/>
      <w:divBdr>
        <w:top w:val="none" w:sz="0" w:space="0" w:color="auto"/>
        <w:left w:val="none" w:sz="0" w:space="0" w:color="auto"/>
        <w:bottom w:val="none" w:sz="0" w:space="0" w:color="auto"/>
        <w:right w:val="none" w:sz="0" w:space="0" w:color="auto"/>
      </w:divBdr>
    </w:div>
    <w:div w:id="93283769">
      <w:bodyDiv w:val="1"/>
      <w:marLeft w:val="0"/>
      <w:marRight w:val="0"/>
      <w:marTop w:val="0"/>
      <w:marBottom w:val="0"/>
      <w:divBdr>
        <w:top w:val="none" w:sz="0" w:space="0" w:color="auto"/>
        <w:left w:val="none" w:sz="0" w:space="0" w:color="auto"/>
        <w:bottom w:val="none" w:sz="0" w:space="0" w:color="auto"/>
        <w:right w:val="none" w:sz="0" w:space="0" w:color="auto"/>
      </w:divBdr>
    </w:div>
    <w:div w:id="102775121">
      <w:bodyDiv w:val="1"/>
      <w:marLeft w:val="0"/>
      <w:marRight w:val="0"/>
      <w:marTop w:val="0"/>
      <w:marBottom w:val="0"/>
      <w:divBdr>
        <w:top w:val="none" w:sz="0" w:space="0" w:color="auto"/>
        <w:left w:val="none" w:sz="0" w:space="0" w:color="auto"/>
        <w:bottom w:val="none" w:sz="0" w:space="0" w:color="auto"/>
        <w:right w:val="none" w:sz="0" w:space="0" w:color="auto"/>
      </w:divBdr>
    </w:div>
    <w:div w:id="145514169">
      <w:bodyDiv w:val="1"/>
      <w:marLeft w:val="0"/>
      <w:marRight w:val="0"/>
      <w:marTop w:val="0"/>
      <w:marBottom w:val="0"/>
      <w:divBdr>
        <w:top w:val="none" w:sz="0" w:space="0" w:color="auto"/>
        <w:left w:val="none" w:sz="0" w:space="0" w:color="auto"/>
        <w:bottom w:val="none" w:sz="0" w:space="0" w:color="auto"/>
        <w:right w:val="none" w:sz="0" w:space="0" w:color="auto"/>
      </w:divBdr>
    </w:div>
    <w:div w:id="167454093">
      <w:bodyDiv w:val="1"/>
      <w:marLeft w:val="0"/>
      <w:marRight w:val="0"/>
      <w:marTop w:val="0"/>
      <w:marBottom w:val="0"/>
      <w:divBdr>
        <w:top w:val="none" w:sz="0" w:space="0" w:color="auto"/>
        <w:left w:val="none" w:sz="0" w:space="0" w:color="auto"/>
        <w:bottom w:val="none" w:sz="0" w:space="0" w:color="auto"/>
        <w:right w:val="none" w:sz="0" w:space="0" w:color="auto"/>
      </w:divBdr>
    </w:div>
    <w:div w:id="202258948">
      <w:bodyDiv w:val="1"/>
      <w:marLeft w:val="0"/>
      <w:marRight w:val="0"/>
      <w:marTop w:val="0"/>
      <w:marBottom w:val="0"/>
      <w:divBdr>
        <w:top w:val="none" w:sz="0" w:space="0" w:color="auto"/>
        <w:left w:val="none" w:sz="0" w:space="0" w:color="auto"/>
        <w:bottom w:val="none" w:sz="0" w:space="0" w:color="auto"/>
        <w:right w:val="none" w:sz="0" w:space="0" w:color="auto"/>
      </w:divBdr>
    </w:div>
    <w:div w:id="234634617">
      <w:bodyDiv w:val="1"/>
      <w:marLeft w:val="0"/>
      <w:marRight w:val="0"/>
      <w:marTop w:val="0"/>
      <w:marBottom w:val="0"/>
      <w:divBdr>
        <w:top w:val="none" w:sz="0" w:space="0" w:color="auto"/>
        <w:left w:val="none" w:sz="0" w:space="0" w:color="auto"/>
        <w:bottom w:val="none" w:sz="0" w:space="0" w:color="auto"/>
        <w:right w:val="none" w:sz="0" w:space="0" w:color="auto"/>
      </w:divBdr>
    </w:div>
    <w:div w:id="258754077">
      <w:bodyDiv w:val="1"/>
      <w:marLeft w:val="0"/>
      <w:marRight w:val="0"/>
      <w:marTop w:val="0"/>
      <w:marBottom w:val="0"/>
      <w:divBdr>
        <w:top w:val="none" w:sz="0" w:space="0" w:color="auto"/>
        <w:left w:val="none" w:sz="0" w:space="0" w:color="auto"/>
        <w:bottom w:val="none" w:sz="0" w:space="0" w:color="auto"/>
        <w:right w:val="none" w:sz="0" w:space="0" w:color="auto"/>
      </w:divBdr>
    </w:div>
    <w:div w:id="276377895">
      <w:bodyDiv w:val="1"/>
      <w:marLeft w:val="0"/>
      <w:marRight w:val="0"/>
      <w:marTop w:val="0"/>
      <w:marBottom w:val="0"/>
      <w:divBdr>
        <w:top w:val="none" w:sz="0" w:space="0" w:color="auto"/>
        <w:left w:val="none" w:sz="0" w:space="0" w:color="auto"/>
        <w:bottom w:val="none" w:sz="0" w:space="0" w:color="auto"/>
        <w:right w:val="none" w:sz="0" w:space="0" w:color="auto"/>
      </w:divBdr>
    </w:div>
    <w:div w:id="316110395">
      <w:bodyDiv w:val="1"/>
      <w:marLeft w:val="0"/>
      <w:marRight w:val="0"/>
      <w:marTop w:val="0"/>
      <w:marBottom w:val="0"/>
      <w:divBdr>
        <w:top w:val="none" w:sz="0" w:space="0" w:color="auto"/>
        <w:left w:val="none" w:sz="0" w:space="0" w:color="auto"/>
        <w:bottom w:val="none" w:sz="0" w:space="0" w:color="auto"/>
        <w:right w:val="none" w:sz="0" w:space="0" w:color="auto"/>
      </w:divBdr>
    </w:div>
    <w:div w:id="339163764">
      <w:bodyDiv w:val="1"/>
      <w:marLeft w:val="0"/>
      <w:marRight w:val="0"/>
      <w:marTop w:val="0"/>
      <w:marBottom w:val="0"/>
      <w:divBdr>
        <w:top w:val="none" w:sz="0" w:space="0" w:color="auto"/>
        <w:left w:val="none" w:sz="0" w:space="0" w:color="auto"/>
        <w:bottom w:val="none" w:sz="0" w:space="0" w:color="auto"/>
        <w:right w:val="none" w:sz="0" w:space="0" w:color="auto"/>
      </w:divBdr>
    </w:div>
    <w:div w:id="354423482">
      <w:bodyDiv w:val="1"/>
      <w:marLeft w:val="0"/>
      <w:marRight w:val="0"/>
      <w:marTop w:val="0"/>
      <w:marBottom w:val="0"/>
      <w:divBdr>
        <w:top w:val="none" w:sz="0" w:space="0" w:color="auto"/>
        <w:left w:val="none" w:sz="0" w:space="0" w:color="auto"/>
        <w:bottom w:val="none" w:sz="0" w:space="0" w:color="auto"/>
        <w:right w:val="none" w:sz="0" w:space="0" w:color="auto"/>
      </w:divBdr>
    </w:div>
    <w:div w:id="368458958">
      <w:bodyDiv w:val="1"/>
      <w:marLeft w:val="0"/>
      <w:marRight w:val="0"/>
      <w:marTop w:val="0"/>
      <w:marBottom w:val="0"/>
      <w:divBdr>
        <w:top w:val="none" w:sz="0" w:space="0" w:color="auto"/>
        <w:left w:val="none" w:sz="0" w:space="0" w:color="auto"/>
        <w:bottom w:val="none" w:sz="0" w:space="0" w:color="auto"/>
        <w:right w:val="none" w:sz="0" w:space="0" w:color="auto"/>
      </w:divBdr>
    </w:div>
    <w:div w:id="422919854">
      <w:bodyDiv w:val="1"/>
      <w:marLeft w:val="0"/>
      <w:marRight w:val="0"/>
      <w:marTop w:val="0"/>
      <w:marBottom w:val="0"/>
      <w:divBdr>
        <w:top w:val="none" w:sz="0" w:space="0" w:color="auto"/>
        <w:left w:val="none" w:sz="0" w:space="0" w:color="auto"/>
        <w:bottom w:val="none" w:sz="0" w:space="0" w:color="auto"/>
        <w:right w:val="none" w:sz="0" w:space="0" w:color="auto"/>
      </w:divBdr>
    </w:div>
    <w:div w:id="429355524">
      <w:bodyDiv w:val="1"/>
      <w:marLeft w:val="0"/>
      <w:marRight w:val="0"/>
      <w:marTop w:val="0"/>
      <w:marBottom w:val="0"/>
      <w:divBdr>
        <w:top w:val="none" w:sz="0" w:space="0" w:color="auto"/>
        <w:left w:val="none" w:sz="0" w:space="0" w:color="auto"/>
        <w:bottom w:val="none" w:sz="0" w:space="0" w:color="auto"/>
        <w:right w:val="none" w:sz="0" w:space="0" w:color="auto"/>
      </w:divBdr>
    </w:div>
    <w:div w:id="432407118">
      <w:bodyDiv w:val="1"/>
      <w:marLeft w:val="0"/>
      <w:marRight w:val="0"/>
      <w:marTop w:val="0"/>
      <w:marBottom w:val="0"/>
      <w:divBdr>
        <w:top w:val="none" w:sz="0" w:space="0" w:color="auto"/>
        <w:left w:val="none" w:sz="0" w:space="0" w:color="auto"/>
        <w:bottom w:val="none" w:sz="0" w:space="0" w:color="auto"/>
        <w:right w:val="none" w:sz="0" w:space="0" w:color="auto"/>
      </w:divBdr>
    </w:div>
    <w:div w:id="560099113">
      <w:bodyDiv w:val="1"/>
      <w:marLeft w:val="0"/>
      <w:marRight w:val="0"/>
      <w:marTop w:val="0"/>
      <w:marBottom w:val="0"/>
      <w:divBdr>
        <w:top w:val="none" w:sz="0" w:space="0" w:color="auto"/>
        <w:left w:val="none" w:sz="0" w:space="0" w:color="auto"/>
        <w:bottom w:val="none" w:sz="0" w:space="0" w:color="auto"/>
        <w:right w:val="none" w:sz="0" w:space="0" w:color="auto"/>
      </w:divBdr>
    </w:div>
    <w:div w:id="562447535">
      <w:bodyDiv w:val="1"/>
      <w:marLeft w:val="0"/>
      <w:marRight w:val="0"/>
      <w:marTop w:val="0"/>
      <w:marBottom w:val="0"/>
      <w:divBdr>
        <w:top w:val="none" w:sz="0" w:space="0" w:color="auto"/>
        <w:left w:val="none" w:sz="0" w:space="0" w:color="auto"/>
        <w:bottom w:val="none" w:sz="0" w:space="0" w:color="auto"/>
        <w:right w:val="none" w:sz="0" w:space="0" w:color="auto"/>
      </w:divBdr>
    </w:div>
    <w:div w:id="588855094">
      <w:bodyDiv w:val="1"/>
      <w:marLeft w:val="0"/>
      <w:marRight w:val="0"/>
      <w:marTop w:val="0"/>
      <w:marBottom w:val="0"/>
      <w:divBdr>
        <w:top w:val="none" w:sz="0" w:space="0" w:color="auto"/>
        <w:left w:val="none" w:sz="0" w:space="0" w:color="auto"/>
        <w:bottom w:val="none" w:sz="0" w:space="0" w:color="auto"/>
        <w:right w:val="none" w:sz="0" w:space="0" w:color="auto"/>
      </w:divBdr>
    </w:div>
    <w:div w:id="602688830">
      <w:bodyDiv w:val="1"/>
      <w:marLeft w:val="0"/>
      <w:marRight w:val="0"/>
      <w:marTop w:val="0"/>
      <w:marBottom w:val="0"/>
      <w:divBdr>
        <w:top w:val="none" w:sz="0" w:space="0" w:color="auto"/>
        <w:left w:val="none" w:sz="0" w:space="0" w:color="auto"/>
        <w:bottom w:val="none" w:sz="0" w:space="0" w:color="auto"/>
        <w:right w:val="none" w:sz="0" w:space="0" w:color="auto"/>
      </w:divBdr>
    </w:div>
    <w:div w:id="656303322">
      <w:bodyDiv w:val="1"/>
      <w:marLeft w:val="0"/>
      <w:marRight w:val="0"/>
      <w:marTop w:val="0"/>
      <w:marBottom w:val="0"/>
      <w:divBdr>
        <w:top w:val="none" w:sz="0" w:space="0" w:color="auto"/>
        <w:left w:val="none" w:sz="0" w:space="0" w:color="auto"/>
        <w:bottom w:val="none" w:sz="0" w:space="0" w:color="auto"/>
        <w:right w:val="none" w:sz="0" w:space="0" w:color="auto"/>
      </w:divBdr>
    </w:div>
    <w:div w:id="661199340">
      <w:bodyDiv w:val="1"/>
      <w:marLeft w:val="0"/>
      <w:marRight w:val="0"/>
      <w:marTop w:val="0"/>
      <w:marBottom w:val="0"/>
      <w:divBdr>
        <w:top w:val="none" w:sz="0" w:space="0" w:color="auto"/>
        <w:left w:val="none" w:sz="0" w:space="0" w:color="auto"/>
        <w:bottom w:val="none" w:sz="0" w:space="0" w:color="auto"/>
        <w:right w:val="none" w:sz="0" w:space="0" w:color="auto"/>
      </w:divBdr>
    </w:div>
    <w:div w:id="716470307">
      <w:bodyDiv w:val="1"/>
      <w:marLeft w:val="0"/>
      <w:marRight w:val="0"/>
      <w:marTop w:val="0"/>
      <w:marBottom w:val="0"/>
      <w:divBdr>
        <w:top w:val="none" w:sz="0" w:space="0" w:color="auto"/>
        <w:left w:val="none" w:sz="0" w:space="0" w:color="auto"/>
        <w:bottom w:val="none" w:sz="0" w:space="0" w:color="auto"/>
        <w:right w:val="none" w:sz="0" w:space="0" w:color="auto"/>
      </w:divBdr>
    </w:div>
    <w:div w:id="722944432">
      <w:bodyDiv w:val="1"/>
      <w:marLeft w:val="0"/>
      <w:marRight w:val="0"/>
      <w:marTop w:val="0"/>
      <w:marBottom w:val="0"/>
      <w:divBdr>
        <w:top w:val="none" w:sz="0" w:space="0" w:color="auto"/>
        <w:left w:val="none" w:sz="0" w:space="0" w:color="auto"/>
        <w:bottom w:val="none" w:sz="0" w:space="0" w:color="auto"/>
        <w:right w:val="none" w:sz="0" w:space="0" w:color="auto"/>
      </w:divBdr>
    </w:div>
    <w:div w:id="735859131">
      <w:bodyDiv w:val="1"/>
      <w:marLeft w:val="0"/>
      <w:marRight w:val="0"/>
      <w:marTop w:val="0"/>
      <w:marBottom w:val="0"/>
      <w:divBdr>
        <w:top w:val="none" w:sz="0" w:space="0" w:color="auto"/>
        <w:left w:val="none" w:sz="0" w:space="0" w:color="auto"/>
        <w:bottom w:val="none" w:sz="0" w:space="0" w:color="auto"/>
        <w:right w:val="none" w:sz="0" w:space="0" w:color="auto"/>
      </w:divBdr>
    </w:div>
    <w:div w:id="737705580">
      <w:bodyDiv w:val="1"/>
      <w:marLeft w:val="0"/>
      <w:marRight w:val="0"/>
      <w:marTop w:val="0"/>
      <w:marBottom w:val="0"/>
      <w:divBdr>
        <w:top w:val="none" w:sz="0" w:space="0" w:color="auto"/>
        <w:left w:val="none" w:sz="0" w:space="0" w:color="auto"/>
        <w:bottom w:val="none" w:sz="0" w:space="0" w:color="auto"/>
        <w:right w:val="none" w:sz="0" w:space="0" w:color="auto"/>
      </w:divBdr>
    </w:div>
    <w:div w:id="786973626">
      <w:bodyDiv w:val="1"/>
      <w:marLeft w:val="0"/>
      <w:marRight w:val="0"/>
      <w:marTop w:val="0"/>
      <w:marBottom w:val="0"/>
      <w:divBdr>
        <w:top w:val="none" w:sz="0" w:space="0" w:color="auto"/>
        <w:left w:val="none" w:sz="0" w:space="0" w:color="auto"/>
        <w:bottom w:val="none" w:sz="0" w:space="0" w:color="auto"/>
        <w:right w:val="none" w:sz="0" w:space="0" w:color="auto"/>
      </w:divBdr>
    </w:div>
    <w:div w:id="799692787">
      <w:bodyDiv w:val="1"/>
      <w:marLeft w:val="0"/>
      <w:marRight w:val="0"/>
      <w:marTop w:val="0"/>
      <w:marBottom w:val="0"/>
      <w:divBdr>
        <w:top w:val="none" w:sz="0" w:space="0" w:color="auto"/>
        <w:left w:val="none" w:sz="0" w:space="0" w:color="auto"/>
        <w:bottom w:val="none" w:sz="0" w:space="0" w:color="auto"/>
        <w:right w:val="none" w:sz="0" w:space="0" w:color="auto"/>
      </w:divBdr>
    </w:div>
    <w:div w:id="839078423">
      <w:bodyDiv w:val="1"/>
      <w:marLeft w:val="0"/>
      <w:marRight w:val="0"/>
      <w:marTop w:val="0"/>
      <w:marBottom w:val="0"/>
      <w:divBdr>
        <w:top w:val="none" w:sz="0" w:space="0" w:color="auto"/>
        <w:left w:val="none" w:sz="0" w:space="0" w:color="auto"/>
        <w:bottom w:val="none" w:sz="0" w:space="0" w:color="auto"/>
        <w:right w:val="none" w:sz="0" w:space="0" w:color="auto"/>
      </w:divBdr>
      <w:divsChild>
        <w:div w:id="1902908035">
          <w:marLeft w:val="0"/>
          <w:marRight w:val="0"/>
          <w:marTop w:val="300"/>
          <w:marBottom w:val="300"/>
          <w:divBdr>
            <w:top w:val="none" w:sz="0" w:space="0" w:color="auto"/>
            <w:left w:val="none" w:sz="0" w:space="0" w:color="auto"/>
            <w:bottom w:val="none" w:sz="0" w:space="0" w:color="auto"/>
            <w:right w:val="none" w:sz="0" w:space="0" w:color="auto"/>
          </w:divBdr>
          <w:divsChild>
            <w:div w:id="135220205">
              <w:marLeft w:val="0"/>
              <w:marRight w:val="0"/>
              <w:marTop w:val="0"/>
              <w:marBottom w:val="0"/>
              <w:divBdr>
                <w:top w:val="none" w:sz="0" w:space="0" w:color="auto"/>
                <w:left w:val="none" w:sz="0" w:space="0" w:color="auto"/>
                <w:bottom w:val="none" w:sz="0" w:space="0" w:color="auto"/>
                <w:right w:val="none" w:sz="0" w:space="0" w:color="auto"/>
              </w:divBdr>
              <w:divsChild>
                <w:div w:id="322394028">
                  <w:marLeft w:val="0"/>
                  <w:marRight w:val="0"/>
                  <w:marTop w:val="0"/>
                  <w:marBottom w:val="0"/>
                  <w:divBdr>
                    <w:top w:val="none" w:sz="0" w:space="0" w:color="auto"/>
                    <w:left w:val="none" w:sz="0" w:space="0" w:color="auto"/>
                    <w:bottom w:val="none" w:sz="0" w:space="0" w:color="auto"/>
                    <w:right w:val="none" w:sz="0" w:space="0" w:color="auto"/>
                  </w:divBdr>
                  <w:divsChild>
                    <w:div w:id="965694631">
                      <w:marLeft w:val="-2400"/>
                      <w:marRight w:val="-480"/>
                      <w:marTop w:val="0"/>
                      <w:marBottom w:val="0"/>
                      <w:divBdr>
                        <w:top w:val="none" w:sz="0" w:space="0" w:color="auto"/>
                        <w:left w:val="none" w:sz="0" w:space="0" w:color="auto"/>
                        <w:bottom w:val="none" w:sz="0" w:space="0" w:color="auto"/>
                        <w:right w:val="none" w:sz="0" w:space="0" w:color="auto"/>
                      </w:divBdr>
                    </w:div>
                    <w:div w:id="609631634">
                      <w:marLeft w:val="-2400"/>
                      <w:marRight w:val="-480"/>
                      <w:marTop w:val="0"/>
                      <w:marBottom w:val="0"/>
                      <w:divBdr>
                        <w:top w:val="none" w:sz="0" w:space="0" w:color="auto"/>
                        <w:left w:val="none" w:sz="0" w:space="0" w:color="auto"/>
                        <w:bottom w:val="none" w:sz="0" w:space="0" w:color="auto"/>
                        <w:right w:val="none" w:sz="0" w:space="0" w:color="auto"/>
                      </w:divBdr>
                    </w:div>
                    <w:div w:id="489103213">
                      <w:marLeft w:val="-2400"/>
                      <w:marRight w:val="-480"/>
                      <w:marTop w:val="0"/>
                      <w:marBottom w:val="0"/>
                      <w:divBdr>
                        <w:top w:val="none" w:sz="0" w:space="0" w:color="auto"/>
                        <w:left w:val="none" w:sz="0" w:space="0" w:color="auto"/>
                        <w:bottom w:val="none" w:sz="0" w:space="0" w:color="auto"/>
                        <w:right w:val="none" w:sz="0" w:space="0" w:color="auto"/>
                      </w:divBdr>
                    </w:div>
                    <w:div w:id="947813158">
                      <w:marLeft w:val="-2400"/>
                      <w:marRight w:val="-480"/>
                      <w:marTop w:val="0"/>
                      <w:marBottom w:val="0"/>
                      <w:divBdr>
                        <w:top w:val="none" w:sz="0" w:space="0" w:color="auto"/>
                        <w:left w:val="none" w:sz="0" w:space="0" w:color="auto"/>
                        <w:bottom w:val="none" w:sz="0" w:space="0" w:color="auto"/>
                        <w:right w:val="none" w:sz="0" w:space="0" w:color="auto"/>
                      </w:divBdr>
                    </w:div>
                    <w:div w:id="110319064">
                      <w:marLeft w:val="-2400"/>
                      <w:marRight w:val="-480"/>
                      <w:marTop w:val="0"/>
                      <w:marBottom w:val="0"/>
                      <w:divBdr>
                        <w:top w:val="none" w:sz="0" w:space="0" w:color="auto"/>
                        <w:left w:val="none" w:sz="0" w:space="0" w:color="auto"/>
                        <w:bottom w:val="none" w:sz="0" w:space="0" w:color="auto"/>
                        <w:right w:val="none" w:sz="0" w:space="0" w:color="auto"/>
                      </w:divBdr>
                    </w:div>
                    <w:div w:id="1913850675">
                      <w:marLeft w:val="-2400"/>
                      <w:marRight w:val="-480"/>
                      <w:marTop w:val="0"/>
                      <w:marBottom w:val="0"/>
                      <w:divBdr>
                        <w:top w:val="none" w:sz="0" w:space="0" w:color="auto"/>
                        <w:left w:val="none" w:sz="0" w:space="0" w:color="auto"/>
                        <w:bottom w:val="none" w:sz="0" w:space="0" w:color="auto"/>
                        <w:right w:val="none" w:sz="0" w:space="0" w:color="auto"/>
                      </w:divBdr>
                    </w:div>
                    <w:div w:id="1017999481">
                      <w:marLeft w:val="-2400"/>
                      <w:marRight w:val="-480"/>
                      <w:marTop w:val="0"/>
                      <w:marBottom w:val="0"/>
                      <w:divBdr>
                        <w:top w:val="none" w:sz="0" w:space="0" w:color="auto"/>
                        <w:left w:val="none" w:sz="0" w:space="0" w:color="auto"/>
                        <w:bottom w:val="none" w:sz="0" w:space="0" w:color="auto"/>
                        <w:right w:val="none" w:sz="0" w:space="0" w:color="auto"/>
                      </w:divBdr>
                    </w:div>
                    <w:div w:id="91317256">
                      <w:marLeft w:val="-2400"/>
                      <w:marRight w:val="-480"/>
                      <w:marTop w:val="0"/>
                      <w:marBottom w:val="0"/>
                      <w:divBdr>
                        <w:top w:val="none" w:sz="0" w:space="0" w:color="auto"/>
                        <w:left w:val="none" w:sz="0" w:space="0" w:color="auto"/>
                        <w:bottom w:val="none" w:sz="0" w:space="0" w:color="auto"/>
                        <w:right w:val="none" w:sz="0" w:space="0" w:color="auto"/>
                      </w:divBdr>
                    </w:div>
                    <w:div w:id="962690331">
                      <w:marLeft w:val="-2400"/>
                      <w:marRight w:val="-480"/>
                      <w:marTop w:val="0"/>
                      <w:marBottom w:val="0"/>
                      <w:divBdr>
                        <w:top w:val="none" w:sz="0" w:space="0" w:color="auto"/>
                        <w:left w:val="none" w:sz="0" w:space="0" w:color="auto"/>
                        <w:bottom w:val="none" w:sz="0" w:space="0" w:color="auto"/>
                        <w:right w:val="none" w:sz="0" w:space="0" w:color="auto"/>
                      </w:divBdr>
                    </w:div>
                    <w:div w:id="625504998">
                      <w:marLeft w:val="-2400"/>
                      <w:marRight w:val="-480"/>
                      <w:marTop w:val="0"/>
                      <w:marBottom w:val="0"/>
                      <w:divBdr>
                        <w:top w:val="none" w:sz="0" w:space="0" w:color="auto"/>
                        <w:left w:val="none" w:sz="0" w:space="0" w:color="auto"/>
                        <w:bottom w:val="none" w:sz="0" w:space="0" w:color="auto"/>
                        <w:right w:val="none" w:sz="0" w:space="0" w:color="auto"/>
                      </w:divBdr>
                    </w:div>
                    <w:div w:id="161042737">
                      <w:marLeft w:val="-2400"/>
                      <w:marRight w:val="-480"/>
                      <w:marTop w:val="0"/>
                      <w:marBottom w:val="0"/>
                      <w:divBdr>
                        <w:top w:val="none" w:sz="0" w:space="0" w:color="auto"/>
                        <w:left w:val="none" w:sz="0" w:space="0" w:color="auto"/>
                        <w:bottom w:val="none" w:sz="0" w:space="0" w:color="auto"/>
                        <w:right w:val="none" w:sz="0" w:space="0" w:color="auto"/>
                      </w:divBdr>
                    </w:div>
                    <w:div w:id="1555238590">
                      <w:marLeft w:val="-2400"/>
                      <w:marRight w:val="-480"/>
                      <w:marTop w:val="0"/>
                      <w:marBottom w:val="0"/>
                      <w:divBdr>
                        <w:top w:val="none" w:sz="0" w:space="0" w:color="auto"/>
                        <w:left w:val="none" w:sz="0" w:space="0" w:color="auto"/>
                        <w:bottom w:val="none" w:sz="0" w:space="0" w:color="auto"/>
                        <w:right w:val="none" w:sz="0" w:space="0" w:color="auto"/>
                      </w:divBdr>
                    </w:div>
                    <w:div w:id="542835157">
                      <w:marLeft w:val="-2400"/>
                      <w:marRight w:val="-480"/>
                      <w:marTop w:val="0"/>
                      <w:marBottom w:val="0"/>
                      <w:divBdr>
                        <w:top w:val="none" w:sz="0" w:space="0" w:color="auto"/>
                        <w:left w:val="none" w:sz="0" w:space="0" w:color="auto"/>
                        <w:bottom w:val="none" w:sz="0" w:space="0" w:color="auto"/>
                        <w:right w:val="none" w:sz="0" w:space="0" w:color="auto"/>
                      </w:divBdr>
                    </w:div>
                    <w:div w:id="1447389389">
                      <w:marLeft w:val="-2400"/>
                      <w:marRight w:val="-480"/>
                      <w:marTop w:val="0"/>
                      <w:marBottom w:val="0"/>
                      <w:divBdr>
                        <w:top w:val="none" w:sz="0" w:space="0" w:color="auto"/>
                        <w:left w:val="none" w:sz="0" w:space="0" w:color="auto"/>
                        <w:bottom w:val="none" w:sz="0" w:space="0" w:color="auto"/>
                        <w:right w:val="none" w:sz="0" w:space="0" w:color="auto"/>
                      </w:divBdr>
                    </w:div>
                    <w:div w:id="504131774">
                      <w:marLeft w:val="-2400"/>
                      <w:marRight w:val="-480"/>
                      <w:marTop w:val="0"/>
                      <w:marBottom w:val="0"/>
                      <w:divBdr>
                        <w:top w:val="none" w:sz="0" w:space="0" w:color="auto"/>
                        <w:left w:val="none" w:sz="0" w:space="0" w:color="auto"/>
                        <w:bottom w:val="none" w:sz="0" w:space="0" w:color="auto"/>
                        <w:right w:val="none" w:sz="0" w:space="0" w:color="auto"/>
                      </w:divBdr>
                    </w:div>
                    <w:div w:id="1483308299">
                      <w:marLeft w:val="-2400"/>
                      <w:marRight w:val="-480"/>
                      <w:marTop w:val="0"/>
                      <w:marBottom w:val="0"/>
                      <w:divBdr>
                        <w:top w:val="none" w:sz="0" w:space="0" w:color="auto"/>
                        <w:left w:val="none" w:sz="0" w:space="0" w:color="auto"/>
                        <w:bottom w:val="none" w:sz="0" w:space="0" w:color="auto"/>
                        <w:right w:val="none" w:sz="0" w:space="0" w:color="auto"/>
                      </w:divBdr>
                    </w:div>
                    <w:div w:id="878396500">
                      <w:marLeft w:val="-2400"/>
                      <w:marRight w:val="-480"/>
                      <w:marTop w:val="0"/>
                      <w:marBottom w:val="0"/>
                      <w:divBdr>
                        <w:top w:val="none" w:sz="0" w:space="0" w:color="auto"/>
                        <w:left w:val="none" w:sz="0" w:space="0" w:color="auto"/>
                        <w:bottom w:val="none" w:sz="0" w:space="0" w:color="auto"/>
                        <w:right w:val="none" w:sz="0" w:space="0" w:color="auto"/>
                      </w:divBdr>
                    </w:div>
                    <w:div w:id="1412237957">
                      <w:marLeft w:val="-2400"/>
                      <w:marRight w:val="-480"/>
                      <w:marTop w:val="0"/>
                      <w:marBottom w:val="0"/>
                      <w:divBdr>
                        <w:top w:val="none" w:sz="0" w:space="0" w:color="auto"/>
                        <w:left w:val="none" w:sz="0" w:space="0" w:color="auto"/>
                        <w:bottom w:val="none" w:sz="0" w:space="0" w:color="auto"/>
                        <w:right w:val="none" w:sz="0" w:space="0" w:color="auto"/>
                      </w:divBdr>
                    </w:div>
                    <w:div w:id="623929940">
                      <w:marLeft w:val="-2400"/>
                      <w:marRight w:val="-480"/>
                      <w:marTop w:val="0"/>
                      <w:marBottom w:val="0"/>
                      <w:divBdr>
                        <w:top w:val="none" w:sz="0" w:space="0" w:color="auto"/>
                        <w:left w:val="none" w:sz="0" w:space="0" w:color="auto"/>
                        <w:bottom w:val="none" w:sz="0" w:space="0" w:color="auto"/>
                        <w:right w:val="none" w:sz="0" w:space="0" w:color="auto"/>
                      </w:divBdr>
                    </w:div>
                    <w:div w:id="861939779">
                      <w:marLeft w:val="-2400"/>
                      <w:marRight w:val="-480"/>
                      <w:marTop w:val="0"/>
                      <w:marBottom w:val="0"/>
                      <w:divBdr>
                        <w:top w:val="none" w:sz="0" w:space="0" w:color="auto"/>
                        <w:left w:val="none" w:sz="0" w:space="0" w:color="auto"/>
                        <w:bottom w:val="none" w:sz="0" w:space="0" w:color="auto"/>
                        <w:right w:val="none" w:sz="0" w:space="0" w:color="auto"/>
                      </w:divBdr>
                    </w:div>
                    <w:div w:id="904293282">
                      <w:marLeft w:val="-2400"/>
                      <w:marRight w:val="-480"/>
                      <w:marTop w:val="0"/>
                      <w:marBottom w:val="0"/>
                      <w:divBdr>
                        <w:top w:val="none" w:sz="0" w:space="0" w:color="auto"/>
                        <w:left w:val="none" w:sz="0" w:space="0" w:color="auto"/>
                        <w:bottom w:val="none" w:sz="0" w:space="0" w:color="auto"/>
                        <w:right w:val="none" w:sz="0" w:space="0" w:color="auto"/>
                      </w:divBdr>
                    </w:div>
                    <w:div w:id="1532261237">
                      <w:marLeft w:val="-2400"/>
                      <w:marRight w:val="-480"/>
                      <w:marTop w:val="0"/>
                      <w:marBottom w:val="0"/>
                      <w:divBdr>
                        <w:top w:val="none" w:sz="0" w:space="0" w:color="auto"/>
                        <w:left w:val="none" w:sz="0" w:space="0" w:color="auto"/>
                        <w:bottom w:val="none" w:sz="0" w:space="0" w:color="auto"/>
                        <w:right w:val="none" w:sz="0" w:space="0" w:color="auto"/>
                      </w:divBdr>
                    </w:div>
                    <w:div w:id="1845896415">
                      <w:marLeft w:val="-2400"/>
                      <w:marRight w:val="-480"/>
                      <w:marTop w:val="0"/>
                      <w:marBottom w:val="0"/>
                      <w:divBdr>
                        <w:top w:val="none" w:sz="0" w:space="0" w:color="auto"/>
                        <w:left w:val="none" w:sz="0" w:space="0" w:color="auto"/>
                        <w:bottom w:val="none" w:sz="0" w:space="0" w:color="auto"/>
                        <w:right w:val="none" w:sz="0" w:space="0" w:color="auto"/>
                      </w:divBdr>
                    </w:div>
                    <w:div w:id="116262034">
                      <w:marLeft w:val="-2400"/>
                      <w:marRight w:val="-480"/>
                      <w:marTop w:val="0"/>
                      <w:marBottom w:val="0"/>
                      <w:divBdr>
                        <w:top w:val="none" w:sz="0" w:space="0" w:color="auto"/>
                        <w:left w:val="none" w:sz="0" w:space="0" w:color="auto"/>
                        <w:bottom w:val="none" w:sz="0" w:space="0" w:color="auto"/>
                        <w:right w:val="none" w:sz="0" w:space="0" w:color="auto"/>
                      </w:divBdr>
                    </w:div>
                    <w:div w:id="1732804280">
                      <w:marLeft w:val="-2400"/>
                      <w:marRight w:val="-480"/>
                      <w:marTop w:val="0"/>
                      <w:marBottom w:val="0"/>
                      <w:divBdr>
                        <w:top w:val="none" w:sz="0" w:space="0" w:color="auto"/>
                        <w:left w:val="none" w:sz="0" w:space="0" w:color="auto"/>
                        <w:bottom w:val="none" w:sz="0" w:space="0" w:color="auto"/>
                        <w:right w:val="none" w:sz="0" w:space="0" w:color="auto"/>
                      </w:divBdr>
                    </w:div>
                    <w:div w:id="47656772">
                      <w:marLeft w:val="-2400"/>
                      <w:marRight w:val="-480"/>
                      <w:marTop w:val="0"/>
                      <w:marBottom w:val="0"/>
                      <w:divBdr>
                        <w:top w:val="none" w:sz="0" w:space="0" w:color="auto"/>
                        <w:left w:val="none" w:sz="0" w:space="0" w:color="auto"/>
                        <w:bottom w:val="none" w:sz="0" w:space="0" w:color="auto"/>
                        <w:right w:val="none" w:sz="0" w:space="0" w:color="auto"/>
                      </w:divBdr>
                    </w:div>
                    <w:div w:id="1538470199">
                      <w:marLeft w:val="-2400"/>
                      <w:marRight w:val="-480"/>
                      <w:marTop w:val="0"/>
                      <w:marBottom w:val="0"/>
                      <w:divBdr>
                        <w:top w:val="none" w:sz="0" w:space="0" w:color="auto"/>
                        <w:left w:val="none" w:sz="0" w:space="0" w:color="auto"/>
                        <w:bottom w:val="none" w:sz="0" w:space="0" w:color="auto"/>
                        <w:right w:val="none" w:sz="0" w:space="0" w:color="auto"/>
                      </w:divBdr>
                    </w:div>
                    <w:div w:id="451674850">
                      <w:marLeft w:val="-2400"/>
                      <w:marRight w:val="-480"/>
                      <w:marTop w:val="0"/>
                      <w:marBottom w:val="0"/>
                      <w:divBdr>
                        <w:top w:val="none" w:sz="0" w:space="0" w:color="auto"/>
                        <w:left w:val="none" w:sz="0" w:space="0" w:color="auto"/>
                        <w:bottom w:val="none" w:sz="0" w:space="0" w:color="auto"/>
                        <w:right w:val="none" w:sz="0" w:space="0" w:color="auto"/>
                      </w:divBdr>
                    </w:div>
                    <w:div w:id="703361153">
                      <w:marLeft w:val="-2400"/>
                      <w:marRight w:val="-480"/>
                      <w:marTop w:val="0"/>
                      <w:marBottom w:val="0"/>
                      <w:divBdr>
                        <w:top w:val="none" w:sz="0" w:space="0" w:color="auto"/>
                        <w:left w:val="none" w:sz="0" w:space="0" w:color="auto"/>
                        <w:bottom w:val="none" w:sz="0" w:space="0" w:color="auto"/>
                        <w:right w:val="none" w:sz="0" w:space="0" w:color="auto"/>
                      </w:divBdr>
                    </w:div>
                    <w:div w:id="887836636">
                      <w:marLeft w:val="-2400"/>
                      <w:marRight w:val="-480"/>
                      <w:marTop w:val="0"/>
                      <w:marBottom w:val="0"/>
                      <w:divBdr>
                        <w:top w:val="none" w:sz="0" w:space="0" w:color="auto"/>
                        <w:left w:val="none" w:sz="0" w:space="0" w:color="auto"/>
                        <w:bottom w:val="none" w:sz="0" w:space="0" w:color="auto"/>
                        <w:right w:val="none" w:sz="0" w:space="0" w:color="auto"/>
                      </w:divBdr>
                    </w:div>
                    <w:div w:id="1442408397">
                      <w:marLeft w:val="-2400"/>
                      <w:marRight w:val="-480"/>
                      <w:marTop w:val="0"/>
                      <w:marBottom w:val="0"/>
                      <w:divBdr>
                        <w:top w:val="none" w:sz="0" w:space="0" w:color="auto"/>
                        <w:left w:val="none" w:sz="0" w:space="0" w:color="auto"/>
                        <w:bottom w:val="none" w:sz="0" w:space="0" w:color="auto"/>
                        <w:right w:val="none" w:sz="0" w:space="0" w:color="auto"/>
                      </w:divBdr>
                    </w:div>
                    <w:div w:id="941568040">
                      <w:marLeft w:val="-2400"/>
                      <w:marRight w:val="-480"/>
                      <w:marTop w:val="0"/>
                      <w:marBottom w:val="0"/>
                      <w:divBdr>
                        <w:top w:val="none" w:sz="0" w:space="0" w:color="auto"/>
                        <w:left w:val="none" w:sz="0" w:space="0" w:color="auto"/>
                        <w:bottom w:val="none" w:sz="0" w:space="0" w:color="auto"/>
                        <w:right w:val="none" w:sz="0" w:space="0" w:color="auto"/>
                      </w:divBdr>
                    </w:div>
                    <w:div w:id="367607053">
                      <w:marLeft w:val="-2400"/>
                      <w:marRight w:val="-480"/>
                      <w:marTop w:val="0"/>
                      <w:marBottom w:val="0"/>
                      <w:divBdr>
                        <w:top w:val="none" w:sz="0" w:space="0" w:color="auto"/>
                        <w:left w:val="none" w:sz="0" w:space="0" w:color="auto"/>
                        <w:bottom w:val="none" w:sz="0" w:space="0" w:color="auto"/>
                        <w:right w:val="none" w:sz="0" w:space="0" w:color="auto"/>
                      </w:divBdr>
                    </w:div>
                    <w:div w:id="913079232">
                      <w:marLeft w:val="-2400"/>
                      <w:marRight w:val="-480"/>
                      <w:marTop w:val="0"/>
                      <w:marBottom w:val="0"/>
                      <w:divBdr>
                        <w:top w:val="none" w:sz="0" w:space="0" w:color="auto"/>
                        <w:left w:val="none" w:sz="0" w:space="0" w:color="auto"/>
                        <w:bottom w:val="none" w:sz="0" w:space="0" w:color="auto"/>
                        <w:right w:val="none" w:sz="0" w:space="0" w:color="auto"/>
                      </w:divBdr>
                    </w:div>
                    <w:div w:id="555777658">
                      <w:marLeft w:val="-2400"/>
                      <w:marRight w:val="-480"/>
                      <w:marTop w:val="0"/>
                      <w:marBottom w:val="0"/>
                      <w:divBdr>
                        <w:top w:val="none" w:sz="0" w:space="0" w:color="auto"/>
                        <w:left w:val="none" w:sz="0" w:space="0" w:color="auto"/>
                        <w:bottom w:val="none" w:sz="0" w:space="0" w:color="auto"/>
                        <w:right w:val="none" w:sz="0" w:space="0" w:color="auto"/>
                      </w:divBdr>
                    </w:div>
                    <w:div w:id="1172454171">
                      <w:marLeft w:val="-2400"/>
                      <w:marRight w:val="-480"/>
                      <w:marTop w:val="0"/>
                      <w:marBottom w:val="0"/>
                      <w:divBdr>
                        <w:top w:val="none" w:sz="0" w:space="0" w:color="auto"/>
                        <w:left w:val="none" w:sz="0" w:space="0" w:color="auto"/>
                        <w:bottom w:val="none" w:sz="0" w:space="0" w:color="auto"/>
                        <w:right w:val="none" w:sz="0" w:space="0" w:color="auto"/>
                      </w:divBdr>
                    </w:div>
                    <w:div w:id="364258935">
                      <w:marLeft w:val="-2400"/>
                      <w:marRight w:val="-480"/>
                      <w:marTop w:val="0"/>
                      <w:marBottom w:val="0"/>
                      <w:divBdr>
                        <w:top w:val="none" w:sz="0" w:space="0" w:color="auto"/>
                        <w:left w:val="none" w:sz="0" w:space="0" w:color="auto"/>
                        <w:bottom w:val="none" w:sz="0" w:space="0" w:color="auto"/>
                        <w:right w:val="none" w:sz="0" w:space="0" w:color="auto"/>
                      </w:divBdr>
                    </w:div>
                    <w:div w:id="847132643">
                      <w:marLeft w:val="-2400"/>
                      <w:marRight w:val="-480"/>
                      <w:marTop w:val="0"/>
                      <w:marBottom w:val="0"/>
                      <w:divBdr>
                        <w:top w:val="none" w:sz="0" w:space="0" w:color="auto"/>
                        <w:left w:val="none" w:sz="0" w:space="0" w:color="auto"/>
                        <w:bottom w:val="none" w:sz="0" w:space="0" w:color="auto"/>
                        <w:right w:val="none" w:sz="0" w:space="0" w:color="auto"/>
                      </w:divBdr>
                    </w:div>
                    <w:div w:id="299462064">
                      <w:marLeft w:val="-2400"/>
                      <w:marRight w:val="-480"/>
                      <w:marTop w:val="0"/>
                      <w:marBottom w:val="0"/>
                      <w:divBdr>
                        <w:top w:val="none" w:sz="0" w:space="0" w:color="auto"/>
                        <w:left w:val="none" w:sz="0" w:space="0" w:color="auto"/>
                        <w:bottom w:val="none" w:sz="0" w:space="0" w:color="auto"/>
                        <w:right w:val="none" w:sz="0" w:space="0" w:color="auto"/>
                      </w:divBdr>
                    </w:div>
                    <w:div w:id="815074297">
                      <w:marLeft w:val="-2400"/>
                      <w:marRight w:val="-480"/>
                      <w:marTop w:val="0"/>
                      <w:marBottom w:val="0"/>
                      <w:divBdr>
                        <w:top w:val="none" w:sz="0" w:space="0" w:color="auto"/>
                        <w:left w:val="none" w:sz="0" w:space="0" w:color="auto"/>
                        <w:bottom w:val="none" w:sz="0" w:space="0" w:color="auto"/>
                        <w:right w:val="none" w:sz="0" w:space="0" w:color="auto"/>
                      </w:divBdr>
                    </w:div>
                    <w:div w:id="1585341106">
                      <w:marLeft w:val="-2400"/>
                      <w:marRight w:val="-480"/>
                      <w:marTop w:val="0"/>
                      <w:marBottom w:val="0"/>
                      <w:divBdr>
                        <w:top w:val="none" w:sz="0" w:space="0" w:color="auto"/>
                        <w:left w:val="none" w:sz="0" w:space="0" w:color="auto"/>
                        <w:bottom w:val="none" w:sz="0" w:space="0" w:color="auto"/>
                        <w:right w:val="none" w:sz="0" w:space="0" w:color="auto"/>
                      </w:divBdr>
                    </w:div>
                    <w:div w:id="1655986034">
                      <w:marLeft w:val="-2400"/>
                      <w:marRight w:val="-480"/>
                      <w:marTop w:val="0"/>
                      <w:marBottom w:val="0"/>
                      <w:divBdr>
                        <w:top w:val="none" w:sz="0" w:space="0" w:color="auto"/>
                        <w:left w:val="none" w:sz="0" w:space="0" w:color="auto"/>
                        <w:bottom w:val="none" w:sz="0" w:space="0" w:color="auto"/>
                        <w:right w:val="none" w:sz="0" w:space="0" w:color="auto"/>
                      </w:divBdr>
                    </w:div>
                    <w:div w:id="1244336418">
                      <w:marLeft w:val="-2400"/>
                      <w:marRight w:val="-480"/>
                      <w:marTop w:val="0"/>
                      <w:marBottom w:val="0"/>
                      <w:divBdr>
                        <w:top w:val="none" w:sz="0" w:space="0" w:color="auto"/>
                        <w:left w:val="none" w:sz="0" w:space="0" w:color="auto"/>
                        <w:bottom w:val="none" w:sz="0" w:space="0" w:color="auto"/>
                        <w:right w:val="none" w:sz="0" w:space="0" w:color="auto"/>
                      </w:divBdr>
                    </w:div>
                    <w:div w:id="1435784383">
                      <w:marLeft w:val="-2400"/>
                      <w:marRight w:val="-480"/>
                      <w:marTop w:val="0"/>
                      <w:marBottom w:val="0"/>
                      <w:divBdr>
                        <w:top w:val="none" w:sz="0" w:space="0" w:color="auto"/>
                        <w:left w:val="none" w:sz="0" w:space="0" w:color="auto"/>
                        <w:bottom w:val="none" w:sz="0" w:space="0" w:color="auto"/>
                        <w:right w:val="none" w:sz="0" w:space="0" w:color="auto"/>
                      </w:divBdr>
                    </w:div>
                    <w:div w:id="912007345">
                      <w:marLeft w:val="-2400"/>
                      <w:marRight w:val="-480"/>
                      <w:marTop w:val="0"/>
                      <w:marBottom w:val="0"/>
                      <w:divBdr>
                        <w:top w:val="none" w:sz="0" w:space="0" w:color="auto"/>
                        <w:left w:val="none" w:sz="0" w:space="0" w:color="auto"/>
                        <w:bottom w:val="none" w:sz="0" w:space="0" w:color="auto"/>
                        <w:right w:val="none" w:sz="0" w:space="0" w:color="auto"/>
                      </w:divBdr>
                    </w:div>
                    <w:div w:id="926887418">
                      <w:marLeft w:val="-2400"/>
                      <w:marRight w:val="-480"/>
                      <w:marTop w:val="0"/>
                      <w:marBottom w:val="0"/>
                      <w:divBdr>
                        <w:top w:val="none" w:sz="0" w:space="0" w:color="auto"/>
                        <w:left w:val="none" w:sz="0" w:space="0" w:color="auto"/>
                        <w:bottom w:val="none" w:sz="0" w:space="0" w:color="auto"/>
                        <w:right w:val="none" w:sz="0" w:space="0" w:color="auto"/>
                      </w:divBdr>
                    </w:div>
                    <w:div w:id="1716616011">
                      <w:marLeft w:val="-2400"/>
                      <w:marRight w:val="-480"/>
                      <w:marTop w:val="0"/>
                      <w:marBottom w:val="0"/>
                      <w:divBdr>
                        <w:top w:val="none" w:sz="0" w:space="0" w:color="auto"/>
                        <w:left w:val="none" w:sz="0" w:space="0" w:color="auto"/>
                        <w:bottom w:val="none" w:sz="0" w:space="0" w:color="auto"/>
                        <w:right w:val="none" w:sz="0" w:space="0" w:color="auto"/>
                      </w:divBdr>
                    </w:div>
                    <w:div w:id="535587291">
                      <w:marLeft w:val="-2400"/>
                      <w:marRight w:val="-480"/>
                      <w:marTop w:val="0"/>
                      <w:marBottom w:val="0"/>
                      <w:divBdr>
                        <w:top w:val="none" w:sz="0" w:space="0" w:color="auto"/>
                        <w:left w:val="none" w:sz="0" w:space="0" w:color="auto"/>
                        <w:bottom w:val="none" w:sz="0" w:space="0" w:color="auto"/>
                        <w:right w:val="none" w:sz="0" w:space="0" w:color="auto"/>
                      </w:divBdr>
                    </w:div>
                    <w:div w:id="450318593">
                      <w:marLeft w:val="-2400"/>
                      <w:marRight w:val="-480"/>
                      <w:marTop w:val="0"/>
                      <w:marBottom w:val="0"/>
                      <w:divBdr>
                        <w:top w:val="none" w:sz="0" w:space="0" w:color="auto"/>
                        <w:left w:val="none" w:sz="0" w:space="0" w:color="auto"/>
                        <w:bottom w:val="none" w:sz="0" w:space="0" w:color="auto"/>
                        <w:right w:val="none" w:sz="0" w:space="0" w:color="auto"/>
                      </w:divBdr>
                    </w:div>
                    <w:div w:id="571426488">
                      <w:marLeft w:val="-2400"/>
                      <w:marRight w:val="-480"/>
                      <w:marTop w:val="0"/>
                      <w:marBottom w:val="0"/>
                      <w:divBdr>
                        <w:top w:val="none" w:sz="0" w:space="0" w:color="auto"/>
                        <w:left w:val="none" w:sz="0" w:space="0" w:color="auto"/>
                        <w:bottom w:val="none" w:sz="0" w:space="0" w:color="auto"/>
                        <w:right w:val="none" w:sz="0" w:space="0" w:color="auto"/>
                      </w:divBdr>
                    </w:div>
                    <w:div w:id="462427348">
                      <w:marLeft w:val="-2400"/>
                      <w:marRight w:val="-480"/>
                      <w:marTop w:val="0"/>
                      <w:marBottom w:val="0"/>
                      <w:divBdr>
                        <w:top w:val="none" w:sz="0" w:space="0" w:color="auto"/>
                        <w:left w:val="none" w:sz="0" w:space="0" w:color="auto"/>
                        <w:bottom w:val="none" w:sz="0" w:space="0" w:color="auto"/>
                        <w:right w:val="none" w:sz="0" w:space="0" w:color="auto"/>
                      </w:divBdr>
                    </w:div>
                    <w:div w:id="564409881">
                      <w:marLeft w:val="-2400"/>
                      <w:marRight w:val="-480"/>
                      <w:marTop w:val="0"/>
                      <w:marBottom w:val="0"/>
                      <w:divBdr>
                        <w:top w:val="none" w:sz="0" w:space="0" w:color="auto"/>
                        <w:left w:val="none" w:sz="0" w:space="0" w:color="auto"/>
                        <w:bottom w:val="none" w:sz="0" w:space="0" w:color="auto"/>
                        <w:right w:val="none" w:sz="0" w:space="0" w:color="auto"/>
                      </w:divBdr>
                    </w:div>
                    <w:div w:id="99615452">
                      <w:marLeft w:val="-2400"/>
                      <w:marRight w:val="-480"/>
                      <w:marTop w:val="0"/>
                      <w:marBottom w:val="0"/>
                      <w:divBdr>
                        <w:top w:val="none" w:sz="0" w:space="0" w:color="auto"/>
                        <w:left w:val="none" w:sz="0" w:space="0" w:color="auto"/>
                        <w:bottom w:val="none" w:sz="0" w:space="0" w:color="auto"/>
                        <w:right w:val="none" w:sz="0" w:space="0" w:color="auto"/>
                      </w:divBdr>
                    </w:div>
                    <w:div w:id="1064714645">
                      <w:marLeft w:val="-2400"/>
                      <w:marRight w:val="-480"/>
                      <w:marTop w:val="0"/>
                      <w:marBottom w:val="0"/>
                      <w:divBdr>
                        <w:top w:val="none" w:sz="0" w:space="0" w:color="auto"/>
                        <w:left w:val="none" w:sz="0" w:space="0" w:color="auto"/>
                        <w:bottom w:val="none" w:sz="0" w:space="0" w:color="auto"/>
                        <w:right w:val="none" w:sz="0" w:space="0" w:color="auto"/>
                      </w:divBdr>
                    </w:div>
                    <w:div w:id="60179089">
                      <w:marLeft w:val="-2400"/>
                      <w:marRight w:val="-480"/>
                      <w:marTop w:val="0"/>
                      <w:marBottom w:val="0"/>
                      <w:divBdr>
                        <w:top w:val="none" w:sz="0" w:space="0" w:color="auto"/>
                        <w:left w:val="none" w:sz="0" w:space="0" w:color="auto"/>
                        <w:bottom w:val="none" w:sz="0" w:space="0" w:color="auto"/>
                        <w:right w:val="none" w:sz="0" w:space="0" w:color="auto"/>
                      </w:divBdr>
                    </w:div>
                    <w:div w:id="1377240628">
                      <w:marLeft w:val="-2400"/>
                      <w:marRight w:val="-480"/>
                      <w:marTop w:val="0"/>
                      <w:marBottom w:val="0"/>
                      <w:divBdr>
                        <w:top w:val="none" w:sz="0" w:space="0" w:color="auto"/>
                        <w:left w:val="none" w:sz="0" w:space="0" w:color="auto"/>
                        <w:bottom w:val="none" w:sz="0" w:space="0" w:color="auto"/>
                        <w:right w:val="none" w:sz="0" w:space="0" w:color="auto"/>
                      </w:divBdr>
                    </w:div>
                    <w:div w:id="2018842737">
                      <w:marLeft w:val="-2400"/>
                      <w:marRight w:val="-480"/>
                      <w:marTop w:val="0"/>
                      <w:marBottom w:val="0"/>
                      <w:divBdr>
                        <w:top w:val="none" w:sz="0" w:space="0" w:color="auto"/>
                        <w:left w:val="none" w:sz="0" w:space="0" w:color="auto"/>
                        <w:bottom w:val="none" w:sz="0" w:space="0" w:color="auto"/>
                        <w:right w:val="none" w:sz="0" w:space="0" w:color="auto"/>
                      </w:divBdr>
                    </w:div>
                    <w:div w:id="1028603265">
                      <w:marLeft w:val="-2400"/>
                      <w:marRight w:val="-480"/>
                      <w:marTop w:val="0"/>
                      <w:marBottom w:val="0"/>
                      <w:divBdr>
                        <w:top w:val="none" w:sz="0" w:space="0" w:color="auto"/>
                        <w:left w:val="none" w:sz="0" w:space="0" w:color="auto"/>
                        <w:bottom w:val="none" w:sz="0" w:space="0" w:color="auto"/>
                        <w:right w:val="none" w:sz="0" w:space="0" w:color="auto"/>
                      </w:divBdr>
                    </w:div>
                    <w:div w:id="640309551">
                      <w:marLeft w:val="-2400"/>
                      <w:marRight w:val="-480"/>
                      <w:marTop w:val="0"/>
                      <w:marBottom w:val="0"/>
                      <w:divBdr>
                        <w:top w:val="none" w:sz="0" w:space="0" w:color="auto"/>
                        <w:left w:val="none" w:sz="0" w:space="0" w:color="auto"/>
                        <w:bottom w:val="none" w:sz="0" w:space="0" w:color="auto"/>
                        <w:right w:val="none" w:sz="0" w:space="0" w:color="auto"/>
                      </w:divBdr>
                    </w:div>
                    <w:div w:id="322129223">
                      <w:marLeft w:val="-2400"/>
                      <w:marRight w:val="-480"/>
                      <w:marTop w:val="0"/>
                      <w:marBottom w:val="0"/>
                      <w:divBdr>
                        <w:top w:val="none" w:sz="0" w:space="0" w:color="auto"/>
                        <w:left w:val="none" w:sz="0" w:space="0" w:color="auto"/>
                        <w:bottom w:val="none" w:sz="0" w:space="0" w:color="auto"/>
                        <w:right w:val="none" w:sz="0" w:space="0" w:color="auto"/>
                      </w:divBdr>
                    </w:div>
                    <w:div w:id="1298948909">
                      <w:marLeft w:val="-2400"/>
                      <w:marRight w:val="-480"/>
                      <w:marTop w:val="0"/>
                      <w:marBottom w:val="0"/>
                      <w:divBdr>
                        <w:top w:val="none" w:sz="0" w:space="0" w:color="auto"/>
                        <w:left w:val="none" w:sz="0" w:space="0" w:color="auto"/>
                        <w:bottom w:val="none" w:sz="0" w:space="0" w:color="auto"/>
                        <w:right w:val="none" w:sz="0" w:space="0" w:color="auto"/>
                      </w:divBdr>
                    </w:div>
                    <w:div w:id="1689866354">
                      <w:marLeft w:val="-2400"/>
                      <w:marRight w:val="-480"/>
                      <w:marTop w:val="0"/>
                      <w:marBottom w:val="0"/>
                      <w:divBdr>
                        <w:top w:val="none" w:sz="0" w:space="0" w:color="auto"/>
                        <w:left w:val="none" w:sz="0" w:space="0" w:color="auto"/>
                        <w:bottom w:val="none" w:sz="0" w:space="0" w:color="auto"/>
                        <w:right w:val="none" w:sz="0" w:space="0" w:color="auto"/>
                      </w:divBdr>
                    </w:div>
                    <w:div w:id="1050107883">
                      <w:marLeft w:val="-2400"/>
                      <w:marRight w:val="-480"/>
                      <w:marTop w:val="0"/>
                      <w:marBottom w:val="0"/>
                      <w:divBdr>
                        <w:top w:val="none" w:sz="0" w:space="0" w:color="auto"/>
                        <w:left w:val="none" w:sz="0" w:space="0" w:color="auto"/>
                        <w:bottom w:val="none" w:sz="0" w:space="0" w:color="auto"/>
                        <w:right w:val="none" w:sz="0" w:space="0" w:color="auto"/>
                      </w:divBdr>
                    </w:div>
                    <w:div w:id="1426917621">
                      <w:marLeft w:val="-2400"/>
                      <w:marRight w:val="-480"/>
                      <w:marTop w:val="0"/>
                      <w:marBottom w:val="0"/>
                      <w:divBdr>
                        <w:top w:val="none" w:sz="0" w:space="0" w:color="auto"/>
                        <w:left w:val="none" w:sz="0" w:space="0" w:color="auto"/>
                        <w:bottom w:val="none" w:sz="0" w:space="0" w:color="auto"/>
                        <w:right w:val="none" w:sz="0" w:space="0" w:color="auto"/>
                      </w:divBdr>
                    </w:div>
                    <w:div w:id="590702224">
                      <w:marLeft w:val="-2400"/>
                      <w:marRight w:val="-480"/>
                      <w:marTop w:val="0"/>
                      <w:marBottom w:val="0"/>
                      <w:divBdr>
                        <w:top w:val="none" w:sz="0" w:space="0" w:color="auto"/>
                        <w:left w:val="none" w:sz="0" w:space="0" w:color="auto"/>
                        <w:bottom w:val="none" w:sz="0" w:space="0" w:color="auto"/>
                        <w:right w:val="none" w:sz="0" w:space="0" w:color="auto"/>
                      </w:divBdr>
                    </w:div>
                    <w:div w:id="1108739370">
                      <w:marLeft w:val="-2400"/>
                      <w:marRight w:val="-480"/>
                      <w:marTop w:val="0"/>
                      <w:marBottom w:val="0"/>
                      <w:divBdr>
                        <w:top w:val="none" w:sz="0" w:space="0" w:color="auto"/>
                        <w:left w:val="none" w:sz="0" w:space="0" w:color="auto"/>
                        <w:bottom w:val="none" w:sz="0" w:space="0" w:color="auto"/>
                        <w:right w:val="none" w:sz="0" w:space="0" w:color="auto"/>
                      </w:divBdr>
                    </w:div>
                    <w:div w:id="773091803">
                      <w:marLeft w:val="-2400"/>
                      <w:marRight w:val="-480"/>
                      <w:marTop w:val="0"/>
                      <w:marBottom w:val="0"/>
                      <w:divBdr>
                        <w:top w:val="none" w:sz="0" w:space="0" w:color="auto"/>
                        <w:left w:val="none" w:sz="0" w:space="0" w:color="auto"/>
                        <w:bottom w:val="none" w:sz="0" w:space="0" w:color="auto"/>
                        <w:right w:val="none" w:sz="0" w:space="0" w:color="auto"/>
                      </w:divBdr>
                    </w:div>
                    <w:div w:id="459612848">
                      <w:marLeft w:val="-2400"/>
                      <w:marRight w:val="-480"/>
                      <w:marTop w:val="0"/>
                      <w:marBottom w:val="0"/>
                      <w:divBdr>
                        <w:top w:val="none" w:sz="0" w:space="0" w:color="auto"/>
                        <w:left w:val="none" w:sz="0" w:space="0" w:color="auto"/>
                        <w:bottom w:val="none" w:sz="0" w:space="0" w:color="auto"/>
                        <w:right w:val="none" w:sz="0" w:space="0" w:color="auto"/>
                      </w:divBdr>
                    </w:div>
                    <w:div w:id="1099107668">
                      <w:marLeft w:val="-2400"/>
                      <w:marRight w:val="-480"/>
                      <w:marTop w:val="0"/>
                      <w:marBottom w:val="0"/>
                      <w:divBdr>
                        <w:top w:val="none" w:sz="0" w:space="0" w:color="auto"/>
                        <w:left w:val="none" w:sz="0" w:space="0" w:color="auto"/>
                        <w:bottom w:val="none" w:sz="0" w:space="0" w:color="auto"/>
                        <w:right w:val="none" w:sz="0" w:space="0" w:color="auto"/>
                      </w:divBdr>
                    </w:div>
                    <w:div w:id="1289162497">
                      <w:marLeft w:val="-2400"/>
                      <w:marRight w:val="-480"/>
                      <w:marTop w:val="0"/>
                      <w:marBottom w:val="0"/>
                      <w:divBdr>
                        <w:top w:val="none" w:sz="0" w:space="0" w:color="auto"/>
                        <w:left w:val="none" w:sz="0" w:space="0" w:color="auto"/>
                        <w:bottom w:val="none" w:sz="0" w:space="0" w:color="auto"/>
                        <w:right w:val="none" w:sz="0" w:space="0" w:color="auto"/>
                      </w:divBdr>
                    </w:div>
                    <w:div w:id="801729290">
                      <w:marLeft w:val="-2400"/>
                      <w:marRight w:val="-480"/>
                      <w:marTop w:val="0"/>
                      <w:marBottom w:val="0"/>
                      <w:divBdr>
                        <w:top w:val="none" w:sz="0" w:space="0" w:color="auto"/>
                        <w:left w:val="none" w:sz="0" w:space="0" w:color="auto"/>
                        <w:bottom w:val="none" w:sz="0" w:space="0" w:color="auto"/>
                        <w:right w:val="none" w:sz="0" w:space="0" w:color="auto"/>
                      </w:divBdr>
                    </w:div>
                    <w:div w:id="18893579">
                      <w:marLeft w:val="-2400"/>
                      <w:marRight w:val="-480"/>
                      <w:marTop w:val="0"/>
                      <w:marBottom w:val="0"/>
                      <w:divBdr>
                        <w:top w:val="none" w:sz="0" w:space="0" w:color="auto"/>
                        <w:left w:val="none" w:sz="0" w:space="0" w:color="auto"/>
                        <w:bottom w:val="none" w:sz="0" w:space="0" w:color="auto"/>
                        <w:right w:val="none" w:sz="0" w:space="0" w:color="auto"/>
                      </w:divBdr>
                    </w:div>
                    <w:div w:id="1913542721">
                      <w:marLeft w:val="-2400"/>
                      <w:marRight w:val="-480"/>
                      <w:marTop w:val="0"/>
                      <w:marBottom w:val="0"/>
                      <w:divBdr>
                        <w:top w:val="none" w:sz="0" w:space="0" w:color="auto"/>
                        <w:left w:val="none" w:sz="0" w:space="0" w:color="auto"/>
                        <w:bottom w:val="none" w:sz="0" w:space="0" w:color="auto"/>
                        <w:right w:val="none" w:sz="0" w:space="0" w:color="auto"/>
                      </w:divBdr>
                    </w:div>
                    <w:div w:id="1792895339">
                      <w:marLeft w:val="-2400"/>
                      <w:marRight w:val="-480"/>
                      <w:marTop w:val="0"/>
                      <w:marBottom w:val="0"/>
                      <w:divBdr>
                        <w:top w:val="none" w:sz="0" w:space="0" w:color="auto"/>
                        <w:left w:val="none" w:sz="0" w:space="0" w:color="auto"/>
                        <w:bottom w:val="none" w:sz="0" w:space="0" w:color="auto"/>
                        <w:right w:val="none" w:sz="0" w:space="0" w:color="auto"/>
                      </w:divBdr>
                    </w:div>
                    <w:div w:id="1409380969">
                      <w:marLeft w:val="-2400"/>
                      <w:marRight w:val="-480"/>
                      <w:marTop w:val="0"/>
                      <w:marBottom w:val="0"/>
                      <w:divBdr>
                        <w:top w:val="none" w:sz="0" w:space="0" w:color="auto"/>
                        <w:left w:val="none" w:sz="0" w:space="0" w:color="auto"/>
                        <w:bottom w:val="none" w:sz="0" w:space="0" w:color="auto"/>
                        <w:right w:val="none" w:sz="0" w:space="0" w:color="auto"/>
                      </w:divBdr>
                    </w:div>
                    <w:div w:id="1376736263">
                      <w:marLeft w:val="-2400"/>
                      <w:marRight w:val="-480"/>
                      <w:marTop w:val="0"/>
                      <w:marBottom w:val="0"/>
                      <w:divBdr>
                        <w:top w:val="none" w:sz="0" w:space="0" w:color="auto"/>
                        <w:left w:val="none" w:sz="0" w:space="0" w:color="auto"/>
                        <w:bottom w:val="none" w:sz="0" w:space="0" w:color="auto"/>
                        <w:right w:val="none" w:sz="0" w:space="0" w:color="auto"/>
                      </w:divBdr>
                    </w:div>
                    <w:div w:id="1119451617">
                      <w:marLeft w:val="-2400"/>
                      <w:marRight w:val="-480"/>
                      <w:marTop w:val="0"/>
                      <w:marBottom w:val="0"/>
                      <w:divBdr>
                        <w:top w:val="none" w:sz="0" w:space="0" w:color="auto"/>
                        <w:left w:val="none" w:sz="0" w:space="0" w:color="auto"/>
                        <w:bottom w:val="none" w:sz="0" w:space="0" w:color="auto"/>
                        <w:right w:val="none" w:sz="0" w:space="0" w:color="auto"/>
                      </w:divBdr>
                    </w:div>
                    <w:div w:id="1466314224">
                      <w:marLeft w:val="-2400"/>
                      <w:marRight w:val="-480"/>
                      <w:marTop w:val="0"/>
                      <w:marBottom w:val="0"/>
                      <w:divBdr>
                        <w:top w:val="none" w:sz="0" w:space="0" w:color="auto"/>
                        <w:left w:val="none" w:sz="0" w:space="0" w:color="auto"/>
                        <w:bottom w:val="none" w:sz="0" w:space="0" w:color="auto"/>
                        <w:right w:val="none" w:sz="0" w:space="0" w:color="auto"/>
                      </w:divBdr>
                    </w:div>
                    <w:div w:id="1512184844">
                      <w:marLeft w:val="-2400"/>
                      <w:marRight w:val="-480"/>
                      <w:marTop w:val="0"/>
                      <w:marBottom w:val="0"/>
                      <w:divBdr>
                        <w:top w:val="none" w:sz="0" w:space="0" w:color="auto"/>
                        <w:left w:val="none" w:sz="0" w:space="0" w:color="auto"/>
                        <w:bottom w:val="none" w:sz="0" w:space="0" w:color="auto"/>
                        <w:right w:val="none" w:sz="0" w:space="0" w:color="auto"/>
                      </w:divBdr>
                    </w:div>
                    <w:div w:id="269552869">
                      <w:marLeft w:val="-2400"/>
                      <w:marRight w:val="-480"/>
                      <w:marTop w:val="0"/>
                      <w:marBottom w:val="0"/>
                      <w:divBdr>
                        <w:top w:val="none" w:sz="0" w:space="0" w:color="auto"/>
                        <w:left w:val="none" w:sz="0" w:space="0" w:color="auto"/>
                        <w:bottom w:val="none" w:sz="0" w:space="0" w:color="auto"/>
                        <w:right w:val="none" w:sz="0" w:space="0" w:color="auto"/>
                      </w:divBdr>
                    </w:div>
                    <w:div w:id="867719413">
                      <w:marLeft w:val="-2400"/>
                      <w:marRight w:val="-480"/>
                      <w:marTop w:val="0"/>
                      <w:marBottom w:val="0"/>
                      <w:divBdr>
                        <w:top w:val="none" w:sz="0" w:space="0" w:color="auto"/>
                        <w:left w:val="none" w:sz="0" w:space="0" w:color="auto"/>
                        <w:bottom w:val="none" w:sz="0" w:space="0" w:color="auto"/>
                        <w:right w:val="none" w:sz="0" w:space="0" w:color="auto"/>
                      </w:divBdr>
                    </w:div>
                    <w:div w:id="1560751809">
                      <w:marLeft w:val="-2400"/>
                      <w:marRight w:val="-480"/>
                      <w:marTop w:val="0"/>
                      <w:marBottom w:val="0"/>
                      <w:divBdr>
                        <w:top w:val="none" w:sz="0" w:space="0" w:color="auto"/>
                        <w:left w:val="none" w:sz="0" w:space="0" w:color="auto"/>
                        <w:bottom w:val="none" w:sz="0" w:space="0" w:color="auto"/>
                        <w:right w:val="none" w:sz="0" w:space="0" w:color="auto"/>
                      </w:divBdr>
                    </w:div>
                    <w:div w:id="724986591">
                      <w:marLeft w:val="-2400"/>
                      <w:marRight w:val="-480"/>
                      <w:marTop w:val="0"/>
                      <w:marBottom w:val="0"/>
                      <w:divBdr>
                        <w:top w:val="none" w:sz="0" w:space="0" w:color="auto"/>
                        <w:left w:val="none" w:sz="0" w:space="0" w:color="auto"/>
                        <w:bottom w:val="none" w:sz="0" w:space="0" w:color="auto"/>
                        <w:right w:val="none" w:sz="0" w:space="0" w:color="auto"/>
                      </w:divBdr>
                    </w:div>
                    <w:div w:id="636184028">
                      <w:marLeft w:val="-2400"/>
                      <w:marRight w:val="-480"/>
                      <w:marTop w:val="0"/>
                      <w:marBottom w:val="0"/>
                      <w:divBdr>
                        <w:top w:val="none" w:sz="0" w:space="0" w:color="auto"/>
                        <w:left w:val="none" w:sz="0" w:space="0" w:color="auto"/>
                        <w:bottom w:val="none" w:sz="0" w:space="0" w:color="auto"/>
                        <w:right w:val="none" w:sz="0" w:space="0" w:color="auto"/>
                      </w:divBdr>
                    </w:div>
                    <w:div w:id="1562642106">
                      <w:marLeft w:val="-2400"/>
                      <w:marRight w:val="-480"/>
                      <w:marTop w:val="0"/>
                      <w:marBottom w:val="0"/>
                      <w:divBdr>
                        <w:top w:val="none" w:sz="0" w:space="0" w:color="auto"/>
                        <w:left w:val="none" w:sz="0" w:space="0" w:color="auto"/>
                        <w:bottom w:val="none" w:sz="0" w:space="0" w:color="auto"/>
                        <w:right w:val="none" w:sz="0" w:space="0" w:color="auto"/>
                      </w:divBdr>
                    </w:div>
                    <w:div w:id="281693147">
                      <w:marLeft w:val="-2400"/>
                      <w:marRight w:val="-480"/>
                      <w:marTop w:val="0"/>
                      <w:marBottom w:val="0"/>
                      <w:divBdr>
                        <w:top w:val="none" w:sz="0" w:space="0" w:color="auto"/>
                        <w:left w:val="none" w:sz="0" w:space="0" w:color="auto"/>
                        <w:bottom w:val="none" w:sz="0" w:space="0" w:color="auto"/>
                        <w:right w:val="none" w:sz="0" w:space="0" w:color="auto"/>
                      </w:divBdr>
                    </w:div>
                    <w:div w:id="1086537965">
                      <w:marLeft w:val="-2400"/>
                      <w:marRight w:val="-480"/>
                      <w:marTop w:val="0"/>
                      <w:marBottom w:val="0"/>
                      <w:divBdr>
                        <w:top w:val="none" w:sz="0" w:space="0" w:color="auto"/>
                        <w:left w:val="none" w:sz="0" w:space="0" w:color="auto"/>
                        <w:bottom w:val="none" w:sz="0" w:space="0" w:color="auto"/>
                        <w:right w:val="none" w:sz="0" w:space="0" w:color="auto"/>
                      </w:divBdr>
                    </w:div>
                    <w:div w:id="1562211423">
                      <w:marLeft w:val="-2400"/>
                      <w:marRight w:val="-480"/>
                      <w:marTop w:val="0"/>
                      <w:marBottom w:val="0"/>
                      <w:divBdr>
                        <w:top w:val="none" w:sz="0" w:space="0" w:color="auto"/>
                        <w:left w:val="none" w:sz="0" w:space="0" w:color="auto"/>
                        <w:bottom w:val="none" w:sz="0" w:space="0" w:color="auto"/>
                        <w:right w:val="none" w:sz="0" w:space="0" w:color="auto"/>
                      </w:divBdr>
                    </w:div>
                    <w:div w:id="389889492">
                      <w:marLeft w:val="-2400"/>
                      <w:marRight w:val="-480"/>
                      <w:marTop w:val="0"/>
                      <w:marBottom w:val="0"/>
                      <w:divBdr>
                        <w:top w:val="none" w:sz="0" w:space="0" w:color="auto"/>
                        <w:left w:val="none" w:sz="0" w:space="0" w:color="auto"/>
                        <w:bottom w:val="none" w:sz="0" w:space="0" w:color="auto"/>
                        <w:right w:val="none" w:sz="0" w:space="0" w:color="auto"/>
                      </w:divBdr>
                    </w:div>
                    <w:div w:id="447555520">
                      <w:marLeft w:val="-2400"/>
                      <w:marRight w:val="-480"/>
                      <w:marTop w:val="0"/>
                      <w:marBottom w:val="0"/>
                      <w:divBdr>
                        <w:top w:val="none" w:sz="0" w:space="0" w:color="auto"/>
                        <w:left w:val="none" w:sz="0" w:space="0" w:color="auto"/>
                        <w:bottom w:val="none" w:sz="0" w:space="0" w:color="auto"/>
                        <w:right w:val="none" w:sz="0" w:space="0" w:color="auto"/>
                      </w:divBdr>
                    </w:div>
                    <w:div w:id="1951625184">
                      <w:marLeft w:val="-2400"/>
                      <w:marRight w:val="-480"/>
                      <w:marTop w:val="0"/>
                      <w:marBottom w:val="0"/>
                      <w:divBdr>
                        <w:top w:val="none" w:sz="0" w:space="0" w:color="auto"/>
                        <w:left w:val="none" w:sz="0" w:space="0" w:color="auto"/>
                        <w:bottom w:val="none" w:sz="0" w:space="0" w:color="auto"/>
                        <w:right w:val="none" w:sz="0" w:space="0" w:color="auto"/>
                      </w:divBdr>
                    </w:div>
                    <w:div w:id="189883347">
                      <w:marLeft w:val="-2400"/>
                      <w:marRight w:val="-480"/>
                      <w:marTop w:val="0"/>
                      <w:marBottom w:val="0"/>
                      <w:divBdr>
                        <w:top w:val="none" w:sz="0" w:space="0" w:color="auto"/>
                        <w:left w:val="none" w:sz="0" w:space="0" w:color="auto"/>
                        <w:bottom w:val="none" w:sz="0" w:space="0" w:color="auto"/>
                        <w:right w:val="none" w:sz="0" w:space="0" w:color="auto"/>
                      </w:divBdr>
                    </w:div>
                    <w:div w:id="790130829">
                      <w:marLeft w:val="-2400"/>
                      <w:marRight w:val="-480"/>
                      <w:marTop w:val="0"/>
                      <w:marBottom w:val="0"/>
                      <w:divBdr>
                        <w:top w:val="none" w:sz="0" w:space="0" w:color="auto"/>
                        <w:left w:val="none" w:sz="0" w:space="0" w:color="auto"/>
                        <w:bottom w:val="none" w:sz="0" w:space="0" w:color="auto"/>
                        <w:right w:val="none" w:sz="0" w:space="0" w:color="auto"/>
                      </w:divBdr>
                    </w:div>
                    <w:div w:id="1795950221">
                      <w:marLeft w:val="-2400"/>
                      <w:marRight w:val="-480"/>
                      <w:marTop w:val="0"/>
                      <w:marBottom w:val="0"/>
                      <w:divBdr>
                        <w:top w:val="none" w:sz="0" w:space="0" w:color="auto"/>
                        <w:left w:val="none" w:sz="0" w:space="0" w:color="auto"/>
                        <w:bottom w:val="none" w:sz="0" w:space="0" w:color="auto"/>
                        <w:right w:val="none" w:sz="0" w:space="0" w:color="auto"/>
                      </w:divBdr>
                    </w:div>
                    <w:div w:id="1502743412">
                      <w:marLeft w:val="-2400"/>
                      <w:marRight w:val="-480"/>
                      <w:marTop w:val="0"/>
                      <w:marBottom w:val="0"/>
                      <w:divBdr>
                        <w:top w:val="none" w:sz="0" w:space="0" w:color="auto"/>
                        <w:left w:val="none" w:sz="0" w:space="0" w:color="auto"/>
                        <w:bottom w:val="none" w:sz="0" w:space="0" w:color="auto"/>
                        <w:right w:val="none" w:sz="0" w:space="0" w:color="auto"/>
                      </w:divBdr>
                    </w:div>
                    <w:div w:id="1982467504">
                      <w:marLeft w:val="-2400"/>
                      <w:marRight w:val="-480"/>
                      <w:marTop w:val="0"/>
                      <w:marBottom w:val="0"/>
                      <w:divBdr>
                        <w:top w:val="none" w:sz="0" w:space="0" w:color="auto"/>
                        <w:left w:val="none" w:sz="0" w:space="0" w:color="auto"/>
                        <w:bottom w:val="none" w:sz="0" w:space="0" w:color="auto"/>
                        <w:right w:val="none" w:sz="0" w:space="0" w:color="auto"/>
                      </w:divBdr>
                    </w:div>
                    <w:div w:id="725645803">
                      <w:marLeft w:val="-2400"/>
                      <w:marRight w:val="-480"/>
                      <w:marTop w:val="0"/>
                      <w:marBottom w:val="0"/>
                      <w:divBdr>
                        <w:top w:val="none" w:sz="0" w:space="0" w:color="auto"/>
                        <w:left w:val="none" w:sz="0" w:space="0" w:color="auto"/>
                        <w:bottom w:val="none" w:sz="0" w:space="0" w:color="auto"/>
                        <w:right w:val="none" w:sz="0" w:space="0" w:color="auto"/>
                      </w:divBdr>
                    </w:div>
                    <w:div w:id="1736850697">
                      <w:marLeft w:val="-2400"/>
                      <w:marRight w:val="-480"/>
                      <w:marTop w:val="0"/>
                      <w:marBottom w:val="0"/>
                      <w:divBdr>
                        <w:top w:val="none" w:sz="0" w:space="0" w:color="auto"/>
                        <w:left w:val="none" w:sz="0" w:space="0" w:color="auto"/>
                        <w:bottom w:val="none" w:sz="0" w:space="0" w:color="auto"/>
                        <w:right w:val="none" w:sz="0" w:space="0" w:color="auto"/>
                      </w:divBdr>
                    </w:div>
                    <w:div w:id="228198841">
                      <w:marLeft w:val="-2400"/>
                      <w:marRight w:val="-480"/>
                      <w:marTop w:val="0"/>
                      <w:marBottom w:val="0"/>
                      <w:divBdr>
                        <w:top w:val="none" w:sz="0" w:space="0" w:color="auto"/>
                        <w:left w:val="none" w:sz="0" w:space="0" w:color="auto"/>
                        <w:bottom w:val="none" w:sz="0" w:space="0" w:color="auto"/>
                        <w:right w:val="none" w:sz="0" w:space="0" w:color="auto"/>
                      </w:divBdr>
                    </w:div>
                    <w:div w:id="21979107">
                      <w:marLeft w:val="-2400"/>
                      <w:marRight w:val="-480"/>
                      <w:marTop w:val="0"/>
                      <w:marBottom w:val="0"/>
                      <w:divBdr>
                        <w:top w:val="none" w:sz="0" w:space="0" w:color="auto"/>
                        <w:left w:val="none" w:sz="0" w:space="0" w:color="auto"/>
                        <w:bottom w:val="none" w:sz="0" w:space="0" w:color="auto"/>
                        <w:right w:val="none" w:sz="0" w:space="0" w:color="auto"/>
                      </w:divBdr>
                    </w:div>
                    <w:div w:id="929267333">
                      <w:marLeft w:val="-2400"/>
                      <w:marRight w:val="-480"/>
                      <w:marTop w:val="0"/>
                      <w:marBottom w:val="0"/>
                      <w:divBdr>
                        <w:top w:val="none" w:sz="0" w:space="0" w:color="auto"/>
                        <w:left w:val="none" w:sz="0" w:space="0" w:color="auto"/>
                        <w:bottom w:val="none" w:sz="0" w:space="0" w:color="auto"/>
                        <w:right w:val="none" w:sz="0" w:space="0" w:color="auto"/>
                      </w:divBdr>
                    </w:div>
                    <w:div w:id="1464814020">
                      <w:marLeft w:val="-2400"/>
                      <w:marRight w:val="-480"/>
                      <w:marTop w:val="0"/>
                      <w:marBottom w:val="0"/>
                      <w:divBdr>
                        <w:top w:val="none" w:sz="0" w:space="0" w:color="auto"/>
                        <w:left w:val="none" w:sz="0" w:space="0" w:color="auto"/>
                        <w:bottom w:val="none" w:sz="0" w:space="0" w:color="auto"/>
                        <w:right w:val="none" w:sz="0" w:space="0" w:color="auto"/>
                      </w:divBdr>
                    </w:div>
                    <w:div w:id="257449554">
                      <w:marLeft w:val="-2400"/>
                      <w:marRight w:val="-480"/>
                      <w:marTop w:val="0"/>
                      <w:marBottom w:val="0"/>
                      <w:divBdr>
                        <w:top w:val="none" w:sz="0" w:space="0" w:color="auto"/>
                        <w:left w:val="none" w:sz="0" w:space="0" w:color="auto"/>
                        <w:bottom w:val="none" w:sz="0" w:space="0" w:color="auto"/>
                        <w:right w:val="none" w:sz="0" w:space="0" w:color="auto"/>
                      </w:divBdr>
                    </w:div>
                    <w:div w:id="445657271">
                      <w:marLeft w:val="-2400"/>
                      <w:marRight w:val="-480"/>
                      <w:marTop w:val="0"/>
                      <w:marBottom w:val="0"/>
                      <w:divBdr>
                        <w:top w:val="none" w:sz="0" w:space="0" w:color="auto"/>
                        <w:left w:val="none" w:sz="0" w:space="0" w:color="auto"/>
                        <w:bottom w:val="none" w:sz="0" w:space="0" w:color="auto"/>
                        <w:right w:val="none" w:sz="0" w:space="0" w:color="auto"/>
                      </w:divBdr>
                    </w:div>
                    <w:div w:id="2112165148">
                      <w:marLeft w:val="-2400"/>
                      <w:marRight w:val="-480"/>
                      <w:marTop w:val="0"/>
                      <w:marBottom w:val="0"/>
                      <w:divBdr>
                        <w:top w:val="none" w:sz="0" w:space="0" w:color="auto"/>
                        <w:left w:val="none" w:sz="0" w:space="0" w:color="auto"/>
                        <w:bottom w:val="none" w:sz="0" w:space="0" w:color="auto"/>
                        <w:right w:val="none" w:sz="0" w:space="0" w:color="auto"/>
                      </w:divBdr>
                    </w:div>
                    <w:div w:id="1345980862">
                      <w:marLeft w:val="-2400"/>
                      <w:marRight w:val="-480"/>
                      <w:marTop w:val="0"/>
                      <w:marBottom w:val="0"/>
                      <w:divBdr>
                        <w:top w:val="none" w:sz="0" w:space="0" w:color="auto"/>
                        <w:left w:val="none" w:sz="0" w:space="0" w:color="auto"/>
                        <w:bottom w:val="none" w:sz="0" w:space="0" w:color="auto"/>
                        <w:right w:val="none" w:sz="0" w:space="0" w:color="auto"/>
                      </w:divBdr>
                    </w:div>
                    <w:div w:id="997810813">
                      <w:marLeft w:val="-2400"/>
                      <w:marRight w:val="-480"/>
                      <w:marTop w:val="0"/>
                      <w:marBottom w:val="0"/>
                      <w:divBdr>
                        <w:top w:val="none" w:sz="0" w:space="0" w:color="auto"/>
                        <w:left w:val="none" w:sz="0" w:space="0" w:color="auto"/>
                        <w:bottom w:val="none" w:sz="0" w:space="0" w:color="auto"/>
                        <w:right w:val="none" w:sz="0" w:space="0" w:color="auto"/>
                      </w:divBdr>
                    </w:div>
                    <w:div w:id="2050303229">
                      <w:marLeft w:val="-2400"/>
                      <w:marRight w:val="-480"/>
                      <w:marTop w:val="0"/>
                      <w:marBottom w:val="0"/>
                      <w:divBdr>
                        <w:top w:val="none" w:sz="0" w:space="0" w:color="auto"/>
                        <w:left w:val="none" w:sz="0" w:space="0" w:color="auto"/>
                        <w:bottom w:val="none" w:sz="0" w:space="0" w:color="auto"/>
                        <w:right w:val="none" w:sz="0" w:space="0" w:color="auto"/>
                      </w:divBdr>
                    </w:div>
                    <w:div w:id="2131437540">
                      <w:marLeft w:val="-2400"/>
                      <w:marRight w:val="-480"/>
                      <w:marTop w:val="0"/>
                      <w:marBottom w:val="0"/>
                      <w:divBdr>
                        <w:top w:val="none" w:sz="0" w:space="0" w:color="auto"/>
                        <w:left w:val="none" w:sz="0" w:space="0" w:color="auto"/>
                        <w:bottom w:val="none" w:sz="0" w:space="0" w:color="auto"/>
                        <w:right w:val="none" w:sz="0" w:space="0" w:color="auto"/>
                      </w:divBdr>
                    </w:div>
                    <w:div w:id="159739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709228">
          <w:marLeft w:val="0"/>
          <w:marRight w:val="0"/>
          <w:marTop w:val="300"/>
          <w:marBottom w:val="300"/>
          <w:divBdr>
            <w:top w:val="none" w:sz="0" w:space="0" w:color="auto"/>
            <w:left w:val="none" w:sz="0" w:space="0" w:color="auto"/>
            <w:bottom w:val="none" w:sz="0" w:space="0" w:color="auto"/>
            <w:right w:val="none" w:sz="0" w:space="0" w:color="auto"/>
          </w:divBdr>
          <w:divsChild>
            <w:div w:id="423722955">
              <w:marLeft w:val="0"/>
              <w:marRight w:val="0"/>
              <w:marTop w:val="0"/>
              <w:marBottom w:val="0"/>
              <w:divBdr>
                <w:top w:val="none" w:sz="0" w:space="0" w:color="auto"/>
                <w:left w:val="none" w:sz="0" w:space="0" w:color="auto"/>
                <w:bottom w:val="none" w:sz="0" w:space="0" w:color="auto"/>
                <w:right w:val="none" w:sz="0" w:space="0" w:color="auto"/>
              </w:divBdr>
              <w:divsChild>
                <w:div w:id="884221135">
                  <w:marLeft w:val="0"/>
                  <w:marRight w:val="0"/>
                  <w:marTop w:val="0"/>
                  <w:marBottom w:val="0"/>
                  <w:divBdr>
                    <w:top w:val="none" w:sz="0" w:space="0" w:color="auto"/>
                    <w:left w:val="none" w:sz="0" w:space="0" w:color="auto"/>
                    <w:bottom w:val="none" w:sz="0" w:space="0" w:color="auto"/>
                    <w:right w:val="none" w:sz="0" w:space="0" w:color="auto"/>
                  </w:divBdr>
                  <w:divsChild>
                    <w:div w:id="951745478">
                      <w:marLeft w:val="-2400"/>
                      <w:marRight w:val="-480"/>
                      <w:marTop w:val="0"/>
                      <w:marBottom w:val="0"/>
                      <w:divBdr>
                        <w:top w:val="none" w:sz="0" w:space="0" w:color="auto"/>
                        <w:left w:val="none" w:sz="0" w:space="0" w:color="auto"/>
                        <w:bottom w:val="none" w:sz="0" w:space="0" w:color="auto"/>
                        <w:right w:val="none" w:sz="0" w:space="0" w:color="auto"/>
                      </w:divBdr>
                    </w:div>
                    <w:div w:id="2144469131">
                      <w:marLeft w:val="-2400"/>
                      <w:marRight w:val="-480"/>
                      <w:marTop w:val="0"/>
                      <w:marBottom w:val="0"/>
                      <w:divBdr>
                        <w:top w:val="none" w:sz="0" w:space="0" w:color="auto"/>
                        <w:left w:val="none" w:sz="0" w:space="0" w:color="auto"/>
                        <w:bottom w:val="none" w:sz="0" w:space="0" w:color="auto"/>
                        <w:right w:val="none" w:sz="0" w:space="0" w:color="auto"/>
                      </w:divBdr>
                    </w:div>
                    <w:div w:id="1705708258">
                      <w:marLeft w:val="-2400"/>
                      <w:marRight w:val="-480"/>
                      <w:marTop w:val="0"/>
                      <w:marBottom w:val="0"/>
                      <w:divBdr>
                        <w:top w:val="none" w:sz="0" w:space="0" w:color="auto"/>
                        <w:left w:val="none" w:sz="0" w:space="0" w:color="auto"/>
                        <w:bottom w:val="none" w:sz="0" w:space="0" w:color="auto"/>
                        <w:right w:val="none" w:sz="0" w:space="0" w:color="auto"/>
                      </w:divBdr>
                    </w:div>
                    <w:div w:id="148790772">
                      <w:marLeft w:val="-2400"/>
                      <w:marRight w:val="-480"/>
                      <w:marTop w:val="0"/>
                      <w:marBottom w:val="0"/>
                      <w:divBdr>
                        <w:top w:val="none" w:sz="0" w:space="0" w:color="auto"/>
                        <w:left w:val="none" w:sz="0" w:space="0" w:color="auto"/>
                        <w:bottom w:val="none" w:sz="0" w:space="0" w:color="auto"/>
                        <w:right w:val="none" w:sz="0" w:space="0" w:color="auto"/>
                      </w:divBdr>
                    </w:div>
                    <w:div w:id="1874465852">
                      <w:marLeft w:val="-2400"/>
                      <w:marRight w:val="-480"/>
                      <w:marTop w:val="0"/>
                      <w:marBottom w:val="0"/>
                      <w:divBdr>
                        <w:top w:val="none" w:sz="0" w:space="0" w:color="auto"/>
                        <w:left w:val="none" w:sz="0" w:space="0" w:color="auto"/>
                        <w:bottom w:val="none" w:sz="0" w:space="0" w:color="auto"/>
                        <w:right w:val="none" w:sz="0" w:space="0" w:color="auto"/>
                      </w:divBdr>
                    </w:div>
                    <w:div w:id="1429616073">
                      <w:marLeft w:val="-2400"/>
                      <w:marRight w:val="-480"/>
                      <w:marTop w:val="0"/>
                      <w:marBottom w:val="0"/>
                      <w:divBdr>
                        <w:top w:val="none" w:sz="0" w:space="0" w:color="auto"/>
                        <w:left w:val="none" w:sz="0" w:space="0" w:color="auto"/>
                        <w:bottom w:val="none" w:sz="0" w:space="0" w:color="auto"/>
                        <w:right w:val="none" w:sz="0" w:space="0" w:color="auto"/>
                      </w:divBdr>
                    </w:div>
                    <w:div w:id="1838689090">
                      <w:marLeft w:val="-2400"/>
                      <w:marRight w:val="-480"/>
                      <w:marTop w:val="0"/>
                      <w:marBottom w:val="0"/>
                      <w:divBdr>
                        <w:top w:val="none" w:sz="0" w:space="0" w:color="auto"/>
                        <w:left w:val="none" w:sz="0" w:space="0" w:color="auto"/>
                        <w:bottom w:val="none" w:sz="0" w:space="0" w:color="auto"/>
                        <w:right w:val="none" w:sz="0" w:space="0" w:color="auto"/>
                      </w:divBdr>
                    </w:div>
                    <w:div w:id="592326257">
                      <w:marLeft w:val="-2400"/>
                      <w:marRight w:val="-480"/>
                      <w:marTop w:val="0"/>
                      <w:marBottom w:val="0"/>
                      <w:divBdr>
                        <w:top w:val="none" w:sz="0" w:space="0" w:color="auto"/>
                        <w:left w:val="none" w:sz="0" w:space="0" w:color="auto"/>
                        <w:bottom w:val="none" w:sz="0" w:space="0" w:color="auto"/>
                        <w:right w:val="none" w:sz="0" w:space="0" w:color="auto"/>
                      </w:divBdr>
                    </w:div>
                    <w:div w:id="1275601063">
                      <w:marLeft w:val="-2400"/>
                      <w:marRight w:val="-480"/>
                      <w:marTop w:val="0"/>
                      <w:marBottom w:val="0"/>
                      <w:divBdr>
                        <w:top w:val="none" w:sz="0" w:space="0" w:color="auto"/>
                        <w:left w:val="none" w:sz="0" w:space="0" w:color="auto"/>
                        <w:bottom w:val="none" w:sz="0" w:space="0" w:color="auto"/>
                        <w:right w:val="none" w:sz="0" w:space="0" w:color="auto"/>
                      </w:divBdr>
                    </w:div>
                    <w:div w:id="1239243399">
                      <w:marLeft w:val="-2400"/>
                      <w:marRight w:val="-480"/>
                      <w:marTop w:val="0"/>
                      <w:marBottom w:val="0"/>
                      <w:divBdr>
                        <w:top w:val="none" w:sz="0" w:space="0" w:color="auto"/>
                        <w:left w:val="none" w:sz="0" w:space="0" w:color="auto"/>
                        <w:bottom w:val="none" w:sz="0" w:space="0" w:color="auto"/>
                        <w:right w:val="none" w:sz="0" w:space="0" w:color="auto"/>
                      </w:divBdr>
                    </w:div>
                    <w:div w:id="550384023">
                      <w:marLeft w:val="-2400"/>
                      <w:marRight w:val="-480"/>
                      <w:marTop w:val="0"/>
                      <w:marBottom w:val="0"/>
                      <w:divBdr>
                        <w:top w:val="none" w:sz="0" w:space="0" w:color="auto"/>
                        <w:left w:val="none" w:sz="0" w:space="0" w:color="auto"/>
                        <w:bottom w:val="none" w:sz="0" w:space="0" w:color="auto"/>
                        <w:right w:val="none" w:sz="0" w:space="0" w:color="auto"/>
                      </w:divBdr>
                    </w:div>
                    <w:div w:id="2071685317">
                      <w:marLeft w:val="-2400"/>
                      <w:marRight w:val="-480"/>
                      <w:marTop w:val="0"/>
                      <w:marBottom w:val="0"/>
                      <w:divBdr>
                        <w:top w:val="none" w:sz="0" w:space="0" w:color="auto"/>
                        <w:left w:val="none" w:sz="0" w:space="0" w:color="auto"/>
                        <w:bottom w:val="none" w:sz="0" w:space="0" w:color="auto"/>
                        <w:right w:val="none" w:sz="0" w:space="0" w:color="auto"/>
                      </w:divBdr>
                    </w:div>
                    <w:div w:id="1882286379">
                      <w:marLeft w:val="-2400"/>
                      <w:marRight w:val="-480"/>
                      <w:marTop w:val="0"/>
                      <w:marBottom w:val="0"/>
                      <w:divBdr>
                        <w:top w:val="none" w:sz="0" w:space="0" w:color="auto"/>
                        <w:left w:val="none" w:sz="0" w:space="0" w:color="auto"/>
                        <w:bottom w:val="none" w:sz="0" w:space="0" w:color="auto"/>
                        <w:right w:val="none" w:sz="0" w:space="0" w:color="auto"/>
                      </w:divBdr>
                    </w:div>
                    <w:div w:id="1312294845">
                      <w:marLeft w:val="-2400"/>
                      <w:marRight w:val="-480"/>
                      <w:marTop w:val="0"/>
                      <w:marBottom w:val="0"/>
                      <w:divBdr>
                        <w:top w:val="none" w:sz="0" w:space="0" w:color="auto"/>
                        <w:left w:val="none" w:sz="0" w:space="0" w:color="auto"/>
                        <w:bottom w:val="none" w:sz="0" w:space="0" w:color="auto"/>
                        <w:right w:val="none" w:sz="0" w:space="0" w:color="auto"/>
                      </w:divBdr>
                    </w:div>
                    <w:div w:id="1558010271">
                      <w:marLeft w:val="-2400"/>
                      <w:marRight w:val="-480"/>
                      <w:marTop w:val="0"/>
                      <w:marBottom w:val="0"/>
                      <w:divBdr>
                        <w:top w:val="none" w:sz="0" w:space="0" w:color="auto"/>
                        <w:left w:val="none" w:sz="0" w:space="0" w:color="auto"/>
                        <w:bottom w:val="none" w:sz="0" w:space="0" w:color="auto"/>
                        <w:right w:val="none" w:sz="0" w:space="0" w:color="auto"/>
                      </w:divBdr>
                    </w:div>
                    <w:div w:id="1222056549">
                      <w:marLeft w:val="-2400"/>
                      <w:marRight w:val="-480"/>
                      <w:marTop w:val="0"/>
                      <w:marBottom w:val="0"/>
                      <w:divBdr>
                        <w:top w:val="none" w:sz="0" w:space="0" w:color="auto"/>
                        <w:left w:val="none" w:sz="0" w:space="0" w:color="auto"/>
                        <w:bottom w:val="none" w:sz="0" w:space="0" w:color="auto"/>
                        <w:right w:val="none" w:sz="0" w:space="0" w:color="auto"/>
                      </w:divBdr>
                    </w:div>
                    <w:div w:id="705371718">
                      <w:marLeft w:val="-2400"/>
                      <w:marRight w:val="-480"/>
                      <w:marTop w:val="0"/>
                      <w:marBottom w:val="0"/>
                      <w:divBdr>
                        <w:top w:val="none" w:sz="0" w:space="0" w:color="auto"/>
                        <w:left w:val="none" w:sz="0" w:space="0" w:color="auto"/>
                        <w:bottom w:val="none" w:sz="0" w:space="0" w:color="auto"/>
                        <w:right w:val="none" w:sz="0" w:space="0" w:color="auto"/>
                      </w:divBdr>
                    </w:div>
                    <w:div w:id="1713379086">
                      <w:marLeft w:val="-2400"/>
                      <w:marRight w:val="-480"/>
                      <w:marTop w:val="0"/>
                      <w:marBottom w:val="0"/>
                      <w:divBdr>
                        <w:top w:val="none" w:sz="0" w:space="0" w:color="auto"/>
                        <w:left w:val="none" w:sz="0" w:space="0" w:color="auto"/>
                        <w:bottom w:val="none" w:sz="0" w:space="0" w:color="auto"/>
                        <w:right w:val="none" w:sz="0" w:space="0" w:color="auto"/>
                      </w:divBdr>
                    </w:div>
                    <w:div w:id="348457719">
                      <w:marLeft w:val="-2400"/>
                      <w:marRight w:val="-480"/>
                      <w:marTop w:val="0"/>
                      <w:marBottom w:val="0"/>
                      <w:divBdr>
                        <w:top w:val="none" w:sz="0" w:space="0" w:color="auto"/>
                        <w:left w:val="none" w:sz="0" w:space="0" w:color="auto"/>
                        <w:bottom w:val="none" w:sz="0" w:space="0" w:color="auto"/>
                        <w:right w:val="none" w:sz="0" w:space="0" w:color="auto"/>
                      </w:divBdr>
                    </w:div>
                    <w:div w:id="605695658">
                      <w:marLeft w:val="-2400"/>
                      <w:marRight w:val="-480"/>
                      <w:marTop w:val="0"/>
                      <w:marBottom w:val="0"/>
                      <w:divBdr>
                        <w:top w:val="none" w:sz="0" w:space="0" w:color="auto"/>
                        <w:left w:val="none" w:sz="0" w:space="0" w:color="auto"/>
                        <w:bottom w:val="none" w:sz="0" w:space="0" w:color="auto"/>
                        <w:right w:val="none" w:sz="0" w:space="0" w:color="auto"/>
                      </w:divBdr>
                    </w:div>
                    <w:div w:id="1057557029">
                      <w:marLeft w:val="-2400"/>
                      <w:marRight w:val="-480"/>
                      <w:marTop w:val="0"/>
                      <w:marBottom w:val="0"/>
                      <w:divBdr>
                        <w:top w:val="none" w:sz="0" w:space="0" w:color="auto"/>
                        <w:left w:val="none" w:sz="0" w:space="0" w:color="auto"/>
                        <w:bottom w:val="none" w:sz="0" w:space="0" w:color="auto"/>
                        <w:right w:val="none" w:sz="0" w:space="0" w:color="auto"/>
                      </w:divBdr>
                    </w:div>
                    <w:div w:id="718238087">
                      <w:marLeft w:val="-2400"/>
                      <w:marRight w:val="-480"/>
                      <w:marTop w:val="0"/>
                      <w:marBottom w:val="0"/>
                      <w:divBdr>
                        <w:top w:val="none" w:sz="0" w:space="0" w:color="auto"/>
                        <w:left w:val="none" w:sz="0" w:space="0" w:color="auto"/>
                        <w:bottom w:val="none" w:sz="0" w:space="0" w:color="auto"/>
                        <w:right w:val="none" w:sz="0" w:space="0" w:color="auto"/>
                      </w:divBdr>
                    </w:div>
                    <w:div w:id="1832326432">
                      <w:marLeft w:val="-2400"/>
                      <w:marRight w:val="-480"/>
                      <w:marTop w:val="0"/>
                      <w:marBottom w:val="0"/>
                      <w:divBdr>
                        <w:top w:val="none" w:sz="0" w:space="0" w:color="auto"/>
                        <w:left w:val="none" w:sz="0" w:space="0" w:color="auto"/>
                        <w:bottom w:val="none" w:sz="0" w:space="0" w:color="auto"/>
                        <w:right w:val="none" w:sz="0" w:space="0" w:color="auto"/>
                      </w:divBdr>
                    </w:div>
                    <w:div w:id="1780951292">
                      <w:marLeft w:val="-2400"/>
                      <w:marRight w:val="-480"/>
                      <w:marTop w:val="0"/>
                      <w:marBottom w:val="0"/>
                      <w:divBdr>
                        <w:top w:val="none" w:sz="0" w:space="0" w:color="auto"/>
                        <w:left w:val="none" w:sz="0" w:space="0" w:color="auto"/>
                        <w:bottom w:val="none" w:sz="0" w:space="0" w:color="auto"/>
                        <w:right w:val="none" w:sz="0" w:space="0" w:color="auto"/>
                      </w:divBdr>
                    </w:div>
                    <w:div w:id="1468011915">
                      <w:marLeft w:val="-2400"/>
                      <w:marRight w:val="-480"/>
                      <w:marTop w:val="0"/>
                      <w:marBottom w:val="0"/>
                      <w:divBdr>
                        <w:top w:val="none" w:sz="0" w:space="0" w:color="auto"/>
                        <w:left w:val="none" w:sz="0" w:space="0" w:color="auto"/>
                        <w:bottom w:val="none" w:sz="0" w:space="0" w:color="auto"/>
                        <w:right w:val="none" w:sz="0" w:space="0" w:color="auto"/>
                      </w:divBdr>
                    </w:div>
                    <w:div w:id="2026402709">
                      <w:marLeft w:val="-2400"/>
                      <w:marRight w:val="-480"/>
                      <w:marTop w:val="0"/>
                      <w:marBottom w:val="0"/>
                      <w:divBdr>
                        <w:top w:val="none" w:sz="0" w:space="0" w:color="auto"/>
                        <w:left w:val="none" w:sz="0" w:space="0" w:color="auto"/>
                        <w:bottom w:val="none" w:sz="0" w:space="0" w:color="auto"/>
                        <w:right w:val="none" w:sz="0" w:space="0" w:color="auto"/>
                      </w:divBdr>
                    </w:div>
                    <w:div w:id="963459559">
                      <w:marLeft w:val="-2400"/>
                      <w:marRight w:val="-480"/>
                      <w:marTop w:val="0"/>
                      <w:marBottom w:val="0"/>
                      <w:divBdr>
                        <w:top w:val="none" w:sz="0" w:space="0" w:color="auto"/>
                        <w:left w:val="none" w:sz="0" w:space="0" w:color="auto"/>
                        <w:bottom w:val="none" w:sz="0" w:space="0" w:color="auto"/>
                        <w:right w:val="none" w:sz="0" w:space="0" w:color="auto"/>
                      </w:divBdr>
                    </w:div>
                    <w:div w:id="1780448219">
                      <w:marLeft w:val="-2400"/>
                      <w:marRight w:val="-480"/>
                      <w:marTop w:val="0"/>
                      <w:marBottom w:val="0"/>
                      <w:divBdr>
                        <w:top w:val="none" w:sz="0" w:space="0" w:color="auto"/>
                        <w:left w:val="none" w:sz="0" w:space="0" w:color="auto"/>
                        <w:bottom w:val="none" w:sz="0" w:space="0" w:color="auto"/>
                        <w:right w:val="none" w:sz="0" w:space="0" w:color="auto"/>
                      </w:divBdr>
                    </w:div>
                    <w:div w:id="948590545">
                      <w:marLeft w:val="-2400"/>
                      <w:marRight w:val="-480"/>
                      <w:marTop w:val="0"/>
                      <w:marBottom w:val="0"/>
                      <w:divBdr>
                        <w:top w:val="none" w:sz="0" w:space="0" w:color="auto"/>
                        <w:left w:val="none" w:sz="0" w:space="0" w:color="auto"/>
                        <w:bottom w:val="none" w:sz="0" w:space="0" w:color="auto"/>
                        <w:right w:val="none" w:sz="0" w:space="0" w:color="auto"/>
                      </w:divBdr>
                    </w:div>
                    <w:div w:id="10648501">
                      <w:marLeft w:val="-2400"/>
                      <w:marRight w:val="-480"/>
                      <w:marTop w:val="0"/>
                      <w:marBottom w:val="0"/>
                      <w:divBdr>
                        <w:top w:val="none" w:sz="0" w:space="0" w:color="auto"/>
                        <w:left w:val="none" w:sz="0" w:space="0" w:color="auto"/>
                        <w:bottom w:val="none" w:sz="0" w:space="0" w:color="auto"/>
                        <w:right w:val="none" w:sz="0" w:space="0" w:color="auto"/>
                      </w:divBdr>
                    </w:div>
                    <w:div w:id="2063401891">
                      <w:marLeft w:val="-2400"/>
                      <w:marRight w:val="-480"/>
                      <w:marTop w:val="0"/>
                      <w:marBottom w:val="0"/>
                      <w:divBdr>
                        <w:top w:val="none" w:sz="0" w:space="0" w:color="auto"/>
                        <w:left w:val="none" w:sz="0" w:space="0" w:color="auto"/>
                        <w:bottom w:val="none" w:sz="0" w:space="0" w:color="auto"/>
                        <w:right w:val="none" w:sz="0" w:space="0" w:color="auto"/>
                      </w:divBdr>
                    </w:div>
                    <w:div w:id="440608246">
                      <w:marLeft w:val="-2400"/>
                      <w:marRight w:val="-480"/>
                      <w:marTop w:val="0"/>
                      <w:marBottom w:val="0"/>
                      <w:divBdr>
                        <w:top w:val="none" w:sz="0" w:space="0" w:color="auto"/>
                        <w:left w:val="none" w:sz="0" w:space="0" w:color="auto"/>
                        <w:bottom w:val="none" w:sz="0" w:space="0" w:color="auto"/>
                        <w:right w:val="none" w:sz="0" w:space="0" w:color="auto"/>
                      </w:divBdr>
                    </w:div>
                    <w:div w:id="1902013181">
                      <w:marLeft w:val="-2400"/>
                      <w:marRight w:val="-480"/>
                      <w:marTop w:val="0"/>
                      <w:marBottom w:val="0"/>
                      <w:divBdr>
                        <w:top w:val="none" w:sz="0" w:space="0" w:color="auto"/>
                        <w:left w:val="none" w:sz="0" w:space="0" w:color="auto"/>
                        <w:bottom w:val="none" w:sz="0" w:space="0" w:color="auto"/>
                        <w:right w:val="none" w:sz="0" w:space="0" w:color="auto"/>
                      </w:divBdr>
                    </w:div>
                    <w:div w:id="243729531">
                      <w:marLeft w:val="-2400"/>
                      <w:marRight w:val="-480"/>
                      <w:marTop w:val="0"/>
                      <w:marBottom w:val="0"/>
                      <w:divBdr>
                        <w:top w:val="none" w:sz="0" w:space="0" w:color="auto"/>
                        <w:left w:val="none" w:sz="0" w:space="0" w:color="auto"/>
                        <w:bottom w:val="none" w:sz="0" w:space="0" w:color="auto"/>
                        <w:right w:val="none" w:sz="0" w:space="0" w:color="auto"/>
                      </w:divBdr>
                    </w:div>
                    <w:div w:id="1956909383">
                      <w:marLeft w:val="-2400"/>
                      <w:marRight w:val="-480"/>
                      <w:marTop w:val="0"/>
                      <w:marBottom w:val="0"/>
                      <w:divBdr>
                        <w:top w:val="none" w:sz="0" w:space="0" w:color="auto"/>
                        <w:left w:val="none" w:sz="0" w:space="0" w:color="auto"/>
                        <w:bottom w:val="none" w:sz="0" w:space="0" w:color="auto"/>
                        <w:right w:val="none" w:sz="0" w:space="0" w:color="auto"/>
                      </w:divBdr>
                    </w:div>
                    <w:div w:id="1510876531">
                      <w:marLeft w:val="-2400"/>
                      <w:marRight w:val="-480"/>
                      <w:marTop w:val="0"/>
                      <w:marBottom w:val="0"/>
                      <w:divBdr>
                        <w:top w:val="none" w:sz="0" w:space="0" w:color="auto"/>
                        <w:left w:val="none" w:sz="0" w:space="0" w:color="auto"/>
                        <w:bottom w:val="none" w:sz="0" w:space="0" w:color="auto"/>
                        <w:right w:val="none" w:sz="0" w:space="0" w:color="auto"/>
                      </w:divBdr>
                    </w:div>
                    <w:div w:id="1331833931">
                      <w:marLeft w:val="-2400"/>
                      <w:marRight w:val="-480"/>
                      <w:marTop w:val="0"/>
                      <w:marBottom w:val="0"/>
                      <w:divBdr>
                        <w:top w:val="none" w:sz="0" w:space="0" w:color="auto"/>
                        <w:left w:val="none" w:sz="0" w:space="0" w:color="auto"/>
                        <w:bottom w:val="none" w:sz="0" w:space="0" w:color="auto"/>
                        <w:right w:val="none" w:sz="0" w:space="0" w:color="auto"/>
                      </w:divBdr>
                    </w:div>
                    <w:div w:id="1053577896">
                      <w:marLeft w:val="-2400"/>
                      <w:marRight w:val="-480"/>
                      <w:marTop w:val="0"/>
                      <w:marBottom w:val="0"/>
                      <w:divBdr>
                        <w:top w:val="none" w:sz="0" w:space="0" w:color="auto"/>
                        <w:left w:val="none" w:sz="0" w:space="0" w:color="auto"/>
                        <w:bottom w:val="none" w:sz="0" w:space="0" w:color="auto"/>
                        <w:right w:val="none" w:sz="0" w:space="0" w:color="auto"/>
                      </w:divBdr>
                    </w:div>
                    <w:div w:id="190147996">
                      <w:marLeft w:val="-2400"/>
                      <w:marRight w:val="-480"/>
                      <w:marTop w:val="0"/>
                      <w:marBottom w:val="0"/>
                      <w:divBdr>
                        <w:top w:val="none" w:sz="0" w:space="0" w:color="auto"/>
                        <w:left w:val="none" w:sz="0" w:space="0" w:color="auto"/>
                        <w:bottom w:val="none" w:sz="0" w:space="0" w:color="auto"/>
                        <w:right w:val="none" w:sz="0" w:space="0" w:color="auto"/>
                      </w:divBdr>
                    </w:div>
                    <w:div w:id="741753818">
                      <w:marLeft w:val="-2400"/>
                      <w:marRight w:val="-480"/>
                      <w:marTop w:val="0"/>
                      <w:marBottom w:val="0"/>
                      <w:divBdr>
                        <w:top w:val="none" w:sz="0" w:space="0" w:color="auto"/>
                        <w:left w:val="none" w:sz="0" w:space="0" w:color="auto"/>
                        <w:bottom w:val="none" w:sz="0" w:space="0" w:color="auto"/>
                        <w:right w:val="none" w:sz="0" w:space="0" w:color="auto"/>
                      </w:divBdr>
                    </w:div>
                    <w:div w:id="812596673">
                      <w:marLeft w:val="-2400"/>
                      <w:marRight w:val="-480"/>
                      <w:marTop w:val="0"/>
                      <w:marBottom w:val="0"/>
                      <w:divBdr>
                        <w:top w:val="none" w:sz="0" w:space="0" w:color="auto"/>
                        <w:left w:val="none" w:sz="0" w:space="0" w:color="auto"/>
                        <w:bottom w:val="none" w:sz="0" w:space="0" w:color="auto"/>
                        <w:right w:val="none" w:sz="0" w:space="0" w:color="auto"/>
                      </w:divBdr>
                    </w:div>
                    <w:div w:id="912275487">
                      <w:marLeft w:val="-2400"/>
                      <w:marRight w:val="-480"/>
                      <w:marTop w:val="0"/>
                      <w:marBottom w:val="0"/>
                      <w:divBdr>
                        <w:top w:val="none" w:sz="0" w:space="0" w:color="auto"/>
                        <w:left w:val="none" w:sz="0" w:space="0" w:color="auto"/>
                        <w:bottom w:val="none" w:sz="0" w:space="0" w:color="auto"/>
                        <w:right w:val="none" w:sz="0" w:space="0" w:color="auto"/>
                      </w:divBdr>
                    </w:div>
                    <w:div w:id="495919376">
                      <w:marLeft w:val="-2400"/>
                      <w:marRight w:val="-480"/>
                      <w:marTop w:val="0"/>
                      <w:marBottom w:val="0"/>
                      <w:divBdr>
                        <w:top w:val="none" w:sz="0" w:space="0" w:color="auto"/>
                        <w:left w:val="none" w:sz="0" w:space="0" w:color="auto"/>
                        <w:bottom w:val="none" w:sz="0" w:space="0" w:color="auto"/>
                        <w:right w:val="none" w:sz="0" w:space="0" w:color="auto"/>
                      </w:divBdr>
                    </w:div>
                    <w:div w:id="1981883764">
                      <w:marLeft w:val="-2400"/>
                      <w:marRight w:val="-480"/>
                      <w:marTop w:val="0"/>
                      <w:marBottom w:val="0"/>
                      <w:divBdr>
                        <w:top w:val="none" w:sz="0" w:space="0" w:color="auto"/>
                        <w:left w:val="none" w:sz="0" w:space="0" w:color="auto"/>
                        <w:bottom w:val="none" w:sz="0" w:space="0" w:color="auto"/>
                        <w:right w:val="none" w:sz="0" w:space="0" w:color="auto"/>
                      </w:divBdr>
                    </w:div>
                    <w:div w:id="1900439123">
                      <w:marLeft w:val="-2400"/>
                      <w:marRight w:val="-480"/>
                      <w:marTop w:val="0"/>
                      <w:marBottom w:val="0"/>
                      <w:divBdr>
                        <w:top w:val="none" w:sz="0" w:space="0" w:color="auto"/>
                        <w:left w:val="none" w:sz="0" w:space="0" w:color="auto"/>
                        <w:bottom w:val="none" w:sz="0" w:space="0" w:color="auto"/>
                        <w:right w:val="none" w:sz="0" w:space="0" w:color="auto"/>
                      </w:divBdr>
                    </w:div>
                    <w:div w:id="509834012">
                      <w:marLeft w:val="-2400"/>
                      <w:marRight w:val="-480"/>
                      <w:marTop w:val="0"/>
                      <w:marBottom w:val="0"/>
                      <w:divBdr>
                        <w:top w:val="none" w:sz="0" w:space="0" w:color="auto"/>
                        <w:left w:val="none" w:sz="0" w:space="0" w:color="auto"/>
                        <w:bottom w:val="none" w:sz="0" w:space="0" w:color="auto"/>
                        <w:right w:val="none" w:sz="0" w:space="0" w:color="auto"/>
                      </w:divBdr>
                    </w:div>
                    <w:div w:id="309098785">
                      <w:marLeft w:val="-2400"/>
                      <w:marRight w:val="-480"/>
                      <w:marTop w:val="0"/>
                      <w:marBottom w:val="0"/>
                      <w:divBdr>
                        <w:top w:val="none" w:sz="0" w:space="0" w:color="auto"/>
                        <w:left w:val="none" w:sz="0" w:space="0" w:color="auto"/>
                        <w:bottom w:val="none" w:sz="0" w:space="0" w:color="auto"/>
                        <w:right w:val="none" w:sz="0" w:space="0" w:color="auto"/>
                      </w:divBdr>
                    </w:div>
                    <w:div w:id="284775077">
                      <w:marLeft w:val="-2400"/>
                      <w:marRight w:val="-480"/>
                      <w:marTop w:val="0"/>
                      <w:marBottom w:val="0"/>
                      <w:divBdr>
                        <w:top w:val="none" w:sz="0" w:space="0" w:color="auto"/>
                        <w:left w:val="none" w:sz="0" w:space="0" w:color="auto"/>
                        <w:bottom w:val="none" w:sz="0" w:space="0" w:color="auto"/>
                        <w:right w:val="none" w:sz="0" w:space="0" w:color="auto"/>
                      </w:divBdr>
                    </w:div>
                    <w:div w:id="498617832">
                      <w:marLeft w:val="-2400"/>
                      <w:marRight w:val="-480"/>
                      <w:marTop w:val="0"/>
                      <w:marBottom w:val="0"/>
                      <w:divBdr>
                        <w:top w:val="none" w:sz="0" w:space="0" w:color="auto"/>
                        <w:left w:val="none" w:sz="0" w:space="0" w:color="auto"/>
                        <w:bottom w:val="none" w:sz="0" w:space="0" w:color="auto"/>
                        <w:right w:val="none" w:sz="0" w:space="0" w:color="auto"/>
                      </w:divBdr>
                    </w:div>
                    <w:div w:id="1402824024">
                      <w:marLeft w:val="-2400"/>
                      <w:marRight w:val="-480"/>
                      <w:marTop w:val="0"/>
                      <w:marBottom w:val="0"/>
                      <w:divBdr>
                        <w:top w:val="none" w:sz="0" w:space="0" w:color="auto"/>
                        <w:left w:val="none" w:sz="0" w:space="0" w:color="auto"/>
                        <w:bottom w:val="none" w:sz="0" w:space="0" w:color="auto"/>
                        <w:right w:val="none" w:sz="0" w:space="0" w:color="auto"/>
                      </w:divBdr>
                    </w:div>
                    <w:div w:id="395787807">
                      <w:marLeft w:val="-2400"/>
                      <w:marRight w:val="-480"/>
                      <w:marTop w:val="0"/>
                      <w:marBottom w:val="0"/>
                      <w:divBdr>
                        <w:top w:val="none" w:sz="0" w:space="0" w:color="auto"/>
                        <w:left w:val="none" w:sz="0" w:space="0" w:color="auto"/>
                        <w:bottom w:val="none" w:sz="0" w:space="0" w:color="auto"/>
                        <w:right w:val="none" w:sz="0" w:space="0" w:color="auto"/>
                      </w:divBdr>
                    </w:div>
                    <w:div w:id="1114399195">
                      <w:marLeft w:val="-2400"/>
                      <w:marRight w:val="-480"/>
                      <w:marTop w:val="0"/>
                      <w:marBottom w:val="0"/>
                      <w:divBdr>
                        <w:top w:val="none" w:sz="0" w:space="0" w:color="auto"/>
                        <w:left w:val="none" w:sz="0" w:space="0" w:color="auto"/>
                        <w:bottom w:val="none" w:sz="0" w:space="0" w:color="auto"/>
                        <w:right w:val="none" w:sz="0" w:space="0" w:color="auto"/>
                      </w:divBdr>
                    </w:div>
                    <w:div w:id="858130822">
                      <w:marLeft w:val="-2400"/>
                      <w:marRight w:val="-480"/>
                      <w:marTop w:val="0"/>
                      <w:marBottom w:val="0"/>
                      <w:divBdr>
                        <w:top w:val="none" w:sz="0" w:space="0" w:color="auto"/>
                        <w:left w:val="none" w:sz="0" w:space="0" w:color="auto"/>
                        <w:bottom w:val="none" w:sz="0" w:space="0" w:color="auto"/>
                        <w:right w:val="none" w:sz="0" w:space="0" w:color="auto"/>
                      </w:divBdr>
                    </w:div>
                    <w:div w:id="1921518920">
                      <w:marLeft w:val="-2400"/>
                      <w:marRight w:val="-480"/>
                      <w:marTop w:val="0"/>
                      <w:marBottom w:val="0"/>
                      <w:divBdr>
                        <w:top w:val="none" w:sz="0" w:space="0" w:color="auto"/>
                        <w:left w:val="none" w:sz="0" w:space="0" w:color="auto"/>
                        <w:bottom w:val="none" w:sz="0" w:space="0" w:color="auto"/>
                        <w:right w:val="none" w:sz="0" w:space="0" w:color="auto"/>
                      </w:divBdr>
                    </w:div>
                    <w:div w:id="491677450">
                      <w:marLeft w:val="-2400"/>
                      <w:marRight w:val="-480"/>
                      <w:marTop w:val="0"/>
                      <w:marBottom w:val="0"/>
                      <w:divBdr>
                        <w:top w:val="none" w:sz="0" w:space="0" w:color="auto"/>
                        <w:left w:val="none" w:sz="0" w:space="0" w:color="auto"/>
                        <w:bottom w:val="none" w:sz="0" w:space="0" w:color="auto"/>
                        <w:right w:val="none" w:sz="0" w:space="0" w:color="auto"/>
                      </w:divBdr>
                    </w:div>
                    <w:div w:id="403337413">
                      <w:marLeft w:val="-2400"/>
                      <w:marRight w:val="-480"/>
                      <w:marTop w:val="0"/>
                      <w:marBottom w:val="0"/>
                      <w:divBdr>
                        <w:top w:val="none" w:sz="0" w:space="0" w:color="auto"/>
                        <w:left w:val="none" w:sz="0" w:space="0" w:color="auto"/>
                        <w:bottom w:val="none" w:sz="0" w:space="0" w:color="auto"/>
                        <w:right w:val="none" w:sz="0" w:space="0" w:color="auto"/>
                      </w:divBdr>
                    </w:div>
                    <w:div w:id="1711107087">
                      <w:marLeft w:val="-2400"/>
                      <w:marRight w:val="-480"/>
                      <w:marTop w:val="0"/>
                      <w:marBottom w:val="0"/>
                      <w:divBdr>
                        <w:top w:val="none" w:sz="0" w:space="0" w:color="auto"/>
                        <w:left w:val="none" w:sz="0" w:space="0" w:color="auto"/>
                        <w:bottom w:val="none" w:sz="0" w:space="0" w:color="auto"/>
                        <w:right w:val="none" w:sz="0" w:space="0" w:color="auto"/>
                      </w:divBdr>
                    </w:div>
                    <w:div w:id="865796736">
                      <w:marLeft w:val="-2400"/>
                      <w:marRight w:val="-480"/>
                      <w:marTop w:val="0"/>
                      <w:marBottom w:val="0"/>
                      <w:divBdr>
                        <w:top w:val="none" w:sz="0" w:space="0" w:color="auto"/>
                        <w:left w:val="none" w:sz="0" w:space="0" w:color="auto"/>
                        <w:bottom w:val="none" w:sz="0" w:space="0" w:color="auto"/>
                        <w:right w:val="none" w:sz="0" w:space="0" w:color="auto"/>
                      </w:divBdr>
                    </w:div>
                    <w:div w:id="1648046746">
                      <w:marLeft w:val="-2400"/>
                      <w:marRight w:val="-480"/>
                      <w:marTop w:val="0"/>
                      <w:marBottom w:val="0"/>
                      <w:divBdr>
                        <w:top w:val="none" w:sz="0" w:space="0" w:color="auto"/>
                        <w:left w:val="none" w:sz="0" w:space="0" w:color="auto"/>
                        <w:bottom w:val="none" w:sz="0" w:space="0" w:color="auto"/>
                        <w:right w:val="none" w:sz="0" w:space="0" w:color="auto"/>
                      </w:divBdr>
                    </w:div>
                    <w:div w:id="1340544550">
                      <w:marLeft w:val="-2400"/>
                      <w:marRight w:val="-480"/>
                      <w:marTop w:val="0"/>
                      <w:marBottom w:val="0"/>
                      <w:divBdr>
                        <w:top w:val="none" w:sz="0" w:space="0" w:color="auto"/>
                        <w:left w:val="none" w:sz="0" w:space="0" w:color="auto"/>
                        <w:bottom w:val="none" w:sz="0" w:space="0" w:color="auto"/>
                        <w:right w:val="none" w:sz="0" w:space="0" w:color="auto"/>
                      </w:divBdr>
                    </w:div>
                    <w:div w:id="826165584">
                      <w:marLeft w:val="-2400"/>
                      <w:marRight w:val="-480"/>
                      <w:marTop w:val="0"/>
                      <w:marBottom w:val="0"/>
                      <w:divBdr>
                        <w:top w:val="none" w:sz="0" w:space="0" w:color="auto"/>
                        <w:left w:val="none" w:sz="0" w:space="0" w:color="auto"/>
                        <w:bottom w:val="none" w:sz="0" w:space="0" w:color="auto"/>
                        <w:right w:val="none" w:sz="0" w:space="0" w:color="auto"/>
                      </w:divBdr>
                    </w:div>
                    <w:div w:id="611404239">
                      <w:marLeft w:val="-2400"/>
                      <w:marRight w:val="-480"/>
                      <w:marTop w:val="0"/>
                      <w:marBottom w:val="0"/>
                      <w:divBdr>
                        <w:top w:val="none" w:sz="0" w:space="0" w:color="auto"/>
                        <w:left w:val="none" w:sz="0" w:space="0" w:color="auto"/>
                        <w:bottom w:val="none" w:sz="0" w:space="0" w:color="auto"/>
                        <w:right w:val="none" w:sz="0" w:space="0" w:color="auto"/>
                      </w:divBdr>
                    </w:div>
                    <w:div w:id="418524960">
                      <w:marLeft w:val="-2400"/>
                      <w:marRight w:val="-480"/>
                      <w:marTop w:val="0"/>
                      <w:marBottom w:val="0"/>
                      <w:divBdr>
                        <w:top w:val="none" w:sz="0" w:space="0" w:color="auto"/>
                        <w:left w:val="none" w:sz="0" w:space="0" w:color="auto"/>
                        <w:bottom w:val="none" w:sz="0" w:space="0" w:color="auto"/>
                        <w:right w:val="none" w:sz="0" w:space="0" w:color="auto"/>
                      </w:divBdr>
                    </w:div>
                    <w:div w:id="2145001487">
                      <w:marLeft w:val="-2400"/>
                      <w:marRight w:val="-480"/>
                      <w:marTop w:val="0"/>
                      <w:marBottom w:val="0"/>
                      <w:divBdr>
                        <w:top w:val="none" w:sz="0" w:space="0" w:color="auto"/>
                        <w:left w:val="none" w:sz="0" w:space="0" w:color="auto"/>
                        <w:bottom w:val="none" w:sz="0" w:space="0" w:color="auto"/>
                        <w:right w:val="none" w:sz="0" w:space="0" w:color="auto"/>
                      </w:divBdr>
                    </w:div>
                    <w:div w:id="1957448678">
                      <w:marLeft w:val="-2400"/>
                      <w:marRight w:val="-480"/>
                      <w:marTop w:val="0"/>
                      <w:marBottom w:val="0"/>
                      <w:divBdr>
                        <w:top w:val="none" w:sz="0" w:space="0" w:color="auto"/>
                        <w:left w:val="none" w:sz="0" w:space="0" w:color="auto"/>
                        <w:bottom w:val="none" w:sz="0" w:space="0" w:color="auto"/>
                        <w:right w:val="none" w:sz="0" w:space="0" w:color="auto"/>
                      </w:divBdr>
                    </w:div>
                    <w:div w:id="1132334623">
                      <w:marLeft w:val="-2400"/>
                      <w:marRight w:val="-480"/>
                      <w:marTop w:val="0"/>
                      <w:marBottom w:val="0"/>
                      <w:divBdr>
                        <w:top w:val="none" w:sz="0" w:space="0" w:color="auto"/>
                        <w:left w:val="none" w:sz="0" w:space="0" w:color="auto"/>
                        <w:bottom w:val="none" w:sz="0" w:space="0" w:color="auto"/>
                        <w:right w:val="none" w:sz="0" w:space="0" w:color="auto"/>
                      </w:divBdr>
                    </w:div>
                    <w:div w:id="1133477821">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466371">
      <w:bodyDiv w:val="1"/>
      <w:marLeft w:val="0"/>
      <w:marRight w:val="0"/>
      <w:marTop w:val="0"/>
      <w:marBottom w:val="0"/>
      <w:divBdr>
        <w:top w:val="none" w:sz="0" w:space="0" w:color="auto"/>
        <w:left w:val="none" w:sz="0" w:space="0" w:color="auto"/>
        <w:bottom w:val="none" w:sz="0" w:space="0" w:color="auto"/>
        <w:right w:val="none" w:sz="0" w:space="0" w:color="auto"/>
      </w:divBdr>
    </w:div>
    <w:div w:id="843979081">
      <w:bodyDiv w:val="1"/>
      <w:marLeft w:val="0"/>
      <w:marRight w:val="0"/>
      <w:marTop w:val="0"/>
      <w:marBottom w:val="0"/>
      <w:divBdr>
        <w:top w:val="none" w:sz="0" w:space="0" w:color="auto"/>
        <w:left w:val="none" w:sz="0" w:space="0" w:color="auto"/>
        <w:bottom w:val="none" w:sz="0" w:space="0" w:color="auto"/>
        <w:right w:val="none" w:sz="0" w:space="0" w:color="auto"/>
      </w:divBdr>
    </w:div>
    <w:div w:id="854922041">
      <w:bodyDiv w:val="1"/>
      <w:marLeft w:val="0"/>
      <w:marRight w:val="0"/>
      <w:marTop w:val="0"/>
      <w:marBottom w:val="0"/>
      <w:divBdr>
        <w:top w:val="none" w:sz="0" w:space="0" w:color="auto"/>
        <w:left w:val="none" w:sz="0" w:space="0" w:color="auto"/>
        <w:bottom w:val="none" w:sz="0" w:space="0" w:color="auto"/>
        <w:right w:val="none" w:sz="0" w:space="0" w:color="auto"/>
      </w:divBdr>
    </w:div>
    <w:div w:id="971256176">
      <w:bodyDiv w:val="1"/>
      <w:marLeft w:val="0"/>
      <w:marRight w:val="0"/>
      <w:marTop w:val="0"/>
      <w:marBottom w:val="0"/>
      <w:divBdr>
        <w:top w:val="none" w:sz="0" w:space="0" w:color="auto"/>
        <w:left w:val="none" w:sz="0" w:space="0" w:color="auto"/>
        <w:bottom w:val="none" w:sz="0" w:space="0" w:color="auto"/>
        <w:right w:val="none" w:sz="0" w:space="0" w:color="auto"/>
      </w:divBdr>
    </w:div>
    <w:div w:id="982123306">
      <w:bodyDiv w:val="1"/>
      <w:marLeft w:val="0"/>
      <w:marRight w:val="0"/>
      <w:marTop w:val="0"/>
      <w:marBottom w:val="0"/>
      <w:divBdr>
        <w:top w:val="none" w:sz="0" w:space="0" w:color="auto"/>
        <w:left w:val="none" w:sz="0" w:space="0" w:color="auto"/>
        <w:bottom w:val="none" w:sz="0" w:space="0" w:color="auto"/>
        <w:right w:val="none" w:sz="0" w:space="0" w:color="auto"/>
      </w:divBdr>
    </w:div>
    <w:div w:id="985470269">
      <w:bodyDiv w:val="1"/>
      <w:marLeft w:val="0"/>
      <w:marRight w:val="0"/>
      <w:marTop w:val="0"/>
      <w:marBottom w:val="0"/>
      <w:divBdr>
        <w:top w:val="none" w:sz="0" w:space="0" w:color="auto"/>
        <w:left w:val="none" w:sz="0" w:space="0" w:color="auto"/>
        <w:bottom w:val="none" w:sz="0" w:space="0" w:color="auto"/>
        <w:right w:val="none" w:sz="0" w:space="0" w:color="auto"/>
      </w:divBdr>
    </w:div>
    <w:div w:id="1012342814">
      <w:bodyDiv w:val="1"/>
      <w:marLeft w:val="0"/>
      <w:marRight w:val="0"/>
      <w:marTop w:val="0"/>
      <w:marBottom w:val="0"/>
      <w:divBdr>
        <w:top w:val="none" w:sz="0" w:space="0" w:color="auto"/>
        <w:left w:val="none" w:sz="0" w:space="0" w:color="auto"/>
        <w:bottom w:val="none" w:sz="0" w:space="0" w:color="auto"/>
        <w:right w:val="none" w:sz="0" w:space="0" w:color="auto"/>
      </w:divBdr>
    </w:div>
    <w:div w:id="1056323341">
      <w:bodyDiv w:val="1"/>
      <w:marLeft w:val="0"/>
      <w:marRight w:val="0"/>
      <w:marTop w:val="0"/>
      <w:marBottom w:val="0"/>
      <w:divBdr>
        <w:top w:val="none" w:sz="0" w:space="0" w:color="auto"/>
        <w:left w:val="none" w:sz="0" w:space="0" w:color="auto"/>
        <w:bottom w:val="none" w:sz="0" w:space="0" w:color="auto"/>
        <w:right w:val="none" w:sz="0" w:space="0" w:color="auto"/>
      </w:divBdr>
    </w:div>
    <w:div w:id="1066345244">
      <w:bodyDiv w:val="1"/>
      <w:marLeft w:val="0"/>
      <w:marRight w:val="0"/>
      <w:marTop w:val="0"/>
      <w:marBottom w:val="0"/>
      <w:divBdr>
        <w:top w:val="none" w:sz="0" w:space="0" w:color="auto"/>
        <w:left w:val="none" w:sz="0" w:space="0" w:color="auto"/>
        <w:bottom w:val="none" w:sz="0" w:space="0" w:color="auto"/>
        <w:right w:val="none" w:sz="0" w:space="0" w:color="auto"/>
      </w:divBdr>
    </w:div>
    <w:div w:id="1076709370">
      <w:bodyDiv w:val="1"/>
      <w:marLeft w:val="0"/>
      <w:marRight w:val="0"/>
      <w:marTop w:val="0"/>
      <w:marBottom w:val="0"/>
      <w:divBdr>
        <w:top w:val="none" w:sz="0" w:space="0" w:color="auto"/>
        <w:left w:val="none" w:sz="0" w:space="0" w:color="auto"/>
        <w:bottom w:val="none" w:sz="0" w:space="0" w:color="auto"/>
        <w:right w:val="none" w:sz="0" w:space="0" w:color="auto"/>
      </w:divBdr>
    </w:div>
    <w:div w:id="1161966283">
      <w:bodyDiv w:val="1"/>
      <w:marLeft w:val="0"/>
      <w:marRight w:val="0"/>
      <w:marTop w:val="0"/>
      <w:marBottom w:val="0"/>
      <w:divBdr>
        <w:top w:val="none" w:sz="0" w:space="0" w:color="auto"/>
        <w:left w:val="none" w:sz="0" w:space="0" w:color="auto"/>
        <w:bottom w:val="none" w:sz="0" w:space="0" w:color="auto"/>
        <w:right w:val="none" w:sz="0" w:space="0" w:color="auto"/>
      </w:divBdr>
    </w:div>
    <w:div w:id="1167556202">
      <w:bodyDiv w:val="1"/>
      <w:marLeft w:val="0"/>
      <w:marRight w:val="0"/>
      <w:marTop w:val="0"/>
      <w:marBottom w:val="0"/>
      <w:divBdr>
        <w:top w:val="none" w:sz="0" w:space="0" w:color="auto"/>
        <w:left w:val="none" w:sz="0" w:space="0" w:color="auto"/>
        <w:bottom w:val="none" w:sz="0" w:space="0" w:color="auto"/>
        <w:right w:val="none" w:sz="0" w:space="0" w:color="auto"/>
      </w:divBdr>
    </w:div>
    <w:div w:id="1183516567">
      <w:bodyDiv w:val="1"/>
      <w:marLeft w:val="0"/>
      <w:marRight w:val="0"/>
      <w:marTop w:val="0"/>
      <w:marBottom w:val="0"/>
      <w:divBdr>
        <w:top w:val="none" w:sz="0" w:space="0" w:color="auto"/>
        <w:left w:val="none" w:sz="0" w:space="0" w:color="auto"/>
        <w:bottom w:val="none" w:sz="0" w:space="0" w:color="auto"/>
        <w:right w:val="none" w:sz="0" w:space="0" w:color="auto"/>
      </w:divBdr>
    </w:div>
    <w:div w:id="1224409490">
      <w:bodyDiv w:val="1"/>
      <w:marLeft w:val="0"/>
      <w:marRight w:val="0"/>
      <w:marTop w:val="0"/>
      <w:marBottom w:val="0"/>
      <w:divBdr>
        <w:top w:val="none" w:sz="0" w:space="0" w:color="auto"/>
        <w:left w:val="none" w:sz="0" w:space="0" w:color="auto"/>
        <w:bottom w:val="none" w:sz="0" w:space="0" w:color="auto"/>
        <w:right w:val="none" w:sz="0" w:space="0" w:color="auto"/>
      </w:divBdr>
    </w:div>
    <w:div w:id="1240989778">
      <w:bodyDiv w:val="1"/>
      <w:marLeft w:val="0"/>
      <w:marRight w:val="0"/>
      <w:marTop w:val="0"/>
      <w:marBottom w:val="0"/>
      <w:divBdr>
        <w:top w:val="none" w:sz="0" w:space="0" w:color="auto"/>
        <w:left w:val="none" w:sz="0" w:space="0" w:color="auto"/>
        <w:bottom w:val="none" w:sz="0" w:space="0" w:color="auto"/>
        <w:right w:val="none" w:sz="0" w:space="0" w:color="auto"/>
      </w:divBdr>
    </w:div>
    <w:div w:id="1256135384">
      <w:bodyDiv w:val="1"/>
      <w:marLeft w:val="0"/>
      <w:marRight w:val="0"/>
      <w:marTop w:val="0"/>
      <w:marBottom w:val="0"/>
      <w:divBdr>
        <w:top w:val="none" w:sz="0" w:space="0" w:color="auto"/>
        <w:left w:val="none" w:sz="0" w:space="0" w:color="auto"/>
        <w:bottom w:val="none" w:sz="0" w:space="0" w:color="auto"/>
        <w:right w:val="none" w:sz="0" w:space="0" w:color="auto"/>
      </w:divBdr>
    </w:div>
    <w:div w:id="1266572338">
      <w:bodyDiv w:val="1"/>
      <w:marLeft w:val="0"/>
      <w:marRight w:val="0"/>
      <w:marTop w:val="0"/>
      <w:marBottom w:val="0"/>
      <w:divBdr>
        <w:top w:val="none" w:sz="0" w:space="0" w:color="auto"/>
        <w:left w:val="none" w:sz="0" w:space="0" w:color="auto"/>
        <w:bottom w:val="none" w:sz="0" w:space="0" w:color="auto"/>
        <w:right w:val="none" w:sz="0" w:space="0" w:color="auto"/>
      </w:divBdr>
    </w:div>
    <w:div w:id="1274556245">
      <w:bodyDiv w:val="1"/>
      <w:marLeft w:val="0"/>
      <w:marRight w:val="0"/>
      <w:marTop w:val="0"/>
      <w:marBottom w:val="0"/>
      <w:divBdr>
        <w:top w:val="none" w:sz="0" w:space="0" w:color="auto"/>
        <w:left w:val="none" w:sz="0" w:space="0" w:color="auto"/>
        <w:bottom w:val="none" w:sz="0" w:space="0" w:color="auto"/>
        <w:right w:val="none" w:sz="0" w:space="0" w:color="auto"/>
      </w:divBdr>
    </w:div>
    <w:div w:id="1300694119">
      <w:bodyDiv w:val="1"/>
      <w:marLeft w:val="0"/>
      <w:marRight w:val="0"/>
      <w:marTop w:val="0"/>
      <w:marBottom w:val="0"/>
      <w:divBdr>
        <w:top w:val="none" w:sz="0" w:space="0" w:color="auto"/>
        <w:left w:val="none" w:sz="0" w:space="0" w:color="auto"/>
        <w:bottom w:val="none" w:sz="0" w:space="0" w:color="auto"/>
        <w:right w:val="none" w:sz="0" w:space="0" w:color="auto"/>
      </w:divBdr>
    </w:div>
    <w:div w:id="1322852720">
      <w:bodyDiv w:val="1"/>
      <w:marLeft w:val="0"/>
      <w:marRight w:val="0"/>
      <w:marTop w:val="0"/>
      <w:marBottom w:val="0"/>
      <w:divBdr>
        <w:top w:val="none" w:sz="0" w:space="0" w:color="auto"/>
        <w:left w:val="none" w:sz="0" w:space="0" w:color="auto"/>
        <w:bottom w:val="none" w:sz="0" w:space="0" w:color="auto"/>
        <w:right w:val="none" w:sz="0" w:space="0" w:color="auto"/>
      </w:divBdr>
    </w:div>
    <w:div w:id="1323922502">
      <w:bodyDiv w:val="1"/>
      <w:marLeft w:val="0"/>
      <w:marRight w:val="0"/>
      <w:marTop w:val="0"/>
      <w:marBottom w:val="0"/>
      <w:divBdr>
        <w:top w:val="none" w:sz="0" w:space="0" w:color="auto"/>
        <w:left w:val="none" w:sz="0" w:space="0" w:color="auto"/>
        <w:bottom w:val="none" w:sz="0" w:space="0" w:color="auto"/>
        <w:right w:val="none" w:sz="0" w:space="0" w:color="auto"/>
      </w:divBdr>
    </w:div>
    <w:div w:id="1332370431">
      <w:bodyDiv w:val="1"/>
      <w:marLeft w:val="0"/>
      <w:marRight w:val="0"/>
      <w:marTop w:val="0"/>
      <w:marBottom w:val="0"/>
      <w:divBdr>
        <w:top w:val="none" w:sz="0" w:space="0" w:color="auto"/>
        <w:left w:val="none" w:sz="0" w:space="0" w:color="auto"/>
        <w:bottom w:val="none" w:sz="0" w:space="0" w:color="auto"/>
        <w:right w:val="none" w:sz="0" w:space="0" w:color="auto"/>
      </w:divBdr>
    </w:div>
    <w:div w:id="1355958278">
      <w:bodyDiv w:val="1"/>
      <w:marLeft w:val="0"/>
      <w:marRight w:val="0"/>
      <w:marTop w:val="0"/>
      <w:marBottom w:val="0"/>
      <w:divBdr>
        <w:top w:val="none" w:sz="0" w:space="0" w:color="auto"/>
        <w:left w:val="none" w:sz="0" w:space="0" w:color="auto"/>
        <w:bottom w:val="none" w:sz="0" w:space="0" w:color="auto"/>
        <w:right w:val="none" w:sz="0" w:space="0" w:color="auto"/>
      </w:divBdr>
    </w:div>
    <w:div w:id="1368137144">
      <w:bodyDiv w:val="1"/>
      <w:marLeft w:val="0"/>
      <w:marRight w:val="0"/>
      <w:marTop w:val="0"/>
      <w:marBottom w:val="0"/>
      <w:divBdr>
        <w:top w:val="none" w:sz="0" w:space="0" w:color="auto"/>
        <w:left w:val="none" w:sz="0" w:space="0" w:color="auto"/>
        <w:bottom w:val="none" w:sz="0" w:space="0" w:color="auto"/>
        <w:right w:val="none" w:sz="0" w:space="0" w:color="auto"/>
      </w:divBdr>
    </w:div>
    <w:div w:id="1396900367">
      <w:bodyDiv w:val="1"/>
      <w:marLeft w:val="0"/>
      <w:marRight w:val="0"/>
      <w:marTop w:val="0"/>
      <w:marBottom w:val="0"/>
      <w:divBdr>
        <w:top w:val="none" w:sz="0" w:space="0" w:color="auto"/>
        <w:left w:val="none" w:sz="0" w:space="0" w:color="auto"/>
        <w:bottom w:val="none" w:sz="0" w:space="0" w:color="auto"/>
        <w:right w:val="none" w:sz="0" w:space="0" w:color="auto"/>
      </w:divBdr>
    </w:div>
    <w:div w:id="1419786339">
      <w:bodyDiv w:val="1"/>
      <w:marLeft w:val="0"/>
      <w:marRight w:val="0"/>
      <w:marTop w:val="0"/>
      <w:marBottom w:val="0"/>
      <w:divBdr>
        <w:top w:val="none" w:sz="0" w:space="0" w:color="auto"/>
        <w:left w:val="none" w:sz="0" w:space="0" w:color="auto"/>
        <w:bottom w:val="none" w:sz="0" w:space="0" w:color="auto"/>
        <w:right w:val="none" w:sz="0" w:space="0" w:color="auto"/>
      </w:divBdr>
    </w:div>
    <w:div w:id="1459639834">
      <w:bodyDiv w:val="1"/>
      <w:marLeft w:val="0"/>
      <w:marRight w:val="0"/>
      <w:marTop w:val="0"/>
      <w:marBottom w:val="0"/>
      <w:divBdr>
        <w:top w:val="none" w:sz="0" w:space="0" w:color="auto"/>
        <w:left w:val="none" w:sz="0" w:space="0" w:color="auto"/>
        <w:bottom w:val="none" w:sz="0" w:space="0" w:color="auto"/>
        <w:right w:val="none" w:sz="0" w:space="0" w:color="auto"/>
      </w:divBdr>
    </w:div>
    <w:div w:id="1474518216">
      <w:bodyDiv w:val="1"/>
      <w:marLeft w:val="0"/>
      <w:marRight w:val="0"/>
      <w:marTop w:val="0"/>
      <w:marBottom w:val="0"/>
      <w:divBdr>
        <w:top w:val="none" w:sz="0" w:space="0" w:color="auto"/>
        <w:left w:val="none" w:sz="0" w:space="0" w:color="auto"/>
        <w:bottom w:val="none" w:sz="0" w:space="0" w:color="auto"/>
        <w:right w:val="none" w:sz="0" w:space="0" w:color="auto"/>
      </w:divBdr>
    </w:div>
    <w:div w:id="1498955063">
      <w:bodyDiv w:val="1"/>
      <w:marLeft w:val="0"/>
      <w:marRight w:val="0"/>
      <w:marTop w:val="0"/>
      <w:marBottom w:val="0"/>
      <w:divBdr>
        <w:top w:val="none" w:sz="0" w:space="0" w:color="auto"/>
        <w:left w:val="none" w:sz="0" w:space="0" w:color="auto"/>
        <w:bottom w:val="none" w:sz="0" w:space="0" w:color="auto"/>
        <w:right w:val="none" w:sz="0" w:space="0" w:color="auto"/>
      </w:divBdr>
    </w:div>
    <w:div w:id="1499228254">
      <w:bodyDiv w:val="1"/>
      <w:marLeft w:val="0"/>
      <w:marRight w:val="0"/>
      <w:marTop w:val="0"/>
      <w:marBottom w:val="0"/>
      <w:divBdr>
        <w:top w:val="none" w:sz="0" w:space="0" w:color="auto"/>
        <w:left w:val="none" w:sz="0" w:space="0" w:color="auto"/>
        <w:bottom w:val="none" w:sz="0" w:space="0" w:color="auto"/>
        <w:right w:val="none" w:sz="0" w:space="0" w:color="auto"/>
      </w:divBdr>
    </w:div>
    <w:div w:id="1510363961">
      <w:bodyDiv w:val="1"/>
      <w:marLeft w:val="0"/>
      <w:marRight w:val="0"/>
      <w:marTop w:val="0"/>
      <w:marBottom w:val="0"/>
      <w:divBdr>
        <w:top w:val="none" w:sz="0" w:space="0" w:color="auto"/>
        <w:left w:val="none" w:sz="0" w:space="0" w:color="auto"/>
        <w:bottom w:val="none" w:sz="0" w:space="0" w:color="auto"/>
        <w:right w:val="none" w:sz="0" w:space="0" w:color="auto"/>
      </w:divBdr>
    </w:div>
    <w:div w:id="1517117772">
      <w:bodyDiv w:val="1"/>
      <w:marLeft w:val="0"/>
      <w:marRight w:val="0"/>
      <w:marTop w:val="0"/>
      <w:marBottom w:val="0"/>
      <w:divBdr>
        <w:top w:val="none" w:sz="0" w:space="0" w:color="auto"/>
        <w:left w:val="none" w:sz="0" w:space="0" w:color="auto"/>
        <w:bottom w:val="none" w:sz="0" w:space="0" w:color="auto"/>
        <w:right w:val="none" w:sz="0" w:space="0" w:color="auto"/>
      </w:divBdr>
    </w:div>
    <w:div w:id="1526599289">
      <w:bodyDiv w:val="1"/>
      <w:marLeft w:val="0"/>
      <w:marRight w:val="0"/>
      <w:marTop w:val="0"/>
      <w:marBottom w:val="0"/>
      <w:divBdr>
        <w:top w:val="none" w:sz="0" w:space="0" w:color="auto"/>
        <w:left w:val="none" w:sz="0" w:space="0" w:color="auto"/>
        <w:bottom w:val="none" w:sz="0" w:space="0" w:color="auto"/>
        <w:right w:val="none" w:sz="0" w:space="0" w:color="auto"/>
      </w:divBdr>
    </w:div>
    <w:div w:id="1536771798">
      <w:bodyDiv w:val="1"/>
      <w:marLeft w:val="0"/>
      <w:marRight w:val="0"/>
      <w:marTop w:val="0"/>
      <w:marBottom w:val="0"/>
      <w:divBdr>
        <w:top w:val="none" w:sz="0" w:space="0" w:color="auto"/>
        <w:left w:val="none" w:sz="0" w:space="0" w:color="auto"/>
        <w:bottom w:val="none" w:sz="0" w:space="0" w:color="auto"/>
        <w:right w:val="none" w:sz="0" w:space="0" w:color="auto"/>
      </w:divBdr>
    </w:div>
    <w:div w:id="1540237995">
      <w:bodyDiv w:val="1"/>
      <w:marLeft w:val="0"/>
      <w:marRight w:val="0"/>
      <w:marTop w:val="0"/>
      <w:marBottom w:val="0"/>
      <w:divBdr>
        <w:top w:val="none" w:sz="0" w:space="0" w:color="auto"/>
        <w:left w:val="none" w:sz="0" w:space="0" w:color="auto"/>
        <w:bottom w:val="none" w:sz="0" w:space="0" w:color="auto"/>
        <w:right w:val="none" w:sz="0" w:space="0" w:color="auto"/>
      </w:divBdr>
    </w:div>
    <w:div w:id="1545171717">
      <w:bodyDiv w:val="1"/>
      <w:marLeft w:val="0"/>
      <w:marRight w:val="0"/>
      <w:marTop w:val="0"/>
      <w:marBottom w:val="0"/>
      <w:divBdr>
        <w:top w:val="none" w:sz="0" w:space="0" w:color="auto"/>
        <w:left w:val="none" w:sz="0" w:space="0" w:color="auto"/>
        <w:bottom w:val="none" w:sz="0" w:space="0" w:color="auto"/>
        <w:right w:val="none" w:sz="0" w:space="0" w:color="auto"/>
      </w:divBdr>
    </w:div>
    <w:div w:id="1562476290">
      <w:bodyDiv w:val="1"/>
      <w:marLeft w:val="0"/>
      <w:marRight w:val="0"/>
      <w:marTop w:val="0"/>
      <w:marBottom w:val="0"/>
      <w:divBdr>
        <w:top w:val="none" w:sz="0" w:space="0" w:color="auto"/>
        <w:left w:val="none" w:sz="0" w:space="0" w:color="auto"/>
        <w:bottom w:val="none" w:sz="0" w:space="0" w:color="auto"/>
        <w:right w:val="none" w:sz="0" w:space="0" w:color="auto"/>
      </w:divBdr>
    </w:div>
    <w:div w:id="1618023883">
      <w:bodyDiv w:val="1"/>
      <w:marLeft w:val="0"/>
      <w:marRight w:val="0"/>
      <w:marTop w:val="0"/>
      <w:marBottom w:val="0"/>
      <w:divBdr>
        <w:top w:val="none" w:sz="0" w:space="0" w:color="auto"/>
        <w:left w:val="none" w:sz="0" w:space="0" w:color="auto"/>
        <w:bottom w:val="none" w:sz="0" w:space="0" w:color="auto"/>
        <w:right w:val="none" w:sz="0" w:space="0" w:color="auto"/>
      </w:divBdr>
    </w:div>
    <w:div w:id="1685284630">
      <w:bodyDiv w:val="1"/>
      <w:marLeft w:val="0"/>
      <w:marRight w:val="0"/>
      <w:marTop w:val="0"/>
      <w:marBottom w:val="0"/>
      <w:divBdr>
        <w:top w:val="none" w:sz="0" w:space="0" w:color="auto"/>
        <w:left w:val="none" w:sz="0" w:space="0" w:color="auto"/>
        <w:bottom w:val="none" w:sz="0" w:space="0" w:color="auto"/>
        <w:right w:val="none" w:sz="0" w:space="0" w:color="auto"/>
      </w:divBdr>
    </w:div>
    <w:div w:id="1763377214">
      <w:bodyDiv w:val="1"/>
      <w:marLeft w:val="0"/>
      <w:marRight w:val="0"/>
      <w:marTop w:val="0"/>
      <w:marBottom w:val="0"/>
      <w:divBdr>
        <w:top w:val="none" w:sz="0" w:space="0" w:color="auto"/>
        <w:left w:val="none" w:sz="0" w:space="0" w:color="auto"/>
        <w:bottom w:val="none" w:sz="0" w:space="0" w:color="auto"/>
        <w:right w:val="none" w:sz="0" w:space="0" w:color="auto"/>
      </w:divBdr>
    </w:div>
    <w:div w:id="1782258771">
      <w:bodyDiv w:val="1"/>
      <w:marLeft w:val="0"/>
      <w:marRight w:val="0"/>
      <w:marTop w:val="0"/>
      <w:marBottom w:val="0"/>
      <w:divBdr>
        <w:top w:val="none" w:sz="0" w:space="0" w:color="auto"/>
        <w:left w:val="none" w:sz="0" w:space="0" w:color="auto"/>
        <w:bottom w:val="none" w:sz="0" w:space="0" w:color="auto"/>
        <w:right w:val="none" w:sz="0" w:space="0" w:color="auto"/>
      </w:divBdr>
    </w:div>
    <w:div w:id="1804274215">
      <w:bodyDiv w:val="1"/>
      <w:marLeft w:val="0"/>
      <w:marRight w:val="0"/>
      <w:marTop w:val="0"/>
      <w:marBottom w:val="0"/>
      <w:divBdr>
        <w:top w:val="none" w:sz="0" w:space="0" w:color="auto"/>
        <w:left w:val="none" w:sz="0" w:space="0" w:color="auto"/>
        <w:bottom w:val="none" w:sz="0" w:space="0" w:color="auto"/>
        <w:right w:val="none" w:sz="0" w:space="0" w:color="auto"/>
      </w:divBdr>
    </w:div>
    <w:div w:id="1809542269">
      <w:bodyDiv w:val="1"/>
      <w:marLeft w:val="0"/>
      <w:marRight w:val="0"/>
      <w:marTop w:val="0"/>
      <w:marBottom w:val="0"/>
      <w:divBdr>
        <w:top w:val="none" w:sz="0" w:space="0" w:color="auto"/>
        <w:left w:val="none" w:sz="0" w:space="0" w:color="auto"/>
        <w:bottom w:val="none" w:sz="0" w:space="0" w:color="auto"/>
        <w:right w:val="none" w:sz="0" w:space="0" w:color="auto"/>
      </w:divBdr>
    </w:div>
    <w:div w:id="1832525948">
      <w:bodyDiv w:val="1"/>
      <w:marLeft w:val="0"/>
      <w:marRight w:val="0"/>
      <w:marTop w:val="0"/>
      <w:marBottom w:val="0"/>
      <w:divBdr>
        <w:top w:val="none" w:sz="0" w:space="0" w:color="auto"/>
        <w:left w:val="none" w:sz="0" w:space="0" w:color="auto"/>
        <w:bottom w:val="none" w:sz="0" w:space="0" w:color="auto"/>
        <w:right w:val="none" w:sz="0" w:space="0" w:color="auto"/>
      </w:divBdr>
    </w:div>
    <w:div w:id="1850483859">
      <w:bodyDiv w:val="1"/>
      <w:marLeft w:val="0"/>
      <w:marRight w:val="0"/>
      <w:marTop w:val="0"/>
      <w:marBottom w:val="0"/>
      <w:divBdr>
        <w:top w:val="none" w:sz="0" w:space="0" w:color="auto"/>
        <w:left w:val="none" w:sz="0" w:space="0" w:color="auto"/>
        <w:bottom w:val="none" w:sz="0" w:space="0" w:color="auto"/>
        <w:right w:val="none" w:sz="0" w:space="0" w:color="auto"/>
      </w:divBdr>
    </w:div>
    <w:div w:id="1854688443">
      <w:bodyDiv w:val="1"/>
      <w:marLeft w:val="0"/>
      <w:marRight w:val="0"/>
      <w:marTop w:val="0"/>
      <w:marBottom w:val="0"/>
      <w:divBdr>
        <w:top w:val="none" w:sz="0" w:space="0" w:color="auto"/>
        <w:left w:val="none" w:sz="0" w:space="0" w:color="auto"/>
        <w:bottom w:val="none" w:sz="0" w:space="0" w:color="auto"/>
        <w:right w:val="none" w:sz="0" w:space="0" w:color="auto"/>
      </w:divBdr>
    </w:div>
    <w:div w:id="1868903062">
      <w:bodyDiv w:val="1"/>
      <w:marLeft w:val="0"/>
      <w:marRight w:val="0"/>
      <w:marTop w:val="0"/>
      <w:marBottom w:val="0"/>
      <w:divBdr>
        <w:top w:val="none" w:sz="0" w:space="0" w:color="auto"/>
        <w:left w:val="none" w:sz="0" w:space="0" w:color="auto"/>
        <w:bottom w:val="none" w:sz="0" w:space="0" w:color="auto"/>
        <w:right w:val="none" w:sz="0" w:space="0" w:color="auto"/>
      </w:divBdr>
    </w:div>
    <w:div w:id="1870218326">
      <w:bodyDiv w:val="1"/>
      <w:marLeft w:val="0"/>
      <w:marRight w:val="0"/>
      <w:marTop w:val="0"/>
      <w:marBottom w:val="0"/>
      <w:divBdr>
        <w:top w:val="none" w:sz="0" w:space="0" w:color="auto"/>
        <w:left w:val="none" w:sz="0" w:space="0" w:color="auto"/>
        <w:bottom w:val="none" w:sz="0" w:space="0" w:color="auto"/>
        <w:right w:val="none" w:sz="0" w:space="0" w:color="auto"/>
      </w:divBdr>
      <w:divsChild>
        <w:div w:id="434404016">
          <w:marLeft w:val="0"/>
          <w:marRight w:val="0"/>
          <w:marTop w:val="300"/>
          <w:marBottom w:val="300"/>
          <w:divBdr>
            <w:top w:val="none" w:sz="0" w:space="0" w:color="auto"/>
            <w:left w:val="none" w:sz="0" w:space="0" w:color="auto"/>
            <w:bottom w:val="none" w:sz="0" w:space="0" w:color="auto"/>
            <w:right w:val="none" w:sz="0" w:space="0" w:color="auto"/>
          </w:divBdr>
          <w:divsChild>
            <w:div w:id="650409302">
              <w:marLeft w:val="0"/>
              <w:marRight w:val="0"/>
              <w:marTop w:val="0"/>
              <w:marBottom w:val="0"/>
              <w:divBdr>
                <w:top w:val="none" w:sz="0" w:space="0" w:color="auto"/>
                <w:left w:val="none" w:sz="0" w:space="0" w:color="auto"/>
                <w:bottom w:val="none" w:sz="0" w:space="0" w:color="auto"/>
                <w:right w:val="none" w:sz="0" w:space="0" w:color="auto"/>
              </w:divBdr>
              <w:divsChild>
                <w:div w:id="1867521424">
                  <w:marLeft w:val="0"/>
                  <w:marRight w:val="0"/>
                  <w:marTop w:val="0"/>
                  <w:marBottom w:val="0"/>
                  <w:divBdr>
                    <w:top w:val="none" w:sz="0" w:space="0" w:color="auto"/>
                    <w:left w:val="none" w:sz="0" w:space="0" w:color="auto"/>
                    <w:bottom w:val="none" w:sz="0" w:space="0" w:color="auto"/>
                    <w:right w:val="none" w:sz="0" w:space="0" w:color="auto"/>
                  </w:divBdr>
                  <w:divsChild>
                    <w:div w:id="788360589">
                      <w:marLeft w:val="-2400"/>
                      <w:marRight w:val="-480"/>
                      <w:marTop w:val="0"/>
                      <w:marBottom w:val="0"/>
                      <w:divBdr>
                        <w:top w:val="none" w:sz="0" w:space="0" w:color="auto"/>
                        <w:left w:val="none" w:sz="0" w:space="0" w:color="auto"/>
                        <w:bottom w:val="none" w:sz="0" w:space="0" w:color="auto"/>
                        <w:right w:val="none" w:sz="0" w:space="0" w:color="auto"/>
                      </w:divBdr>
                    </w:div>
                    <w:div w:id="1523779339">
                      <w:marLeft w:val="-2400"/>
                      <w:marRight w:val="-480"/>
                      <w:marTop w:val="0"/>
                      <w:marBottom w:val="0"/>
                      <w:divBdr>
                        <w:top w:val="none" w:sz="0" w:space="0" w:color="auto"/>
                        <w:left w:val="none" w:sz="0" w:space="0" w:color="auto"/>
                        <w:bottom w:val="none" w:sz="0" w:space="0" w:color="auto"/>
                        <w:right w:val="none" w:sz="0" w:space="0" w:color="auto"/>
                      </w:divBdr>
                    </w:div>
                    <w:div w:id="708602347">
                      <w:marLeft w:val="-2400"/>
                      <w:marRight w:val="-480"/>
                      <w:marTop w:val="0"/>
                      <w:marBottom w:val="0"/>
                      <w:divBdr>
                        <w:top w:val="none" w:sz="0" w:space="0" w:color="auto"/>
                        <w:left w:val="none" w:sz="0" w:space="0" w:color="auto"/>
                        <w:bottom w:val="none" w:sz="0" w:space="0" w:color="auto"/>
                        <w:right w:val="none" w:sz="0" w:space="0" w:color="auto"/>
                      </w:divBdr>
                    </w:div>
                    <w:div w:id="33237077">
                      <w:marLeft w:val="-2400"/>
                      <w:marRight w:val="-480"/>
                      <w:marTop w:val="0"/>
                      <w:marBottom w:val="0"/>
                      <w:divBdr>
                        <w:top w:val="none" w:sz="0" w:space="0" w:color="auto"/>
                        <w:left w:val="none" w:sz="0" w:space="0" w:color="auto"/>
                        <w:bottom w:val="none" w:sz="0" w:space="0" w:color="auto"/>
                        <w:right w:val="none" w:sz="0" w:space="0" w:color="auto"/>
                      </w:divBdr>
                    </w:div>
                    <w:div w:id="1778796296">
                      <w:marLeft w:val="-2400"/>
                      <w:marRight w:val="-480"/>
                      <w:marTop w:val="0"/>
                      <w:marBottom w:val="0"/>
                      <w:divBdr>
                        <w:top w:val="none" w:sz="0" w:space="0" w:color="auto"/>
                        <w:left w:val="none" w:sz="0" w:space="0" w:color="auto"/>
                        <w:bottom w:val="none" w:sz="0" w:space="0" w:color="auto"/>
                        <w:right w:val="none" w:sz="0" w:space="0" w:color="auto"/>
                      </w:divBdr>
                    </w:div>
                    <w:div w:id="615252826">
                      <w:marLeft w:val="-2400"/>
                      <w:marRight w:val="-480"/>
                      <w:marTop w:val="0"/>
                      <w:marBottom w:val="0"/>
                      <w:divBdr>
                        <w:top w:val="none" w:sz="0" w:space="0" w:color="auto"/>
                        <w:left w:val="none" w:sz="0" w:space="0" w:color="auto"/>
                        <w:bottom w:val="none" w:sz="0" w:space="0" w:color="auto"/>
                        <w:right w:val="none" w:sz="0" w:space="0" w:color="auto"/>
                      </w:divBdr>
                    </w:div>
                    <w:div w:id="289626826">
                      <w:marLeft w:val="-2400"/>
                      <w:marRight w:val="-480"/>
                      <w:marTop w:val="0"/>
                      <w:marBottom w:val="0"/>
                      <w:divBdr>
                        <w:top w:val="none" w:sz="0" w:space="0" w:color="auto"/>
                        <w:left w:val="none" w:sz="0" w:space="0" w:color="auto"/>
                        <w:bottom w:val="none" w:sz="0" w:space="0" w:color="auto"/>
                        <w:right w:val="none" w:sz="0" w:space="0" w:color="auto"/>
                      </w:divBdr>
                    </w:div>
                    <w:div w:id="500781690">
                      <w:marLeft w:val="-2400"/>
                      <w:marRight w:val="-480"/>
                      <w:marTop w:val="0"/>
                      <w:marBottom w:val="0"/>
                      <w:divBdr>
                        <w:top w:val="none" w:sz="0" w:space="0" w:color="auto"/>
                        <w:left w:val="none" w:sz="0" w:space="0" w:color="auto"/>
                        <w:bottom w:val="none" w:sz="0" w:space="0" w:color="auto"/>
                        <w:right w:val="none" w:sz="0" w:space="0" w:color="auto"/>
                      </w:divBdr>
                    </w:div>
                    <w:div w:id="1007755375">
                      <w:marLeft w:val="-2400"/>
                      <w:marRight w:val="-480"/>
                      <w:marTop w:val="0"/>
                      <w:marBottom w:val="0"/>
                      <w:divBdr>
                        <w:top w:val="none" w:sz="0" w:space="0" w:color="auto"/>
                        <w:left w:val="none" w:sz="0" w:space="0" w:color="auto"/>
                        <w:bottom w:val="none" w:sz="0" w:space="0" w:color="auto"/>
                        <w:right w:val="none" w:sz="0" w:space="0" w:color="auto"/>
                      </w:divBdr>
                    </w:div>
                    <w:div w:id="1653169142">
                      <w:marLeft w:val="-2400"/>
                      <w:marRight w:val="-480"/>
                      <w:marTop w:val="0"/>
                      <w:marBottom w:val="0"/>
                      <w:divBdr>
                        <w:top w:val="none" w:sz="0" w:space="0" w:color="auto"/>
                        <w:left w:val="none" w:sz="0" w:space="0" w:color="auto"/>
                        <w:bottom w:val="none" w:sz="0" w:space="0" w:color="auto"/>
                        <w:right w:val="none" w:sz="0" w:space="0" w:color="auto"/>
                      </w:divBdr>
                    </w:div>
                    <w:div w:id="556864524">
                      <w:marLeft w:val="-2400"/>
                      <w:marRight w:val="-480"/>
                      <w:marTop w:val="0"/>
                      <w:marBottom w:val="0"/>
                      <w:divBdr>
                        <w:top w:val="none" w:sz="0" w:space="0" w:color="auto"/>
                        <w:left w:val="none" w:sz="0" w:space="0" w:color="auto"/>
                        <w:bottom w:val="none" w:sz="0" w:space="0" w:color="auto"/>
                        <w:right w:val="none" w:sz="0" w:space="0" w:color="auto"/>
                      </w:divBdr>
                    </w:div>
                    <w:div w:id="803741916">
                      <w:marLeft w:val="-2400"/>
                      <w:marRight w:val="-480"/>
                      <w:marTop w:val="0"/>
                      <w:marBottom w:val="0"/>
                      <w:divBdr>
                        <w:top w:val="none" w:sz="0" w:space="0" w:color="auto"/>
                        <w:left w:val="none" w:sz="0" w:space="0" w:color="auto"/>
                        <w:bottom w:val="none" w:sz="0" w:space="0" w:color="auto"/>
                        <w:right w:val="none" w:sz="0" w:space="0" w:color="auto"/>
                      </w:divBdr>
                    </w:div>
                    <w:div w:id="790130759">
                      <w:marLeft w:val="-2400"/>
                      <w:marRight w:val="-480"/>
                      <w:marTop w:val="0"/>
                      <w:marBottom w:val="0"/>
                      <w:divBdr>
                        <w:top w:val="none" w:sz="0" w:space="0" w:color="auto"/>
                        <w:left w:val="none" w:sz="0" w:space="0" w:color="auto"/>
                        <w:bottom w:val="none" w:sz="0" w:space="0" w:color="auto"/>
                        <w:right w:val="none" w:sz="0" w:space="0" w:color="auto"/>
                      </w:divBdr>
                    </w:div>
                    <w:div w:id="2122608695">
                      <w:marLeft w:val="-2400"/>
                      <w:marRight w:val="-480"/>
                      <w:marTop w:val="0"/>
                      <w:marBottom w:val="0"/>
                      <w:divBdr>
                        <w:top w:val="none" w:sz="0" w:space="0" w:color="auto"/>
                        <w:left w:val="none" w:sz="0" w:space="0" w:color="auto"/>
                        <w:bottom w:val="none" w:sz="0" w:space="0" w:color="auto"/>
                        <w:right w:val="none" w:sz="0" w:space="0" w:color="auto"/>
                      </w:divBdr>
                    </w:div>
                    <w:div w:id="290594585">
                      <w:marLeft w:val="-2400"/>
                      <w:marRight w:val="-480"/>
                      <w:marTop w:val="0"/>
                      <w:marBottom w:val="0"/>
                      <w:divBdr>
                        <w:top w:val="none" w:sz="0" w:space="0" w:color="auto"/>
                        <w:left w:val="none" w:sz="0" w:space="0" w:color="auto"/>
                        <w:bottom w:val="none" w:sz="0" w:space="0" w:color="auto"/>
                        <w:right w:val="none" w:sz="0" w:space="0" w:color="auto"/>
                      </w:divBdr>
                    </w:div>
                    <w:div w:id="459571152">
                      <w:marLeft w:val="-2400"/>
                      <w:marRight w:val="-480"/>
                      <w:marTop w:val="0"/>
                      <w:marBottom w:val="0"/>
                      <w:divBdr>
                        <w:top w:val="none" w:sz="0" w:space="0" w:color="auto"/>
                        <w:left w:val="none" w:sz="0" w:space="0" w:color="auto"/>
                        <w:bottom w:val="none" w:sz="0" w:space="0" w:color="auto"/>
                        <w:right w:val="none" w:sz="0" w:space="0" w:color="auto"/>
                      </w:divBdr>
                    </w:div>
                    <w:div w:id="195510865">
                      <w:marLeft w:val="-2400"/>
                      <w:marRight w:val="-480"/>
                      <w:marTop w:val="0"/>
                      <w:marBottom w:val="0"/>
                      <w:divBdr>
                        <w:top w:val="none" w:sz="0" w:space="0" w:color="auto"/>
                        <w:left w:val="none" w:sz="0" w:space="0" w:color="auto"/>
                        <w:bottom w:val="none" w:sz="0" w:space="0" w:color="auto"/>
                        <w:right w:val="none" w:sz="0" w:space="0" w:color="auto"/>
                      </w:divBdr>
                    </w:div>
                    <w:div w:id="1046023419">
                      <w:marLeft w:val="-2400"/>
                      <w:marRight w:val="-480"/>
                      <w:marTop w:val="0"/>
                      <w:marBottom w:val="0"/>
                      <w:divBdr>
                        <w:top w:val="none" w:sz="0" w:space="0" w:color="auto"/>
                        <w:left w:val="none" w:sz="0" w:space="0" w:color="auto"/>
                        <w:bottom w:val="none" w:sz="0" w:space="0" w:color="auto"/>
                        <w:right w:val="none" w:sz="0" w:space="0" w:color="auto"/>
                      </w:divBdr>
                    </w:div>
                    <w:div w:id="78988099">
                      <w:marLeft w:val="-2400"/>
                      <w:marRight w:val="-480"/>
                      <w:marTop w:val="0"/>
                      <w:marBottom w:val="0"/>
                      <w:divBdr>
                        <w:top w:val="none" w:sz="0" w:space="0" w:color="auto"/>
                        <w:left w:val="none" w:sz="0" w:space="0" w:color="auto"/>
                        <w:bottom w:val="none" w:sz="0" w:space="0" w:color="auto"/>
                        <w:right w:val="none" w:sz="0" w:space="0" w:color="auto"/>
                      </w:divBdr>
                    </w:div>
                    <w:div w:id="196090885">
                      <w:marLeft w:val="-2400"/>
                      <w:marRight w:val="-480"/>
                      <w:marTop w:val="0"/>
                      <w:marBottom w:val="0"/>
                      <w:divBdr>
                        <w:top w:val="none" w:sz="0" w:space="0" w:color="auto"/>
                        <w:left w:val="none" w:sz="0" w:space="0" w:color="auto"/>
                        <w:bottom w:val="none" w:sz="0" w:space="0" w:color="auto"/>
                        <w:right w:val="none" w:sz="0" w:space="0" w:color="auto"/>
                      </w:divBdr>
                    </w:div>
                    <w:div w:id="2075463661">
                      <w:marLeft w:val="-2400"/>
                      <w:marRight w:val="-480"/>
                      <w:marTop w:val="0"/>
                      <w:marBottom w:val="0"/>
                      <w:divBdr>
                        <w:top w:val="none" w:sz="0" w:space="0" w:color="auto"/>
                        <w:left w:val="none" w:sz="0" w:space="0" w:color="auto"/>
                        <w:bottom w:val="none" w:sz="0" w:space="0" w:color="auto"/>
                        <w:right w:val="none" w:sz="0" w:space="0" w:color="auto"/>
                      </w:divBdr>
                    </w:div>
                    <w:div w:id="2092458922">
                      <w:marLeft w:val="-2400"/>
                      <w:marRight w:val="-480"/>
                      <w:marTop w:val="0"/>
                      <w:marBottom w:val="0"/>
                      <w:divBdr>
                        <w:top w:val="none" w:sz="0" w:space="0" w:color="auto"/>
                        <w:left w:val="none" w:sz="0" w:space="0" w:color="auto"/>
                        <w:bottom w:val="none" w:sz="0" w:space="0" w:color="auto"/>
                        <w:right w:val="none" w:sz="0" w:space="0" w:color="auto"/>
                      </w:divBdr>
                    </w:div>
                    <w:div w:id="548080239">
                      <w:marLeft w:val="-2400"/>
                      <w:marRight w:val="-480"/>
                      <w:marTop w:val="0"/>
                      <w:marBottom w:val="0"/>
                      <w:divBdr>
                        <w:top w:val="none" w:sz="0" w:space="0" w:color="auto"/>
                        <w:left w:val="none" w:sz="0" w:space="0" w:color="auto"/>
                        <w:bottom w:val="none" w:sz="0" w:space="0" w:color="auto"/>
                        <w:right w:val="none" w:sz="0" w:space="0" w:color="auto"/>
                      </w:divBdr>
                    </w:div>
                    <w:div w:id="1066957073">
                      <w:marLeft w:val="-2400"/>
                      <w:marRight w:val="-480"/>
                      <w:marTop w:val="0"/>
                      <w:marBottom w:val="0"/>
                      <w:divBdr>
                        <w:top w:val="none" w:sz="0" w:space="0" w:color="auto"/>
                        <w:left w:val="none" w:sz="0" w:space="0" w:color="auto"/>
                        <w:bottom w:val="none" w:sz="0" w:space="0" w:color="auto"/>
                        <w:right w:val="none" w:sz="0" w:space="0" w:color="auto"/>
                      </w:divBdr>
                    </w:div>
                    <w:div w:id="621805803">
                      <w:marLeft w:val="-2400"/>
                      <w:marRight w:val="-480"/>
                      <w:marTop w:val="0"/>
                      <w:marBottom w:val="0"/>
                      <w:divBdr>
                        <w:top w:val="none" w:sz="0" w:space="0" w:color="auto"/>
                        <w:left w:val="none" w:sz="0" w:space="0" w:color="auto"/>
                        <w:bottom w:val="none" w:sz="0" w:space="0" w:color="auto"/>
                        <w:right w:val="none" w:sz="0" w:space="0" w:color="auto"/>
                      </w:divBdr>
                    </w:div>
                    <w:div w:id="1211914060">
                      <w:marLeft w:val="-2400"/>
                      <w:marRight w:val="-480"/>
                      <w:marTop w:val="0"/>
                      <w:marBottom w:val="0"/>
                      <w:divBdr>
                        <w:top w:val="none" w:sz="0" w:space="0" w:color="auto"/>
                        <w:left w:val="none" w:sz="0" w:space="0" w:color="auto"/>
                        <w:bottom w:val="none" w:sz="0" w:space="0" w:color="auto"/>
                        <w:right w:val="none" w:sz="0" w:space="0" w:color="auto"/>
                      </w:divBdr>
                    </w:div>
                    <w:div w:id="510099400">
                      <w:marLeft w:val="-2400"/>
                      <w:marRight w:val="-480"/>
                      <w:marTop w:val="0"/>
                      <w:marBottom w:val="0"/>
                      <w:divBdr>
                        <w:top w:val="none" w:sz="0" w:space="0" w:color="auto"/>
                        <w:left w:val="none" w:sz="0" w:space="0" w:color="auto"/>
                        <w:bottom w:val="none" w:sz="0" w:space="0" w:color="auto"/>
                        <w:right w:val="none" w:sz="0" w:space="0" w:color="auto"/>
                      </w:divBdr>
                    </w:div>
                    <w:div w:id="1120949603">
                      <w:marLeft w:val="-2400"/>
                      <w:marRight w:val="-480"/>
                      <w:marTop w:val="0"/>
                      <w:marBottom w:val="0"/>
                      <w:divBdr>
                        <w:top w:val="none" w:sz="0" w:space="0" w:color="auto"/>
                        <w:left w:val="none" w:sz="0" w:space="0" w:color="auto"/>
                        <w:bottom w:val="none" w:sz="0" w:space="0" w:color="auto"/>
                        <w:right w:val="none" w:sz="0" w:space="0" w:color="auto"/>
                      </w:divBdr>
                    </w:div>
                    <w:div w:id="1581254419">
                      <w:marLeft w:val="-2400"/>
                      <w:marRight w:val="-480"/>
                      <w:marTop w:val="0"/>
                      <w:marBottom w:val="0"/>
                      <w:divBdr>
                        <w:top w:val="none" w:sz="0" w:space="0" w:color="auto"/>
                        <w:left w:val="none" w:sz="0" w:space="0" w:color="auto"/>
                        <w:bottom w:val="none" w:sz="0" w:space="0" w:color="auto"/>
                        <w:right w:val="none" w:sz="0" w:space="0" w:color="auto"/>
                      </w:divBdr>
                    </w:div>
                    <w:div w:id="1689795195">
                      <w:marLeft w:val="-2400"/>
                      <w:marRight w:val="-480"/>
                      <w:marTop w:val="0"/>
                      <w:marBottom w:val="0"/>
                      <w:divBdr>
                        <w:top w:val="none" w:sz="0" w:space="0" w:color="auto"/>
                        <w:left w:val="none" w:sz="0" w:space="0" w:color="auto"/>
                        <w:bottom w:val="none" w:sz="0" w:space="0" w:color="auto"/>
                        <w:right w:val="none" w:sz="0" w:space="0" w:color="auto"/>
                      </w:divBdr>
                    </w:div>
                    <w:div w:id="611058400">
                      <w:marLeft w:val="-2400"/>
                      <w:marRight w:val="-480"/>
                      <w:marTop w:val="0"/>
                      <w:marBottom w:val="0"/>
                      <w:divBdr>
                        <w:top w:val="none" w:sz="0" w:space="0" w:color="auto"/>
                        <w:left w:val="none" w:sz="0" w:space="0" w:color="auto"/>
                        <w:bottom w:val="none" w:sz="0" w:space="0" w:color="auto"/>
                        <w:right w:val="none" w:sz="0" w:space="0" w:color="auto"/>
                      </w:divBdr>
                    </w:div>
                    <w:div w:id="1382484186">
                      <w:marLeft w:val="-2400"/>
                      <w:marRight w:val="-480"/>
                      <w:marTop w:val="0"/>
                      <w:marBottom w:val="0"/>
                      <w:divBdr>
                        <w:top w:val="none" w:sz="0" w:space="0" w:color="auto"/>
                        <w:left w:val="none" w:sz="0" w:space="0" w:color="auto"/>
                        <w:bottom w:val="none" w:sz="0" w:space="0" w:color="auto"/>
                        <w:right w:val="none" w:sz="0" w:space="0" w:color="auto"/>
                      </w:divBdr>
                    </w:div>
                    <w:div w:id="507600463">
                      <w:marLeft w:val="-2400"/>
                      <w:marRight w:val="-480"/>
                      <w:marTop w:val="0"/>
                      <w:marBottom w:val="0"/>
                      <w:divBdr>
                        <w:top w:val="none" w:sz="0" w:space="0" w:color="auto"/>
                        <w:left w:val="none" w:sz="0" w:space="0" w:color="auto"/>
                        <w:bottom w:val="none" w:sz="0" w:space="0" w:color="auto"/>
                        <w:right w:val="none" w:sz="0" w:space="0" w:color="auto"/>
                      </w:divBdr>
                    </w:div>
                    <w:div w:id="825708151">
                      <w:marLeft w:val="-2400"/>
                      <w:marRight w:val="-480"/>
                      <w:marTop w:val="0"/>
                      <w:marBottom w:val="0"/>
                      <w:divBdr>
                        <w:top w:val="none" w:sz="0" w:space="0" w:color="auto"/>
                        <w:left w:val="none" w:sz="0" w:space="0" w:color="auto"/>
                        <w:bottom w:val="none" w:sz="0" w:space="0" w:color="auto"/>
                        <w:right w:val="none" w:sz="0" w:space="0" w:color="auto"/>
                      </w:divBdr>
                    </w:div>
                    <w:div w:id="1198548162">
                      <w:marLeft w:val="-2400"/>
                      <w:marRight w:val="-480"/>
                      <w:marTop w:val="0"/>
                      <w:marBottom w:val="0"/>
                      <w:divBdr>
                        <w:top w:val="none" w:sz="0" w:space="0" w:color="auto"/>
                        <w:left w:val="none" w:sz="0" w:space="0" w:color="auto"/>
                        <w:bottom w:val="none" w:sz="0" w:space="0" w:color="auto"/>
                        <w:right w:val="none" w:sz="0" w:space="0" w:color="auto"/>
                      </w:divBdr>
                    </w:div>
                    <w:div w:id="50034520">
                      <w:marLeft w:val="-2400"/>
                      <w:marRight w:val="-480"/>
                      <w:marTop w:val="0"/>
                      <w:marBottom w:val="0"/>
                      <w:divBdr>
                        <w:top w:val="none" w:sz="0" w:space="0" w:color="auto"/>
                        <w:left w:val="none" w:sz="0" w:space="0" w:color="auto"/>
                        <w:bottom w:val="none" w:sz="0" w:space="0" w:color="auto"/>
                        <w:right w:val="none" w:sz="0" w:space="0" w:color="auto"/>
                      </w:divBdr>
                    </w:div>
                    <w:div w:id="624001021">
                      <w:marLeft w:val="-2400"/>
                      <w:marRight w:val="-480"/>
                      <w:marTop w:val="0"/>
                      <w:marBottom w:val="0"/>
                      <w:divBdr>
                        <w:top w:val="none" w:sz="0" w:space="0" w:color="auto"/>
                        <w:left w:val="none" w:sz="0" w:space="0" w:color="auto"/>
                        <w:bottom w:val="none" w:sz="0" w:space="0" w:color="auto"/>
                        <w:right w:val="none" w:sz="0" w:space="0" w:color="auto"/>
                      </w:divBdr>
                    </w:div>
                    <w:div w:id="827526115">
                      <w:marLeft w:val="-2400"/>
                      <w:marRight w:val="-480"/>
                      <w:marTop w:val="0"/>
                      <w:marBottom w:val="0"/>
                      <w:divBdr>
                        <w:top w:val="none" w:sz="0" w:space="0" w:color="auto"/>
                        <w:left w:val="none" w:sz="0" w:space="0" w:color="auto"/>
                        <w:bottom w:val="none" w:sz="0" w:space="0" w:color="auto"/>
                        <w:right w:val="none" w:sz="0" w:space="0" w:color="auto"/>
                      </w:divBdr>
                    </w:div>
                    <w:div w:id="2146117896">
                      <w:marLeft w:val="-2400"/>
                      <w:marRight w:val="-480"/>
                      <w:marTop w:val="0"/>
                      <w:marBottom w:val="0"/>
                      <w:divBdr>
                        <w:top w:val="none" w:sz="0" w:space="0" w:color="auto"/>
                        <w:left w:val="none" w:sz="0" w:space="0" w:color="auto"/>
                        <w:bottom w:val="none" w:sz="0" w:space="0" w:color="auto"/>
                        <w:right w:val="none" w:sz="0" w:space="0" w:color="auto"/>
                      </w:divBdr>
                    </w:div>
                    <w:div w:id="621426530">
                      <w:marLeft w:val="-2400"/>
                      <w:marRight w:val="-480"/>
                      <w:marTop w:val="0"/>
                      <w:marBottom w:val="0"/>
                      <w:divBdr>
                        <w:top w:val="none" w:sz="0" w:space="0" w:color="auto"/>
                        <w:left w:val="none" w:sz="0" w:space="0" w:color="auto"/>
                        <w:bottom w:val="none" w:sz="0" w:space="0" w:color="auto"/>
                        <w:right w:val="none" w:sz="0" w:space="0" w:color="auto"/>
                      </w:divBdr>
                    </w:div>
                    <w:div w:id="922832176">
                      <w:marLeft w:val="-2400"/>
                      <w:marRight w:val="-480"/>
                      <w:marTop w:val="0"/>
                      <w:marBottom w:val="0"/>
                      <w:divBdr>
                        <w:top w:val="none" w:sz="0" w:space="0" w:color="auto"/>
                        <w:left w:val="none" w:sz="0" w:space="0" w:color="auto"/>
                        <w:bottom w:val="none" w:sz="0" w:space="0" w:color="auto"/>
                        <w:right w:val="none" w:sz="0" w:space="0" w:color="auto"/>
                      </w:divBdr>
                    </w:div>
                    <w:div w:id="1384985936">
                      <w:marLeft w:val="-2400"/>
                      <w:marRight w:val="-480"/>
                      <w:marTop w:val="0"/>
                      <w:marBottom w:val="0"/>
                      <w:divBdr>
                        <w:top w:val="none" w:sz="0" w:space="0" w:color="auto"/>
                        <w:left w:val="none" w:sz="0" w:space="0" w:color="auto"/>
                        <w:bottom w:val="none" w:sz="0" w:space="0" w:color="auto"/>
                        <w:right w:val="none" w:sz="0" w:space="0" w:color="auto"/>
                      </w:divBdr>
                    </w:div>
                    <w:div w:id="1184980639">
                      <w:marLeft w:val="-2400"/>
                      <w:marRight w:val="-480"/>
                      <w:marTop w:val="0"/>
                      <w:marBottom w:val="0"/>
                      <w:divBdr>
                        <w:top w:val="none" w:sz="0" w:space="0" w:color="auto"/>
                        <w:left w:val="none" w:sz="0" w:space="0" w:color="auto"/>
                        <w:bottom w:val="none" w:sz="0" w:space="0" w:color="auto"/>
                        <w:right w:val="none" w:sz="0" w:space="0" w:color="auto"/>
                      </w:divBdr>
                    </w:div>
                    <w:div w:id="435715787">
                      <w:marLeft w:val="-2400"/>
                      <w:marRight w:val="-480"/>
                      <w:marTop w:val="0"/>
                      <w:marBottom w:val="0"/>
                      <w:divBdr>
                        <w:top w:val="none" w:sz="0" w:space="0" w:color="auto"/>
                        <w:left w:val="none" w:sz="0" w:space="0" w:color="auto"/>
                        <w:bottom w:val="none" w:sz="0" w:space="0" w:color="auto"/>
                        <w:right w:val="none" w:sz="0" w:space="0" w:color="auto"/>
                      </w:divBdr>
                    </w:div>
                    <w:div w:id="1867675391">
                      <w:marLeft w:val="-2400"/>
                      <w:marRight w:val="-480"/>
                      <w:marTop w:val="0"/>
                      <w:marBottom w:val="0"/>
                      <w:divBdr>
                        <w:top w:val="none" w:sz="0" w:space="0" w:color="auto"/>
                        <w:left w:val="none" w:sz="0" w:space="0" w:color="auto"/>
                        <w:bottom w:val="none" w:sz="0" w:space="0" w:color="auto"/>
                        <w:right w:val="none" w:sz="0" w:space="0" w:color="auto"/>
                      </w:divBdr>
                    </w:div>
                    <w:div w:id="1073553669">
                      <w:marLeft w:val="-2400"/>
                      <w:marRight w:val="-480"/>
                      <w:marTop w:val="0"/>
                      <w:marBottom w:val="0"/>
                      <w:divBdr>
                        <w:top w:val="none" w:sz="0" w:space="0" w:color="auto"/>
                        <w:left w:val="none" w:sz="0" w:space="0" w:color="auto"/>
                        <w:bottom w:val="none" w:sz="0" w:space="0" w:color="auto"/>
                        <w:right w:val="none" w:sz="0" w:space="0" w:color="auto"/>
                      </w:divBdr>
                    </w:div>
                    <w:div w:id="1131485057">
                      <w:marLeft w:val="-2400"/>
                      <w:marRight w:val="-480"/>
                      <w:marTop w:val="0"/>
                      <w:marBottom w:val="0"/>
                      <w:divBdr>
                        <w:top w:val="none" w:sz="0" w:space="0" w:color="auto"/>
                        <w:left w:val="none" w:sz="0" w:space="0" w:color="auto"/>
                        <w:bottom w:val="none" w:sz="0" w:space="0" w:color="auto"/>
                        <w:right w:val="none" w:sz="0" w:space="0" w:color="auto"/>
                      </w:divBdr>
                    </w:div>
                    <w:div w:id="947810760">
                      <w:marLeft w:val="-2400"/>
                      <w:marRight w:val="-480"/>
                      <w:marTop w:val="0"/>
                      <w:marBottom w:val="0"/>
                      <w:divBdr>
                        <w:top w:val="none" w:sz="0" w:space="0" w:color="auto"/>
                        <w:left w:val="none" w:sz="0" w:space="0" w:color="auto"/>
                        <w:bottom w:val="none" w:sz="0" w:space="0" w:color="auto"/>
                        <w:right w:val="none" w:sz="0" w:space="0" w:color="auto"/>
                      </w:divBdr>
                    </w:div>
                    <w:div w:id="535197198">
                      <w:marLeft w:val="-2400"/>
                      <w:marRight w:val="-480"/>
                      <w:marTop w:val="0"/>
                      <w:marBottom w:val="0"/>
                      <w:divBdr>
                        <w:top w:val="none" w:sz="0" w:space="0" w:color="auto"/>
                        <w:left w:val="none" w:sz="0" w:space="0" w:color="auto"/>
                        <w:bottom w:val="none" w:sz="0" w:space="0" w:color="auto"/>
                        <w:right w:val="none" w:sz="0" w:space="0" w:color="auto"/>
                      </w:divBdr>
                    </w:div>
                    <w:div w:id="342627505">
                      <w:marLeft w:val="-2400"/>
                      <w:marRight w:val="-480"/>
                      <w:marTop w:val="0"/>
                      <w:marBottom w:val="0"/>
                      <w:divBdr>
                        <w:top w:val="none" w:sz="0" w:space="0" w:color="auto"/>
                        <w:left w:val="none" w:sz="0" w:space="0" w:color="auto"/>
                        <w:bottom w:val="none" w:sz="0" w:space="0" w:color="auto"/>
                        <w:right w:val="none" w:sz="0" w:space="0" w:color="auto"/>
                      </w:divBdr>
                    </w:div>
                    <w:div w:id="1534925848">
                      <w:marLeft w:val="-2400"/>
                      <w:marRight w:val="-480"/>
                      <w:marTop w:val="0"/>
                      <w:marBottom w:val="0"/>
                      <w:divBdr>
                        <w:top w:val="none" w:sz="0" w:space="0" w:color="auto"/>
                        <w:left w:val="none" w:sz="0" w:space="0" w:color="auto"/>
                        <w:bottom w:val="none" w:sz="0" w:space="0" w:color="auto"/>
                        <w:right w:val="none" w:sz="0" w:space="0" w:color="auto"/>
                      </w:divBdr>
                    </w:div>
                    <w:div w:id="1553997139">
                      <w:marLeft w:val="-2400"/>
                      <w:marRight w:val="-480"/>
                      <w:marTop w:val="0"/>
                      <w:marBottom w:val="0"/>
                      <w:divBdr>
                        <w:top w:val="none" w:sz="0" w:space="0" w:color="auto"/>
                        <w:left w:val="none" w:sz="0" w:space="0" w:color="auto"/>
                        <w:bottom w:val="none" w:sz="0" w:space="0" w:color="auto"/>
                        <w:right w:val="none" w:sz="0" w:space="0" w:color="auto"/>
                      </w:divBdr>
                    </w:div>
                    <w:div w:id="433979797">
                      <w:marLeft w:val="-2400"/>
                      <w:marRight w:val="-480"/>
                      <w:marTop w:val="0"/>
                      <w:marBottom w:val="0"/>
                      <w:divBdr>
                        <w:top w:val="none" w:sz="0" w:space="0" w:color="auto"/>
                        <w:left w:val="none" w:sz="0" w:space="0" w:color="auto"/>
                        <w:bottom w:val="none" w:sz="0" w:space="0" w:color="auto"/>
                        <w:right w:val="none" w:sz="0" w:space="0" w:color="auto"/>
                      </w:divBdr>
                    </w:div>
                    <w:div w:id="933853911">
                      <w:marLeft w:val="-2400"/>
                      <w:marRight w:val="-480"/>
                      <w:marTop w:val="0"/>
                      <w:marBottom w:val="0"/>
                      <w:divBdr>
                        <w:top w:val="none" w:sz="0" w:space="0" w:color="auto"/>
                        <w:left w:val="none" w:sz="0" w:space="0" w:color="auto"/>
                        <w:bottom w:val="none" w:sz="0" w:space="0" w:color="auto"/>
                        <w:right w:val="none" w:sz="0" w:space="0" w:color="auto"/>
                      </w:divBdr>
                    </w:div>
                    <w:div w:id="854154502">
                      <w:marLeft w:val="-2400"/>
                      <w:marRight w:val="-480"/>
                      <w:marTop w:val="0"/>
                      <w:marBottom w:val="0"/>
                      <w:divBdr>
                        <w:top w:val="none" w:sz="0" w:space="0" w:color="auto"/>
                        <w:left w:val="none" w:sz="0" w:space="0" w:color="auto"/>
                        <w:bottom w:val="none" w:sz="0" w:space="0" w:color="auto"/>
                        <w:right w:val="none" w:sz="0" w:space="0" w:color="auto"/>
                      </w:divBdr>
                    </w:div>
                    <w:div w:id="1145127833">
                      <w:marLeft w:val="-2400"/>
                      <w:marRight w:val="-480"/>
                      <w:marTop w:val="0"/>
                      <w:marBottom w:val="0"/>
                      <w:divBdr>
                        <w:top w:val="none" w:sz="0" w:space="0" w:color="auto"/>
                        <w:left w:val="none" w:sz="0" w:space="0" w:color="auto"/>
                        <w:bottom w:val="none" w:sz="0" w:space="0" w:color="auto"/>
                        <w:right w:val="none" w:sz="0" w:space="0" w:color="auto"/>
                      </w:divBdr>
                    </w:div>
                    <w:div w:id="1307860402">
                      <w:marLeft w:val="-2400"/>
                      <w:marRight w:val="-480"/>
                      <w:marTop w:val="0"/>
                      <w:marBottom w:val="0"/>
                      <w:divBdr>
                        <w:top w:val="none" w:sz="0" w:space="0" w:color="auto"/>
                        <w:left w:val="none" w:sz="0" w:space="0" w:color="auto"/>
                        <w:bottom w:val="none" w:sz="0" w:space="0" w:color="auto"/>
                        <w:right w:val="none" w:sz="0" w:space="0" w:color="auto"/>
                      </w:divBdr>
                    </w:div>
                    <w:div w:id="459307603">
                      <w:marLeft w:val="-2400"/>
                      <w:marRight w:val="-480"/>
                      <w:marTop w:val="0"/>
                      <w:marBottom w:val="0"/>
                      <w:divBdr>
                        <w:top w:val="none" w:sz="0" w:space="0" w:color="auto"/>
                        <w:left w:val="none" w:sz="0" w:space="0" w:color="auto"/>
                        <w:bottom w:val="none" w:sz="0" w:space="0" w:color="auto"/>
                        <w:right w:val="none" w:sz="0" w:space="0" w:color="auto"/>
                      </w:divBdr>
                    </w:div>
                    <w:div w:id="1855879771">
                      <w:marLeft w:val="-2400"/>
                      <w:marRight w:val="-480"/>
                      <w:marTop w:val="0"/>
                      <w:marBottom w:val="0"/>
                      <w:divBdr>
                        <w:top w:val="none" w:sz="0" w:space="0" w:color="auto"/>
                        <w:left w:val="none" w:sz="0" w:space="0" w:color="auto"/>
                        <w:bottom w:val="none" w:sz="0" w:space="0" w:color="auto"/>
                        <w:right w:val="none" w:sz="0" w:space="0" w:color="auto"/>
                      </w:divBdr>
                    </w:div>
                    <w:div w:id="466892691">
                      <w:marLeft w:val="-2400"/>
                      <w:marRight w:val="-480"/>
                      <w:marTop w:val="0"/>
                      <w:marBottom w:val="0"/>
                      <w:divBdr>
                        <w:top w:val="none" w:sz="0" w:space="0" w:color="auto"/>
                        <w:left w:val="none" w:sz="0" w:space="0" w:color="auto"/>
                        <w:bottom w:val="none" w:sz="0" w:space="0" w:color="auto"/>
                        <w:right w:val="none" w:sz="0" w:space="0" w:color="auto"/>
                      </w:divBdr>
                    </w:div>
                    <w:div w:id="329646703">
                      <w:marLeft w:val="-2400"/>
                      <w:marRight w:val="-480"/>
                      <w:marTop w:val="0"/>
                      <w:marBottom w:val="0"/>
                      <w:divBdr>
                        <w:top w:val="none" w:sz="0" w:space="0" w:color="auto"/>
                        <w:left w:val="none" w:sz="0" w:space="0" w:color="auto"/>
                        <w:bottom w:val="none" w:sz="0" w:space="0" w:color="auto"/>
                        <w:right w:val="none" w:sz="0" w:space="0" w:color="auto"/>
                      </w:divBdr>
                    </w:div>
                    <w:div w:id="1386832951">
                      <w:marLeft w:val="-2400"/>
                      <w:marRight w:val="-480"/>
                      <w:marTop w:val="0"/>
                      <w:marBottom w:val="0"/>
                      <w:divBdr>
                        <w:top w:val="none" w:sz="0" w:space="0" w:color="auto"/>
                        <w:left w:val="none" w:sz="0" w:space="0" w:color="auto"/>
                        <w:bottom w:val="none" w:sz="0" w:space="0" w:color="auto"/>
                        <w:right w:val="none" w:sz="0" w:space="0" w:color="auto"/>
                      </w:divBdr>
                    </w:div>
                    <w:div w:id="1172841070">
                      <w:marLeft w:val="-2400"/>
                      <w:marRight w:val="-480"/>
                      <w:marTop w:val="0"/>
                      <w:marBottom w:val="0"/>
                      <w:divBdr>
                        <w:top w:val="none" w:sz="0" w:space="0" w:color="auto"/>
                        <w:left w:val="none" w:sz="0" w:space="0" w:color="auto"/>
                        <w:bottom w:val="none" w:sz="0" w:space="0" w:color="auto"/>
                        <w:right w:val="none" w:sz="0" w:space="0" w:color="auto"/>
                      </w:divBdr>
                    </w:div>
                    <w:div w:id="1877155474">
                      <w:marLeft w:val="-2400"/>
                      <w:marRight w:val="-480"/>
                      <w:marTop w:val="0"/>
                      <w:marBottom w:val="0"/>
                      <w:divBdr>
                        <w:top w:val="none" w:sz="0" w:space="0" w:color="auto"/>
                        <w:left w:val="none" w:sz="0" w:space="0" w:color="auto"/>
                        <w:bottom w:val="none" w:sz="0" w:space="0" w:color="auto"/>
                        <w:right w:val="none" w:sz="0" w:space="0" w:color="auto"/>
                      </w:divBdr>
                    </w:div>
                    <w:div w:id="1785540498">
                      <w:marLeft w:val="-2400"/>
                      <w:marRight w:val="-480"/>
                      <w:marTop w:val="0"/>
                      <w:marBottom w:val="0"/>
                      <w:divBdr>
                        <w:top w:val="none" w:sz="0" w:space="0" w:color="auto"/>
                        <w:left w:val="none" w:sz="0" w:space="0" w:color="auto"/>
                        <w:bottom w:val="none" w:sz="0" w:space="0" w:color="auto"/>
                        <w:right w:val="none" w:sz="0" w:space="0" w:color="auto"/>
                      </w:divBdr>
                    </w:div>
                    <w:div w:id="2141874692">
                      <w:marLeft w:val="-2400"/>
                      <w:marRight w:val="-480"/>
                      <w:marTop w:val="0"/>
                      <w:marBottom w:val="0"/>
                      <w:divBdr>
                        <w:top w:val="none" w:sz="0" w:space="0" w:color="auto"/>
                        <w:left w:val="none" w:sz="0" w:space="0" w:color="auto"/>
                        <w:bottom w:val="none" w:sz="0" w:space="0" w:color="auto"/>
                        <w:right w:val="none" w:sz="0" w:space="0" w:color="auto"/>
                      </w:divBdr>
                    </w:div>
                    <w:div w:id="952708012">
                      <w:marLeft w:val="-2400"/>
                      <w:marRight w:val="-480"/>
                      <w:marTop w:val="0"/>
                      <w:marBottom w:val="0"/>
                      <w:divBdr>
                        <w:top w:val="none" w:sz="0" w:space="0" w:color="auto"/>
                        <w:left w:val="none" w:sz="0" w:space="0" w:color="auto"/>
                        <w:bottom w:val="none" w:sz="0" w:space="0" w:color="auto"/>
                        <w:right w:val="none" w:sz="0" w:space="0" w:color="auto"/>
                      </w:divBdr>
                    </w:div>
                    <w:div w:id="2143381382">
                      <w:marLeft w:val="-2400"/>
                      <w:marRight w:val="-480"/>
                      <w:marTop w:val="0"/>
                      <w:marBottom w:val="0"/>
                      <w:divBdr>
                        <w:top w:val="none" w:sz="0" w:space="0" w:color="auto"/>
                        <w:left w:val="none" w:sz="0" w:space="0" w:color="auto"/>
                        <w:bottom w:val="none" w:sz="0" w:space="0" w:color="auto"/>
                        <w:right w:val="none" w:sz="0" w:space="0" w:color="auto"/>
                      </w:divBdr>
                    </w:div>
                    <w:div w:id="642318648">
                      <w:marLeft w:val="-2400"/>
                      <w:marRight w:val="-480"/>
                      <w:marTop w:val="0"/>
                      <w:marBottom w:val="0"/>
                      <w:divBdr>
                        <w:top w:val="none" w:sz="0" w:space="0" w:color="auto"/>
                        <w:left w:val="none" w:sz="0" w:space="0" w:color="auto"/>
                        <w:bottom w:val="none" w:sz="0" w:space="0" w:color="auto"/>
                        <w:right w:val="none" w:sz="0" w:space="0" w:color="auto"/>
                      </w:divBdr>
                    </w:div>
                    <w:div w:id="1122109339">
                      <w:marLeft w:val="-2400"/>
                      <w:marRight w:val="-480"/>
                      <w:marTop w:val="0"/>
                      <w:marBottom w:val="0"/>
                      <w:divBdr>
                        <w:top w:val="none" w:sz="0" w:space="0" w:color="auto"/>
                        <w:left w:val="none" w:sz="0" w:space="0" w:color="auto"/>
                        <w:bottom w:val="none" w:sz="0" w:space="0" w:color="auto"/>
                        <w:right w:val="none" w:sz="0" w:space="0" w:color="auto"/>
                      </w:divBdr>
                    </w:div>
                    <w:div w:id="1563902751">
                      <w:marLeft w:val="-2400"/>
                      <w:marRight w:val="-480"/>
                      <w:marTop w:val="0"/>
                      <w:marBottom w:val="0"/>
                      <w:divBdr>
                        <w:top w:val="none" w:sz="0" w:space="0" w:color="auto"/>
                        <w:left w:val="none" w:sz="0" w:space="0" w:color="auto"/>
                        <w:bottom w:val="none" w:sz="0" w:space="0" w:color="auto"/>
                        <w:right w:val="none" w:sz="0" w:space="0" w:color="auto"/>
                      </w:divBdr>
                    </w:div>
                    <w:div w:id="343091122">
                      <w:marLeft w:val="-2400"/>
                      <w:marRight w:val="-480"/>
                      <w:marTop w:val="0"/>
                      <w:marBottom w:val="0"/>
                      <w:divBdr>
                        <w:top w:val="none" w:sz="0" w:space="0" w:color="auto"/>
                        <w:left w:val="none" w:sz="0" w:space="0" w:color="auto"/>
                        <w:bottom w:val="none" w:sz="0" w:space="0" w:color="auto"/>
                        <w:right w:val="none" w:sz="0" w:space="0" w:color="auto"/>
                      </w:divBdr>
                    </w:div>
                    <w:div w:id="1482775141">
                      <w:marLeft w:val="-2400"/>
                      <w:marRight w:val="-480"/>
                      <w:marTop w:val="0"/>
                      <w:marBottom w:val="0"/>
                      <w:divBdr>
                        <w:top w:val="none" w:sz="0" w:space="0" w:color="auto"/>
                        <w:left w:val="none" w:sz="0" w:space="0" w:color="auto"/>
                        <w:bottom w:val="none" w:sz="0" w:space="0" w:color="auto"/>
                        <w:right w:val="none" w:sz="0" w:space="0" w:color="auto"/>
                      </w:divBdr>
                    </w:div>
                    <w:div w:id="2102526883">
                      <w:marLeft w:val="-2400"/>
                      <w:marRight w:val="-480"/>
                      <w:marTop w:val="0"/>
                      <w:marBottom w:val="0"/>
                      <w:divBdr>
                        <w:top w:val="none" w:sz="0" w:space="0" w:color="auto"/>
                        <w:left w:val="none" w:sz="0" w:space="0" w:color="auto"/>
                        <w:bottom w:val="none" w:sz="0" w:space="0" w:color="auto"/>
                        <w:right w:val="none" w:sz="0" w:space="0" w:color="auto"/>
                      </w:divBdr>
                    </w:div>
                    <w:div w:id="46952507">
                      <w:marLeft w:val="-2400"/>
                      <w:marRight w:val="-480"/>
                      <w:marTop w:val="0"/>
                      <w:marBottom w:val="0"/>
                      <w:divBdr>
                        <w:top w:val="none" w:sz="0" w:space="0" w:color="auto"/>
                        <w:left w:val="none" w:sz="0" w:space="0" w:color="auto"/>
                        <w:bottom w:val="none" w:sz="0" w:space="0" w:color="auto"/>
                        <w:right w:val="none" w:sz="0" w:space="0" w:color="auto"/>
                      </w:divBdr>
                    </w:div>
                    <w:div w:id="905841893">
                      <w:marLeft w:val="-2400"/>
                      <w:marRight w:val="-480"/>
                      <w:marTop w:val="0"/>
                      <w:marBottom w:val="0"/>
                      <w:divBdr>
                        <w:top w:val="none" w:sz="0" w:space="0" w:color="auto"/>
                        <w:left w:val="none" w:sz="0" w:space="0" w:color="auto"/>
                        <w:bottom w:val="none" w:sz="0" w:space="0" w:color="auto"/>
                        <w:right w:val="none" w:sz="0" w:space="0" w:color="auto"/>
                      </w:divBdr>
                    </w:div>
                    <w:div w:id="965356357">
                      <w:marLeft w:val="-2400"/>
                      <w:marRight w:val="-480"/>
                      <w:marTop w:val="0"/>
                      <w:marBottom w:val="0"/>
                      <w:divBdr>
                        <w:top w:val="none" w:sz="0" w:space="0" w:color="auto"/>
                        <w:left w:val="none" w:sz="0" w:space="0" w:color="auto"/>
                        <w:bottom w:val="none" w:sz="0" w:space="0" w:color="auto"/>
                        <w:right w:val="none" w:sz="0" w:space="0" w:color="auto"/>
                      </w:divBdr>
                    </w:div>
                    <w:div w:id="355236378">
                      <w:marLeft w:val="-2400"/>
                      <w:marRight w:val="-480"/>
                      <w:marTop w:val="0"/>
                      <w:marBottom w:val="0"/>
                      <w:divBdr>
                        <w:top w:val="none" w:sz="0" w:space="0" w:color="auto"/>
                        <w:left w:val="none" w:sz="0" w:space="0" w:color="auto"/>
                        <w:bottom w:val="none" w:sz="0" w:space="0" w:color="auto"/>
                        <w:right w:val="none" w:sz="0" w:space="0" w:color="auto"/>
                      </w:divBdr>
                    </w:div>
                    <w:div w:id="1990212750">
                      <w:marLeft w:val="-2400"/>
                      <w:marRight w:val="-480"/>
                      <w:marTop w:val="0"/>
                      <w:marBottom w:val="0"/>
                      <w:divBdr>
                        <w:top w:val="none" w:sz="0" w:space="0" w:color="auto"/>
                        <w:left w:val="none" w:sz="0" w:space="0" w:color="auto"/>
                        <w:bottom w:val="none" w:sz="0" w:space="0" w:color="auto"/>
                        <w:right w:val="none" w:sz="0" w:space="0" w:color="auto"/>
                      </w:divBdr>
                    </w:div>
                    <w:div w:id="754008754">
                      <w:marLeft w:val="-2400"/>
                      <w:marRight w:val="-480"/>
                      <w:marTop w:val="0"/>
                      <w:marBottom w:val="0"/>
                      <w:divBdr>
                        <w:top w:val="none" w:sz="0" w:space="0" w:color="auto"/>
                        <w:left w:val="none" w:sz="0" w:space="0" w:color="auto"/>
                        <w:bottom w:val="none" w:sz="0" w:space="0" w:color="auto"/>
                        <w:right w:val="none" w:sz="0" w:space="0" w:color="auto"/>
                      </w:divBdr>
                    </w:div>
                    <w:div w:id="1141576067">
                      <w:marLeft w:val="-2400"/>
                      <w:marRight w:val="-480"/>
                      <w:marTop w:val="0"/>
                      <w:marBottom w:val="0"/>
                      <w:divBdr>
                        <w:top w:val="none" w:sz="0" w:space="0" w:color="auto"/>
                        <w:left w:val="none" w:sz="0" w:space="0" w:color="auto"/>
                        <w:bottom w:val="none" w:sz="0" w:space="0" w:color="auto"/>
                        <w:right w:val="none" w:sz="0" w:space="0" w:color="auto"/>
                      </w:divBdr>
                    </w:div>
                    <w:div w:id="1379158873">
                      <w:marLeft w:val="-2400"/>
                      <w:marRight w:val="-480"/>
                      <w:marTop w:val="0"/>
                      <w:marBottom w:val="0"/>
                      <w:divBdr>
                        <w:top w:val="none" w:sz="0" w:space="0" w:color="auto"/>
                        <w:left w:val="none" w:sz="0" w:space="0" w:color="auto"/>
                        <w:bottom w:val="none" w:sz="0" w:space="0" w:color="auto"/>
                        <w:right w:val="none" w:sz="0" w:space="0" w:color="auto"/>
                      </w:divBdr>
                    </w:div>
                    <w:div w:id="716315000">
                      <w:marLeft w:val="-2400"/>
                      <w:marRight w:val="-480"/>
                      <w:marTop w:val="0"/>
                      <w:marBottom w:val="0"/>
                      <w:divBdr>
                        <w:top w:val="none" w:sz="0" w:space="0" w:color="auto"/>
                        <w:left w:val="none" w:sz="0" w:space="0" w:color="auto"/>
                        <w:bottom w:val="none" w:sz="0" w:space="0" w:color="auto"/>
                        <w:right w:val="none" w:sz="0" w:space="0" w:color="auto"/>
                      </w:divBdr>
                    </w:div>
                    <w:div w:id="219487517">
                      <w:marLeft w:val="-2400"/>
                      <w:marRight w:val="-480"/>
                      <w:marTop w:val="0"/>
                      <w:marBottom w:val="0"/>
                      <w:divBdr>
                        <w:top w:val="none" w:sz="0" w:space="0" w:color="auto"/>
                        <w:left w:val="none" w:sz="0" w:space="0" w:color="auto"/>
                        <w:bottom w:val="none" w:sz="0" w:space="0" w:color="auto"/>
                        <w:right w:val="none" w:sz="0" w:space="0" w:color="auto"/>
                      </w:divBdr>
                    </w:div>
                    <w:div w:id="75323646">
                      <w:marLeft w:val="-2400"/>
                      <w:marRight w:val="-480"/>
                      <w:marTop w:val="0"/>
                      <w:marBottom w:val="0"/>
                      <w:divBdr>
                        <w:top w:val="none" w:sz="0" w:space="0" w:color="auto"/>
                        <w:left w:val="none" w:sz="0" w:space="0" w:color="auto"/>
                        <w:bottom w:val="none" w:sz="0" w:space="0" w:color="auto"/>
                        <w:right w:val="none" w:sz="0" w:space="0" w:color="auto"/>
                      </w:divBdr>
                    </w:div>
                    <w:div w:id="605819179">
                      <w:marLeft w:val="-2400"/>
                      <w:marRight w:val="-480"/>
                      <w:marTop w:val="0"/>
                      <w:marBottom w:val="0"/>
                      <w:divBdr>
                        <w:top w:val="none" w:sz="0" w:space="0" w:color="auto"/>
                        <w:left w:val="none" w:sz="0" w:space="0" w:color="auto"/>
                        <w:bottom w:val="none" w:sz="0" w:space="0" w:color="auto"/>
                        <w:right w:val="none" w:sz="0" w:space="0" w:color="auto"/>
                      </w:divBdr>
                    </w:div>
                    <w:div w:id="987320647">
                      <w:marLeft w:val="-2400"/>
                      <w:marRight w:val="-480"/>
                      <w:marTop w:val="0"/>
                      <w:marBottom w:val="0"/>
                      <w:divBdr>
                        <w:top w:val="none" w:sz="0" w:space="0" w:color="auto"/>
                        <w:left w:val="none" w:sz="0" w:space="0" w:color="auto"/>
                        <w:bottom w:val="none" w:sz="0" w:space="0" w:color="auto"/>
                        <w:right w:val="none" w:sz="0" w:space="0" w:color="auto"/>
                      </w:divBdr>
                    </w:div>
                    <w:div w:id="687831053">
                      <w:marLeft w:val="-2400"/>
                      <w:marRight w:val="-480"/>
                      <w:marTop w:val="0"/>
                      <w:marBottom w:val="0"/>
                      <w:divBdr>
                        <w:top w:val="none" w:sz="0" w:space="0" w:color="auto"/>
                        <w:left w:val="none" w:sz="0" w:space="0" w:color="auto"/>
                        <w:bottom w:val="none" w:sz="0" w:space="0" w:color="auto"/>
                        <w:right w:val="none" w:sz="0" w:space="0" w:color="auto"/>
                      </w:divBdr>
                    </w:div>
                    <w:div w:id="953755291">
                      <w:marLeft w:val="-2400"/>
                      <w:marRight w:val="-480"/>
                      <w:marTop w:val="0"/>
                      <w:marBottom w:val="0"/>
                      <w:divBdr>
                        <w:top w:val="none" w:sz="0" w:space="0" w:color="auto"/>
                        <w:left w:val="none" w:sz="0" w:space="0" w:color="auto"/>
                        <w:bottom w:val="none" w:sz="0" w:space="0" w:color="auto"/>
                        <w:right w:val="none" w:sz="0" w:space="0" w:color="auto"/>
                      </w:divBdr>
                    </w:div>
                    <w:div w:id="738598290">
                      <w:marLeft w:val="-2400"/>
                      <w:marRight w:val="-480"/>
                      <w:marTop w:val="0"/>
                      <w:marBottom w:val="0"/>
                      <w:divBdr>
                        <w:top w:val="none" w:sz="0" w:space="0" w:color="auto"/>
                        <w:left w:val="none" w:sz="0" w:space="0" w:color="auto"/>
                        <w:bottom w:val="none" w:sz="0" w:space="0" w:color="auto"/>
                        <w:right w:val="none" w:sz="0" w:space="0" w:color="auto"/>
                      </w:divBdr>
                    </w:div>
                    <w:div w:id="2088187205">
                      <w:marLeft w:val="-2400"/>
                      <w:marRight w:val="-480"/>
                      <w:marTop w:val="0"/>
                      <w:marBottom w:val="0"/>
                      <w:divBdr>
                        <w:top w:val="none" w:sz="0" w:space="0" w:color="auto"/>
                        <w:left w:val="none" w:sz="0" w:space="0" w:color="auto"/>
                        <w:bottom w:val="none" w:sz="0" w:space="0" w:color="auto"/>
                        <w:right w:val="none" w:sz="0" w:space="0" w:color="auto"/>
                      </w:divBdr>
                    </w:div>
                    <w:div w:id="646276635">
                      <w:marLeft w:val="-2400"/>
                      <w:marRight w:val="-480"/>
                      <w:marTop w:val="0"/>
                      <w:marBottom w:val="0"/>
                      <w:divBdr>
                        <w:top w:val="none" w:sz="0" w:space="0" w:color="auto"/>
                        <w:left w:val="none" w:sz="0" w:space="0" w:color="auto"/>
                        <w:bottom w:val="none" w:sz="0" w:space="0" w:color="auto"/>
                        <w:right w:val="none" w:sz="0" w:space="0" w:color="auto"/>
                      </w:divBdr>
                    </w:div>
                    <w:div w:id="1230849270">
                      <w:marLeft w:val="-2400"/>
                      <w:marRight w:val="-480"/>
                      <w:marTop w:val="0"/>
                      <w:marBottom w:val="0"/>
                      <w:divBdr>
                        <w:top w:val="none" w:sz="0" w:space="0" w:color="auto"/>
                        <w:left w:val="none" w:sz="0" w:space="0" w:color="auto"/>
                        <w:bottom w:val="none" w:sz="0" w:space="0" w:color="auto"/>
                        <w:right w:val="none" w:sz="0" w:space="0" w:color="auto"/>
                      </w:divBdr>
                    </w:div>
                    <w:div w:id="1049764872">
                      <w:marLeft w:val="-2400"/>
                      <w:marRight w:val="-480"/>
                      <w:marTop w:val="0"/>
                      <w:marBottom w:val="0"/>
                      <w:divBdr>
                        <w:top w:val="none" w:sz="0" w:space="0" w:color="auto"/>
                        <w:left w:val="none" w:sz="0" w:space="0" w:color="auto"/>
                        <w:bottom w:val="none" w:sz="0" w:space="0" w:color="auto"/>
                        <w:right w:val="none" w:sz="0" w:space="0" w:color="auto"/>
                      </w:divBdr>
                    </w:div>
                    <w:div w:id="1730616027">
                      <w:marLeft w:val="-2400"/>
                      <w:marRight w:val="-480"/>
                      <w:marTop w:val="0"/>
                      <w:marBottom w:val="0"/>
                      <w:divBdr>
                        <w:top w:val="none" w:sz="0" w:space="0" w:color="auto"/>
                        <w:left w:val="none" w:sz="0" w:space="0" w:color="auto"/>
                        <w:bottom w:val="none" w:sz="0" w:space="0" w:color="auto"/>
                        <w:right w:val="none" w:sz="0" w:space="0" w:color="auto"/>
                      </w:divBdr>
                    </w:div>
                    <w:div w:id="1465585742">
                      <w:marLeft w:val="-2400"/>
                      <w:marRight w:val="-480"/>
                      <w:marTop w:val="0"/>
                      <w:marBottom w:val="0"/>
                      <w:divBdr>
                        <w:top w:val="none" w:sz="0" w:space="0" w:color="auto"/>
                        <w:left w:val="none" w:sz="0" w:space="0" w:color="auto"/>
                        <w:bottom w:val="none" w:sz="0" w:space="0" w:color="auto"/>
                        <w:right w:val="none" w:sz="0" w:space="0" w:color="auto"/>
                      </w:divBdr>
                    </w:div>
                    <w:div w:id="171728672">
                      <w:marLeft w:val="-2400"/>
                      <w:marRight w:val="-480"/>
                      <w:marTop w:val="0"/>
                      <w:marBottom w:val="0"/>
                      <w:divBdr>
                        <w:top w:val="none" w:sz="0" w:space="0" w:color="auto"/>
                        <w:left w:val="none" w:sz="0" w:space="0" w:color="auto"/>
                        <w:bottom w:val="none" w:sz="0" w:space="0" w:color="auto"/>
                        <w:right w:val="none" w:sz="0" w:space="0" w:color="auto"/>
                      </w:divBdr>
                    </w:div>
                    <w:div w:id="1661036337">
                      <w:marLeft w:val="-2400"/>
                      <w:marRight w:val="-480"/>
                      <w:marTop w:val="0"/>
                      <w:marBottom w:val="0"/>
                      <w:divBdr>
                        <w:top w:val="none" w:sz="0" w:space="0" w:color="auto"/>
                        <w:left w:val="none" w:sz="0" w:space="0" w:color="auto"/>
                        <w:bottom w:val="none" w:sz="0" w:space="0" w:color="auto"/>
                        <w:right w:val="none" w:sz="0" w:space="0" w:color="auto"/>
                      </w:divBdr>
                    </w:div>
                    <w:div w:id="1740715323">
                      <w:marLeft w:val="-2400"/>
                      <w:marRight w:val="-480"/>
                      <w:marTop w:val="0"/>
                      <w:marBottom w:val="0"/>
                      <w:divBdr>
                        <w:top w:val="none" w:sz="0" w:space="0" w:color="auto"/>
                        <w:left w:val="none" w:sz="0" w:space="0" w:color="auto"/>
                        <w:bottom w:val="none" w:sz="0" w:space="0" w:color="auto"/>
                        <w:right w:val="none" w:sz="0" w:space="0" w:color="auto"/>
                      </w:divBdr>
                    </w:div>
                    <w:div w:id="669020218">
                      <w:marLeft w:val="-2400"/>
                      <w:marRight w:val="-480"/>
                      <w:marTop w:val="0"/>
                      <w:marBottom w:val="0"/>
                      <w:divBdr>
                        <w:top w:val="none" w:sz="0" w:space="0" w:color="auto"/>
                        <w:left w:val="none" w:sz="0" w:space="0" w:color="auto"/>
                        <w:bottom w:val="none" w:sz="0" w:space="0" w:color="auto"/>
                        <w:right w:val="none" w:sz="0" w:space="0" w:color="auto"/>
                      </w:divBdr>
                    </w:div>
                    <w:div w:id="195657342">
                      <w:marLeft w:val="-2400"/>
                      <w:marRight w:val="-480"/>
                      <w:marTop w:val="0"/>
                      <w:marBottom w:val="0"/>
                      <w:divBdr>
                        <w:top w:val="none" w:sz="0" w:space="0" w:color="auto"/>
                        <w:left w:val="none" w:sz="0" w:space="0" w:color="auto"/>
                        <w:bottom w:val="none" w:sz="0" w:space="0" w:color="auto"/>
                        <w:right w:val="none" w:sz="0" w:space="0" w:color="auto"/>
                      </w:divBdr>
                    </w:div>
                    <w:div w:id="1659577113">
                      <w:marLeft w:val="-2400"/>
                      <w:marRight w:val="-480"/>
                      <w:marTop w:val="0"/>
                      <w:marBottom w:val="0"/>
                      <w:divBdr>
                        <w:top w:val="none" w:sz="0" w:space="0" w:color="auto"/>
                        <w:left w:val="none" w:sz="0" w:space="0" w:color="auto"/>
                        <w:bottom w:val="none" w:sz="0" w:space="0" w:color="auto"/>
                        <w:right w:val="none" w:sz="0" w:space="0" w:color="auto"/>
                      </w:divBdr>
                    </w:div>
                    <w:div w:id="2113744858">
                      <w:marLeft w:val="-2400"/>
                      <w:marRight w:val="-480"/>
                      <w:marTop w:val="0"/>
                      <w:marBottom w:val="0"/>
                      <w:divBdr>
                        <w:top w:val="none" w:sz="0" w:space="0" w:color="auto"/>
                        <w:left w:val="none" w:sz="0" w:space="0" w:color="auto"/>
                        <w:bottom w:val="none" w:sz="0" w:space="0" w:color="auto"/>
                        <w:right w:val="none" w:sz="0" w:space="0" w:color="auto"/>
                      </w:divBdr>
                    </w:div>
                    <w:div w:id="1095982080">
                      <w:marLeft w:val="-2400"/>
                      <w:marRight w:val="-480"/>
                      <w:marTop w:val="0"/>
                      <w:marBottom w:val="0"/>
                      <w:divBdr>
                        <w:top w:val="none" w:sz="0" w:space="0" w:color="auto"/>
                        <w:left w:val="none" w:sz="0" w:space="0" w:color="auto"/>
                        <w:bottom w:val="none" w:sz="0" w:space="0" w:color="auto"/>
                        <w:right w:val="none" w:sz="0" w:space="0" w:color="auto"/>
                      </w:divBdr>
                    </w:div>
                    <w:div w:id="457918726">
                      <w:marLeft w:val="-2400"/>
                      <w:marRight w:val="-480"/>
                      <w:marTop w:val="0"/>
                      <w:marBottom w:val="0"/>
                      <w:divBdr>
                        <w:top w:val="none" w:sz="0" w:space="0" w:color="auto"/>
                        <w:left w:val="none" w:sz="0" w:space="0" w:color="auto"/>
                        <w:bottom w:val="none" w:sz="0" w:space="0" w:color="auto"/>
                        <w:right w:val="none" w:sz="0" w:space="0" w:color="auto"/>
                      </w:divBdr>
                    </w:div>
                    <w:div w:id="96609660">
                      <w:marLeft w:val="-2400"/>
                      <w:marRight w:val="-480"/>
                      <w:marTop w:val="0"/>
                      <w:marBottom w:val="0"/>
                      <w:divBdr>
                        <w:top w:val="none" w:sz="0" w:space="0" w:color="auto"/>
                        <w:left w:val="none" w:sz="0" w:space="0" w:color="auto"/>
                        <w:bottom w:val="none" w:sz="0" w:space="0" w:color="auto"/>
                        <w:right w:val="none" w:sz="0" w:space="0" w:color="auto"/>
                      </w:divBdr>
                    </w:div>
                    <w:div w:id="204950305">
                      <w:marLeft w:val="-2400"/>
                      <w:marRight w:val="-480"/>
                      <w:marTop w:val="0"/>
                      <w:marBottom w:val="0"/>
                      <w:divBdr>
                        <w:top w:val="none" w:sz="0" w:space="0" w:color="auto"/>
                        <w:left w:val="none" w:sz="0" w:space="0" w:color="auto"/>
                        <w:bottom w:val="none" w:sz="0" w:space="0" w:color="auto"/>
                        <w:right w:val="none" w:sz="0" w:space="0" w:color="auto"/>
                      </w:divBdr>
                    </w:div>
                    <w:div w:id="1462071985">
                      <w:marLeft w:val="-2400"/>
                      <w:marRight w:val="-480"/>
                      <w:marTop w:val="0"/>
                      <w:marBottom w:val="0"/>
                      <w:divBdr>
                        <w:top w:val="none" w:sz="0" w:space="0" w:color="auto"/>
                        <w:left w:val="none" w:sz="0" w:space="0" w:color="auto"/>
                        <w:bottom w:val="none" w:sz="0" w:space="0" w:color="auto"/>
                        <w:right w:val="none" w:sz="0" w:space="0" w:color="auto"/>
                      </w:divBdr>
                    </w:div>
                    <w:div w:id="605306913">
                      <w:marLeft w:val="-2400"/>
                      <w:marRight w:val="-480"/>
                      <w:marTop w:val="0"/>
                      <w:marBottom w:val="0"/>
                      <w:divBdr>
                        <w:top w:val="none" w:sz="0" w:space="0" w:color="auto"/>
                        <w:left w:val="none" w:sz="0" w:space="0" w:color="auto"/>
                        <w:bottom w:val="none" w:sz="0" w:space="0" w:color="auto"/>
                        <w:right w:val="none" w:sz="0" w:space="0" w:color="auto"/>
                      </w:divBdr>
                    </w:div>
                    <w:div w:id="146068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27649">
          <w:marLeft w:val="0"/>
          <w:marRight w:val="0"/>
          <w:marTop w:val="300"/>
          <w:marBottom w:val="300"/>
          <w:divBdr>
            <w:top w:val="none" w:sz="0" w:space="0" w:color="auto"/>
            <w:left w:val="none" w:sz="0" w:space="0" w:color="auto"/>
            <w:bottom w:val="none" w:sz="0" w:space="0" w:color="auto"/>
            <w:right w:val="none" w:sz="0" w:space="0" w:color="auto"/>
          </w:divBdr>
          <w:divsChild>
            <w:div w:id="1758138125">
              <w:marLeft w:val="0"/>
              <w:marRight w:val="0"/>
              <w:marTop w:val="0"/>
              <w:marBottom w:val="0"/>
              <w:divBdr>
                <w:top w:val="none" w:sz="0" w:space="0" w:color="auto"/>
                <w:left w:val="none" w:sz="0" w:space="0" w:color="auto"/>
                <w:bottom w:val="none" w:sz="0" w:space="0" w:color="auto"/>
                <w:right w:val="none" w:sz="0" w:space="0" w:color="auto"/>
              </w:divBdr>
              <w:divsChild>
                <w:div w:id="1925065677">
                  <w:marLeft w:val="0"/>
                  <w:marRight w:val="0"/>
                  <w:marTop w:val="0"/>
                  <w:marBottom w:val="0"/>
                  <w:divBdr>
                    <w:top w:val="none" w:sz="0" w:space="0" w:color="auto"/>
                    <w:left w:val="none" w:sz="0" w:space="0" w:color="auto"/>
                    <w:bottom w:val="none" w:sz="0" w:space="0" w:color="auto"/>
                    <w:right w:val="none" w:sz="0" w:space="0" w:color="auto"/>
                  </w:divBdr>
                  <w:divsChild>
                    <w:div w:id="1375233605">
                      <w:marLeft w:val="-2400"/>
                      <w:marRight w:val="-480"/>
                      <w:marTop w:val="0"/>
                      <w:marBottom w:val="0"/>
                      <w:divBdr>
                        <w:top w:val="none" w:sz="0" w:space="0" w:color="auto"/>
                        <w:left w:val="none" w:sz="0" w:space="0" w:color="auto"/>
                        <w:bottom w:val="none" w:sz="0" w:space="0" w:color="auto"/>
                        <w:right w:val="none" w:sz="0" w:space="0" w:color="auto"/>
                      </w:divBdr>
                    </w:div>
                    <w:div w:id="1128412">
                      <w:marLeft w:val="-2400"/>
                      <w:marRight w:val="-480"/>
                      <w:marTop w:val="0"/>
                      <w:marBottom w:val="0"/>
                      <w:divBdr>
                        <w:top w:val="none" w:sz="0" w:space="0" w:color="auto"/>
                        <w:left w:val="none" w:sz="0" w:space="0" w:color="auto"/>
                        <w:bottom w:val="none" w:sz="0" w:space="0" w:color="auto"/>
                        <w:right w:val="none" w:sz="0" w:space="0" w:color="auto"/>
                      </w:divBdr>
                    </w:div>
                    <w:div w:id="509491024">
                      <w:marLeft w:val="-2400"/>
                      <w:marRight w:val="-480"/>
                      <w:marTop w:val="0"/>
                      <w:marBottom w:val="0"/>
                      <w:divBdr>
                        <w:top w:val="none" w:sz="0" w:space="0" w:color="auto"/>
                        <w:left w:val="none" w:sz="0" w:space="0" w:color="auto"/>
                        <w:bottom w:val="none" w:sz="0" w:space="0" w:color="auto"/>
                        <w:right w:val="none" w:sz="0" w:space="0" w:color="auto"/>
                      </w:divBdr>
                    </w:div>
                    <w:div w:id="381171492">
                      <w:marLeft w:val="-2400"/>
                      <w:marRight w:val="-480"/>
                      <w:marTop w:val="0"/>
                      <w:marBottom w:val="0"/>
                      <w:divBdr>
                        <w:top w:val="none" w:sz="0" w:space="0" w:color="auto"/>
                        <w:left w:val="none" w:sz="0" w:space="0" w:color="auto"/>
                        <w:bottom w:val="none" w:sz="0" w:space="0" w:color="auto"/>
                        <w:right w:val="none" w:sz="0" w:space="0" w:color="auto"/>
                      </w:divBdr>
                    </w:div>
                    <w:div w:id="1993755309">
                      <w:marLeft w:val="-2400"/>
                      <w:marRight w:val="-480"/>
                      <w:marTop w:val="0"/>
                      <w:marBottom w:val="0"/>
                      <w:divBdr>
                        <w:top w:val="none" w:sz="0" w:space="0" w:color="auto"/>
                        <w:left w:val="none" w:sz="0" w:space="0" w:color="auto"/>
                        <w:bottom w:val="none" w:sz="0" w:space="0" w:color="auto"/>
                        <w:right w:val="none" w:sz="0" w:space="0" w:color="auto"/>
                      </w:divBdr>
                    </w:div>
                    <w:div w:id="1926332072">
                      <w:marLeft w:val="-2400"/>
                      <w:marRight w:val="-480"/>
                      <w:marTop w:val="0"/>
                      <w:marBottom w:val="0"/>
                      <w:divBdr>
                        <w:top w:val="none" w:sz="0" w:space="0" w:color="auto"/>
                        <w:left w:val="none" w:sz="0" w:space="0" w:color="auto"/>
                        <w:bottom w:val="none" w:sz="0" w:space="0" w:color="auto"/>
                        <w:right w:val="none" w:sz="0" w:space="0" w:color="auto"/>
                      </w:divBdr>
                    </w:div>
                    <w:div w:id="641886567">
                      <w:marLeft w:val="-2400"/>
                      <w:marRight w:val="-480"/>
                      <w:marTop w:val="0"/>
                      <w:marBottom w:val="0"/>
                      <w:divBdr>
                        <w:top w:val="none" w:sz="0" w:space="0" w:color="auto"/>
                        <w:left w:val="none" w:sz="0" w:space="0" w:color="auto"/>
                        <w:bottom w:val="none" w:sz="0" w:space="0" w:color="auto"/>
                        <w:right w:val="none" w:sz="0" w:space="0" w:color="auto"/>
                      </w:divBdr>
                    </w:div>
                    <w:div w:id="893857459">
                      <w:marLeft w:val="-2400"/>
                      <w:marRight w:val="-480"/>
                      <w:marTop w:val="0"/>
                      <w:marBottom w:val="0"/>
                      <w:divBdr>
                        <w:top w:val="none" w:sz="0" w:space="0" w:color="auto"/>
                        <w:left w:val="none" w:sz="0" w:space="0" w:color="auto"/>
                        <w:bottom w:val="none" w:sz="0" w:space="0" w:color="auto"/>
                        <w:right w:val="none" w:sz="0" w:space="0" w:color="auto"/>
                      </w:divBdr>
                    </w:div>
                    <w:div w:id="653409556">
                      <w:marLeft w:val="-2400"/>
                      <w:marRight w:val="-480"/>
                      <w:marTop w:val="0"/>
                      <w:marBottom w:val="0"/>
                      <w:divBdr>
                        <w:top w:val="none" w:sz="0" w:space="0" w:color="auto"/>
                        <w:left w:val="none" w:sz="0" w:space="0" w:color="auto"/>
                        <w:bottom w:val="none" w:sz="0" w:space="0" w:color="auto"/>
                        <w:right w:val="none" w:sz="0" w:space="0" w:color="auto"/>
                      </w:divBdr>
                    </w:div>
                    <w:div w:id="1053623080">
                      <w:marLeft w:val="-2400"/>
                      <w:marRight w:val="-480"/>
                      <w:marTop w:val="0"/>
                      <w:marBottom w:val="0"/>
                      <w:divBdr>
                        <w:top w:val="none" w:sz="0" w:space="0" w:color="auto"/>
                        <w:left w:val="none" w:sz="0" w:space="0" w:color="auto"/>
                        <w:bottom w:val="none" w:sz="0" w:space="0" w:color="auto"/>
                        <w:right w:val="none" w:sz="0" w:space="0" w:color="auto"/>
                      </w:divBdr>
                    </w:div>
                    <w:div w:id="567569204">
                      <w:marLeft w:val="-2400"/>
                      <w:marRight w:val="-480"/>
                      <w:marTop w:val="0"/>
                      <w:marBottom w:val="0"/>
                      <w:divBdr>
                        <w:top w:val="none" w:sz="0" w:space="0" w:color="auto"/>
                        <w:left w:val="none" w:sz="0" w:space="0" w:color="auto"/>
                        <w:bottom w:val="none" w:sz="0" w:space="0" w:color="auto"/>
                        <w:right w:val="none" w:sz="0" w:space="0" w:color="auto"/>
                      </w:divBdr>
                    </w:div>
                    <w:div w:id="1437287766">
                      <w:marLeft w:val="-2400"/>
                      <w:marRight w:val="-480"/>
                      <w:marTop w:val="0"/>
                      <w:marBottom w:val="0"/>
                      <w:divBdr>
                        <w:top w:val="none" w:sz="0" w:space="0" w:color="auto"/>
                        <w:left w:val="none" w:sz="0" w:space="0" w:color="auto"/>
                        <w:bottom w:val="none" w:sz="0" w:space="0" w:color="auto"/>
                        <w:right w:val="none" w:sz="0" w:space="0" w:color="auto"/>
                      </w:divBdr>
                    </w:div>
                    <w:div w:id="127361187">
                      <w:marLeft w:val="-2400"/>
                      <w:marRight w:val="-480"/>
                      <w:marTop w:val="0"/>
                      <w:marBottom w:val="0"/>
                      <w:divBdr>
                        <w:top w:val="none" w:sz="0" w:space="0" w:color="auto"/>
                        <w:left w:val="none" w:sz="0" w:space="0" w:color="auto"/>
                        <w:bottom w:val="none" w:sz="0" w:space="0" w:color="auto"/>
                        <w:right w:val="none" w:sz="0" w:space="0" w:color="auto"/>
                      </w:divBdr>
                    </w:div>
                    <w:div w:id="1744719777">
                      <w:marLeft w:val="-2400"/>
                      <w:marRight w:val="-480"/>
                      <w:marTop w:val="0"/>
                      <w:marBottom w:val="0"/>
                      <w:divBdr>
                        <w:top w:val="none" w:sz="0" w:space="0" w:color="auto"/>
                        <w:left w:val="none" w:sz="0" w:space="0" w:color="auto"/>
                        <w:bottom w:val="none" w:sz="0" w:space="0" w:color="auto"/>
                        <w:right w:val="none" w:sz="0" w:space="0" w:color="auto"/>
                      </w:divBdr>
                    </w:div>
                    <w:div w:id="15541817">
                      <w:marLeft w:val="-2400"/>
                      <w:marRight w:val="-480"/>
                      <w:marTop w:val="0"/>
                      <w:marBottom w:val="0"/>
                      <w:divBdr>
                        <w:top w:val="none" w:sz="0" w:space="0" w:color="auto"/>
                        <w:left w:val="none" w:sz="0" w:space="0" w:color="auto"/>
                        <w:bottom w:val="none" w:sz="0" w:space="0" w:color="auto"/>
                        <w:right w:val="none" w:sz="0" w:space="0" w:color="auto"/>
                      </w:divBdr>
                    </w:div>
                    <w:div w:id="1562135084">
                      <w:marLeft w:val="-2400"/>
                      <w:marRight w:val="-480"/>
                      <w:marTop w:val="0"/>
                      <w:marBottom w:val="0"/>
                      <w:divBdr>
                        <w:top w:val="none" w:sz="0" w:space="0" w:color="auto"/>
                        <w:left w:val="none" w:sz="0" w:space="0" w:color="auto"/>
                        <w:bottom w:val="none" w:sz="0" w:space="0" w:color="auto"/>
                        <w:right w:val="none" w:sz="0" w:space="0" w:color="auto"/>
                      </w:divBdr>
                    </w:div>
                    <w:div w:id="202597811">
                      <w:marLeft w:val="-2400"/>
                      <w:marRight w:val="-480"/>
                      <w:marTop w:val="0"/>
                      <w:marBottom w:val="0"/>
                      <w:divBdr>
                        <w:top w:val="none" w:sz="0" w:space="0" w:color="auto"/>
                        <w:left w:val="none" w:sz="0" w:space="0" w:color="auto"/>
                        <w:bottom w:val="none" w:sz="0" w:space="0" w:color="auto"/>
                        <w:right w:val="none" w:sz="0" w:space="0" w:color="auto"/>
                      </w:divBdr>
                    </w:div>
                    <w:div w:id="806315677">
                      <w:marLeft w:val="-2400"/>
                      <w:marRight w:val="-480"/>
                      <w:marTop w:val="0"/>
                      <w:marBottom w:val="0"/>
                      <w:divBdr>
                        <w:top w:val="none" w:sz="0" w:space="0" w:color="auto"/>
                        <w:left w:val="none" w:sz="0" w:space="0" w:color="auto"/>
                        <w:bottom w:val="none" w:sz="0" w:space="0" w:color="auto"/>
                        <w:right w:val="none" w:sz="0" w:space="0" w:color="auto"/>
                      </w:divBdr>
                    </w:div>
                    <w:div w:id="1174416163">
                      <w:marLeft w:val="-2400"/>
                      <w:marRight w:val="-480"/>
                      <w:marTop w:val="0"/>
                      <w:marBottom w:val="0"/>
                      <w:divBdr>
                        <w:top w:val="none" w:sz="0" w:space="0" w:color="auto"/>
                        <w:left w:val="none" w:sz="0" w:space="0" w:color="auto"/>
                        <w:bottom w:val="none" w:sz="0" w:space="0" w:color="auto"/>
                        <w:right w:val="none" w:sz="0" w:space="0" w:color="auto"/>
                      </w:divBdr>
                    </w:div>
                    <w:div w:id="2103643791">
                      <w:marLeft w:val="-2400"/>
                      <w:marRight w:val="-480"/>
                      <w:marTop w:val="0"/>
                      <w:marBottom w:val="0"/>
                      <w:divBdr>
                        <w:top w:val="none" w:sz="0" w:space="0" w:color="auto"/>
                        <w:left w:val="none" w:sz="0" w:space="0" w:color="auto"/>
                        <w:bottom w:val="none" w:sz="0" w:space="0" w:color="auto"/>
                        <w:right w:val="none" w:sz="0" w:space="0" w:color="auto"/>
                      </w:divBdr>
                    </w:div>
                    <w:div w:id="533887817">
                      <w:marLeft w:val="-2400"/>
                      <w:marRight w:val="-480"/>
                      <w:marTop w:val="0"/>
                      <w:marBottom w:val="0"/>
                      <w:divBdr>
                        <w:top w:val="none" w:sz="0" w:space="0" w:color="auto"/>
                        <w:left w:val="none" w:sz="0" w:space="0" w:color="auto"/>
                        <w:bottom w:val="none" w:sz="0" w:space="0" w:color="auto"/>
                        <w:right w:val="none" w:sz="0" w:space="0" w:color="auto"/>
                      </w:divBdr>
                    </w:div>
                    <w:div w:id="1459907598">
                      <w:marLeft w:val="-2400"/>
                      <w:marRight w:val="-480"/>
                      <w:marTop w:val="0"/>
                      <w:marBottom w:val="0"/>
                      <w:divBdr>
                        <w:top w:val="none" w:sz="0" w:space="0" w:color="auto"/>
                        <w:left w:val="none" w:sz="0" w:space="0" w:color="auto"/>
                        <w:bottom w:val="none" w:sz="0" w:space="0" w:color="auto"/>
                        <w:right w:val="none" w:sz="0" w:space="0" w:color="auto"/>
                      </w:divBdr>
                    </w:div>
                    <w:div w:id="139736413">
                      <w:marLeft w:val="-2400"/>
                      <w:marRight w:val="-480"/>
                      <w:marTop w:val="0"/>
                      <w:marBottom w:val="0"/>
                      <w:divBdr>
                        <w:top w:val="none" w:sz="0" w:space="0" w:color="auto"/>
                        <w:left w:val="none" w:sz="0" w:space="0" w:color="auto"/>
                        <w:bottom w:val="none" w:sz="0" w:space="0" w:color="auto"/>
                        <w:right w:val="none" w:sz="0" w:space="0" w:color="auto"/>
                      </w:divBdr>
                    </w:div>
                    <w:div w:id="1528979165">
                      <w:marLeft w:val="-2400"/>
                      <w:marRight w:val="-480"/>
                      <w:marTop w:val="0"/>
                      <w:marBottom w:val="0"/>
                      <w:divBdr>
                        <w:top w:val="none" w:sz="0" w:space="0" w:color="auto"/>
                        <w:left w:val="none" w:sz="0" w:space="0" w:color="auto"/>
                        <w:bottom w:val="none" w:sz="0" w:space="0" w:color="auto"/>
                        <w:right w:val="none" w:sz="0" w:space="0" w:color="auto"/>
                      </w:divBdr>
                    </w:div>
                    <w:div w:id="1573538123">
                      <w:marLeft w:val="-2400"/>
                      <w:marRight w:val="-480"/>
                      <w:marTop w:val="0"/>
                      <w:marBottom w:val="0"/>
                      <w:divBdr>
                        <w:top w:val="none" w:sz="0" w:space="0" w:color="auto"/>
                        <w:left w:val="none" w:sz="0" w:space="0" w:color="auto"/>
                        <w:bottom w:val="none" w:sz="0" w:space="0" w:color="auto"/>
                        <w:right w:val="none" w:sz="0" w:space="0" w:color="auto"/>
                      </w:divBdr>
                    </w:div>
                    <w:div w:id="1596547600">
                      <w:marLeft w:val="-2400"/>
                      <w:marRight w:val="-480"/>
                      <w:marTop w:val="0"/>
                      <w:marBottom w:val="0"/>
                      <w:divBdr>
                        <w:top w:val="none" w:sz="0" w:space="0" w:color="auto"/>
                        <w:left w:val="none" w:sz="0" w:space="0" w:color="auto"/>
                        <w:bottom w:val="none" w:sz="0" w:space="0" w:color="auto"/>
                        <w:right w:val="none" w:sz="0" w:space="0" w:color="auto"/>
                      </w:divBdr>
                    </w:div>
                    <w:div w:id="475220759">
                      <w:marLeft w:val="-2400"/>
                      <w:marRight w:val="-480"/>
                      <w:marTop w:val="0"/>
                      <w:marBottom w:val="0"/>
                      <w:divBdr>
                        <w:top w:val="none" w:sz="0" w:space="0" w:color="auto"/>
                        <w:left w:val="none" w:sz="0" w:space="0" w:color="auto"/>
                        <w:bottom w:val="none" w:sz="0" w:space="0" w:color="auto"/>
                        <w:right w:val="none" w:sz="0" w:space="0" w:color="auto"/>
                      </w:divBdr>
                    </w:div>
                    <w:div w:id="1327442656">
                      <w:marLeft w:val="-2400"/>
                      <w:marRight w:val="-480"/>
                      <w:marTop w:val="0"/>
                      <w:marBottom w:val="0"/>
                      <w:divBdr>
                        <w:top w:val="none" w:sz="0" w:space="0" w:color="auto"/>
                        <w:left w:val="none" w:sz="0" w:space="0" w:color="auto"/>
                        <w:bottom w:val="none" w:sz="0" w:space="0" w:color="auto"/>
                        <w:right w:val="none" w:sz="0" w:space="0" w:color="auto"/>
                      </w:divBdr>
                    </w:div>
                    <w:div w:id="1962805567">
                      <w:marLeft w:val="-2400"/>
                      <w:marRight w:val="-480"/>
                      <w:marTop w:val="0"/>
                      <w:marBottom w:val="0"/>
                      <w:divBdr>
                        <w:top w:val="none" w:sz="0" w:space="0" w:color="auto"/>
                        <w:left w:val="none" w:sz="0" w:space="0" w:color="auto"/>
                        <w:bottom w:val="none" w:sz="0" w:space="0" w:color="auto"/>
                        <w:right w:val="none" w:sz="0" w:space="0" w:color="auto"/>
                      </w:divBdr>
                    </w:div>
                    <w:div w:id="1347441061">
                      <w:marLeft w:val="-2400"/>
                      <w:marRight w:val="-480"/>
                      <w:marTop w:val="0"/>
                      <w:marBottom w:val="0"/>
                      <w:divBdr>
                        <w:top w:val="none" w:sz="0" w:space="0" w:color="auto"/>
                        <w:left w:val="none" w:sz="0" w:space="0" w:color="auto"/>
                        <w:bottom w:val="none" w:sz="0" w:space="0" w:color="auto"/>
                        <w:right w:val="none" w:sz="0" w:space="0" w:color="auto"/>
                      </w:divBdr>
                    </w:div>
                    <w:div w:id="1045132840">
                      <w:marLeft w:val="-2400"/>
                      <w:marRight w:val="-480"/>
                      <w:marTop w:val="0"/>
                      <w:marBottom w:val="0"/>
                      <w:divBdr>
                        <w:top w:val="none" w:sz="0" w:space="0" w:color="auto"/>
                        <w:left w:val="none" w:sz="0" w:space="0" w:color="auto"/>
                        <w:bottom w:val="none" w:sz="0" w:space="0" w:color="auto"/>
                        <w:right w:val="none" w:sz="0" w:space="0" w:color="auto"/>
                      </w:divBdr>
                    </w:div>
                    <w:div w:id="378087706">
                      <w:marLeft w:val="-2400"/>
                      <w:marRight w:val="-480"/>
                      <w:marTop w:val="0"/>
                      <w:marBottom w:val="0"/>
                      <w:divBdr>
                        <w:top w:val="none" w:sz="0" w:space="0" w:color="auto"/>
                        <w:left w:val="none" w:sz="0" w:space="0" w:color="auto"/>
                        <w:bottom w:val="none" w:sz="0" w:space="0" w:color="auto"/>
                        <w:right w:val="none" w:sz="0" w:space="0" w:color="auto"/>
                      </w:divBdr>
                    </w:div>
                    <w:div w:id="1672952640">
                      <w:marLeft w:val="-2400"/>
                      <w:marRight w:val="-480"/>
                      <w:marTop w:val="0"/>
                      <w:marBottom w:val="0"/>
                      <w:divBdr>
                        <w:top w:val="none" w:sz="0" w:space="0" w:color="auto"/>
                        <w:left w:val="none" w:sz="0" w:space="0" w:color="auto"/>
                        <w:bottom w:val="none" w:sz="0" w:space="0" w:color="auto"/>
                        <w:right w:val="none" w:sz="0" w:space="0" w:color="auto"/>
                      </w:divBdr>
                    </w:div>
                    <w:div w:id="275522539">
                      <w:marLeft w:val="-2400"/>
                      <w:marRight w:val="-480"/>
                      <w:marTop w:val="0"/>
                      <w:marBottom w:val="0"/>
                      <w:divBdr>
                        <w:top w:val="none" w:sz="0" w:space="0" w:color="auto"/>
                        <w:left w:val="none" w:sz="0" w:space="0" w:color="auto"/>
                        <w:bottom w:val="none" w:sz="0" w:space="0" w:color="auto"/>
                        <w:right w:val="none" w:sz="0" w:space="0" w:color="auto"/>
                      </w:divBdr>
                    </w:div>
                    <w:div w:id="2035379783">
                      <w:marLeft w:val="-2400"/>
                      <w:marRight w:val="-480"/>
                      <w:marTop w:val="0"/>
                      <w:marBottom w:val="0"/>
                      <w:divBdr>
                        <w:top w:val="none" w:sz="0" w:space="0" w:color="auto"/>
                        <w:left w:val="none" w:sz="0" w:space="0" w:color="auto"/>
                        <w:bottom w:val="none" w:sz="0" w:space="0" w:color="auto"/>
                        <w:right w:val="none" w:sz="0" w:space="0" w:color="auto"/>
                      </w:divBdr>
                    </w:div>
                    <w:div w:id="1125345851">
                      <w:marLeft w:val="-2400"/>
                      <w:marRight w:val="-480"/>
                      <w:marTop w:val="0"/>
                      <w:marBottom w:val="0"/>
                      <w:divBdr>
                        <w:top w:val="none" w:sz="0" w:space="0" w:color="auto"/>
                        <w:left w:val="none" w:sz="0" w:space="0" w:color="auto"/>
                        <w:bottom w:val="none" w:sz="0" w:space="0" w:color="auto"/>
                        <w:right w:val="none" w:sz="0" w:space="0" w:color="auto"/>
                      </w:divBdr>
                    </w:div>
                    <w:div w:id="2053996068">
                      <w:marLeft w:val="-2400"/>
                      <w:marRight w:val="-480"/>
                      <w:marTop w:val="0"/>
                      <w:marBottom w:val="0"/>
                      <w:divBdr>
                        <w:top w:val="none" w:sz="0" w:space="0" w:color="auto"/>
                        <w:left w:val="none" w:sz="0" w:space="0" w:color="auto"/>
                        <w:bottom w:val="none" w:sz="0" w:space="0" w:color="auto"/>
                        <w:right w:val="none" w:sz="0" w:space="0" w:color="auto"/>
                      </w:divBdr>
                    </w:div>
                    <w:div w:id="1544833069">
                      <w:marLeft w:val="-2400"/>
                      <w:marRight w:val="-480"/>
                      <w:marTop w:val="0"/>
                      <w:marBottom w:val="0"/>
                      <w:divBdr>
                        <w:top w:val="none" w:sz="0" w:space="0" w:color="auto"/>
                        <w:left w:val="none" w:sz="0" w:space="0" w:color="auto"/>
                        <w:bottom w:val="none" w:sz="0" w:space="0" w:color="auto"/>
                        <w:right w:val="none" w:sz="0" w:space="0" w:color="auto"/>
                      </w:divBdr>
                    </w:div>
                    <w:div w:id="2030837225">
                      <w:marLeft w:val="-2400"/>
                      <w:marRight w:val="-480"/>
                      <w:marTop w:val="0"/>
                      <w:marBottom w:val="0"/>
                      <w:divBdr>
                        <w:top w:val="none" w:sz="0" w:space="0" w:color="auto"/>
                        <w:left w:val="none" w:sz="0" w:space="0" w:color="auto"/>
                        <w:bottom w:val="none" w:sz="0" w:space="0" w:color="auto"/>
                        <w:right w:val="none" w:sz="0" w:space="0" w:color="auto"/>
                      </w:divBdr>
                    </w:div>
                    <w:div w:id="2052225923">
                      <w:marLeft w:val="-2400"/>
                      <w:marRight w:val="-480"/>
                      <w:marTop w:val="0"/>
                      <w:marBottom w:val="0"/>
                      <w:divBdr>
                        <w:top w:val="none" w:sz="0" w:space="0" w:color="auto"/>
                        <w:left w:val="none" w:sz="0" w:space="0" w:color="auto"/>
                        <w:bottom w:val="none" w:sz="0" w:space="0" w:color="auto"/>
                        <w:right w:val="none" w:sz="0" w:space="0" w:color="auto"/>
                      </w:divBdr>
                    </w:div>
                    <w:div w:id="21904425">
                      <w:marLeft w:val="-2400"/>
                      <w:marRight w:val="-480"/>
                      <w:marTop w:val="0"/>
                      <w:marBottom w:val="0"/>
                      <w:divBdr>
                        <w:top w:val="none" w:sz="0" w:space="0" w:color="auto"/>
                        <w:left w:val="none" w:sz="0" w:space="0" w:color="auto"/>
                        <w:bottom w:val="none" w:sz="0" w:space="0" w:color="auto"/>
                        <w:right w:val="none" w:sz="0" w:space="0" w:color="auto"/>
                      </w:divBdr>
                    </w:div>
                    <w:div w:id="427890855">
                      <w:marLeft w:val="-2400"/>
                      <w:marRight w:val="-480"/>
                      <w:marTop w:val="0"/>
                      <w:marBottom w:val="0"/>
                      <w:divBdr>
                        <w:top w:val="none" w:sz="0" w:space="0" w:color="auto"/>
                        <w:left w:val="none" w:sz="0" w:space="0" w:color="auto"/>
                        <w:bottom w:val="none" w:sz="0" w:space="0" w:color="auto"/>
                        <w:right w:val="none" w:sz="0" w:space="0" w:color="auto"/>
                      </w:divBdr>
                    </w:div>
                    <w:div w:id="1482579140">
                      <w:marLeft w:val="-2400"/>
                      <w:marRight w:val="-480"/>
                      <w:marTop w:val="0"/>
                      <w:marBottom w:val="0"/>
                      <w:divBdr>
                        <w:top w:val="none" w:sz="0" w:space="0" w:color="auto"/>
                        <w:left w:val="none" w:sz="0" w:space="0" w:color="auto"/>
                        <w:bottom w:val="none" w:sz="0" w:space="0" w:color="auto"/>
                        <w:right w:val="none" w:sz="0" w:space="0" w:color="auto"/>
                      </w:divBdr>
                    </w:div>
                    <w:div w:id="1546405979">
                      <w:marLeft w:val="-2400"/>
                      <w:marRight w:val="-480"/>
                      <w:marTop w:val="0"/>
                      <w:marBottom w:val="0"/>
                      <w:divBdr>
                        <w:top w:val="none" w:sz="0" w:space="0" w:color="auto"/>
                        <w:left w:val="none" w:sz="0" w:space="0" w:color="auto"/>
                        <w:bottom w:val="none" w:sz="0" w:space="0" w:color="auto"/>
                        <w:right w:val="none" w:sz="0" w:space="0" w:color="auto"/>
                      </w:divBdr>
                    </w:div>
                    <w:div w:id="2065523800">
                      <w:marLeft w:val="-2400"/>
                      <w:marRight w:val="-480"/>
                      <w:marTop w:val="0"/>
                      <w:marBottom w:val="0"/>
                      <w:divBdr>
                        <w:top w:val="none" w:sz="0" w:space="0" w:color="auto"/>
                        <w:left w:val="none" w:sz="0" w:space="0" w:color="auto"/>
                        <w:bottom w:val="none" w:sz="0" w:space="0" w:color="auto"/>
                        <w:right w:val="none" w:sz="0" w:space="0" w:color="auto"/>
                      </w:divBdr>
                    </w:div>
                    <w:div w:id="988560819">
                      <w:marLeft w:val="-2400"/>
                      <w:marRight w:val="-480"/>
                      <w:marTop w:val="0"/>
                      <w:marBottom w:val="0"/>
                      <w:divBdr>
                        <w:top w:val="none" w:sz="0" w:space="0" w:color="auto"/>
                        <w:left w:val="none" w:sz="0" w:space="0" w:color="auto"/>
                        <w:bottom w:val="none" w:sz="0" w:space="0" w:color="auto"/>
                        <w:right w:val="none" w:sz="0" w:space="0" w:color="auto"/>
                      </w:divBdr>
                    </w:div>
                    <w:div w:id="411396517">
                      <w:marLeft w:val="-2400"/>
                      <w:marRight w:val="-480"/>
                      <w:marTop w:val="0"/>
                      <w:marBottom w:val="0"/>
                      <w:divBdr>
                        <w:top w:val="none" w:sz="0" w:space="0" w:color="auto"/>
                        <w:left w:val="none" w:sz="0" w:space="0" w:color="auto"/>
                        <w:bottom w:val="none" w:sz="0" w:space="0" w:color="auto"/>
                        <w:right w:val="none" w:sz="0" w:space="0" w:color="auto"/>
                      </w:divBdr>
                    </w:div>
                    <w:div w:id="1204192">
                      <w:marLeft w:val="-2400"/>
                      <w:marRight w:val="-480"/>
                      <w:marTop w:val="0"/>
                      <w:marBottom w:val="0"/>
                      <w:divBdr>
                        <w:top w:val="none" w:sz="0" w:space="0" w:color="auto"/>
                        <w:left w:val="none" w:sz="0" w:space="0" w:color="auto"/>
                        <w:bottom w:val="none" w:sz="0" w:space="0" w:color="auto"/>
                        <w:right w:val="none" w:sz="0" w:space="0" w:color="auto"/>
                      </w:divBdr>
                    </w:div>
                    <w:div w:id="886718882">
                      <w:marLeft w:val="-2400"/>
                      <w:marRight w:val="-480"/>
                      <w:marTop w:val="0"/>
                      <w:marBottom w:val="0"/>
                      <w:divBdr>
                        <w:top w:val="none" w:sz="0" w:space="0" w:color="auto"/>
                        <w:left w:val="none" w:sz="0" w:space="0" w:color="auto"/>
                        <w:bottom w:val="none" w:sz="0" w:space="0" w:color="auto"/>
                        <w:right w:val="none" w:sz="0" w:space="0" w:color="auto"/>
                      </w:divBdr>
                    </w:div>
                    <w:div w:id="2100984158">
                      <w:marLeft w:val="-2400"/>
                      <w:marRight w:val="-480"/>
                      <w:marTop w:val="0"/>
                      <w:marBottom w:val="0"/>
                      <w:divBdr>
                        <w:top w:val="none" w:sz="0" w:space="0" w:color="auto"/>
                        <w:left w:val="none" w:sz="0" w:space="0" w:color="auto"/>
                        <w:bottom w:val="none" w:sz="0" w:space="0" w:color="auto"/>
                        <w:right w:val="none" w:sz="0" w:space="0" w:color="auto"/>
                      </w:divBdr>
                    </w:div>
                    <w:div w:id="1119910653">
                      <w:marLeft w:val="-2400"/>
                      <w:marRight w:val="-480"/>
                      <w:marTop w:val="0"/>
                      <w:marBottom w:val="0"/>
                      <w:divBdr>
                        <w:top w:val="none" w:sz="0" w:space="0" w:color="auto"/>
                        <w:left w:val="none" w:sz="0" w:space="0" w:color="auto"/>
                        <w:bottom w:val="none" w:sz="0" w:space="0" w:color="auto"/>
                        <w:right w:val="none" w:sz="0" w:space="0" w:color="auto"/>
                      </w:divBdr>
                    </w:div>
                    <w:div w:id="1693923101">
                      <w:marLeft w:val="-2400"/>
                      <w:marRight w:val="-480"/>
                      <w:marTop w:val="0"/>
                      <w:marBottom w:val="0"/>
                      <w:divBdr>
                        <w:top w:val="none" w:sz="0" w:space="0" w:color="auto"/>
                        <w:left w:val="none" w:sz="0" w:space="0" w:color="auto"/>
                        <w:bottom w:val="none" w:sz="0" w:space="0" w:color="auto"/>
                        <w:right w:val="none" w:sz="0" w:space="0" w:color="auto"/>
                      </w:divBdr>
                    </w:div>
                    <w:div w:id="1514803604">
                      <w:marLeft w:val="-2400"/>
                      <w:marRight w:val="-480"/>
                      <w:marTop w:val="0"/>
                      <w:marBottom w:val="0"/>
                      <w:divBdr>
                        <w:top w:val="none" w:sz="0" w:space="0" w:color="auto"/>
                        <w:left w:val="none" w:sz="0" w:space="0" w:color="auto"/>
                        <w:bottom w:val="none" w:sz="0" w:space="0" w:color="auto"/>
                        <w:right w:val="none" w:sz="0" w:space="0" w:color="auto"/>
                      </w:divBdr>
                    </w:div>
                    <w:div w:id="1948198119">
                      <w:marLeft w:val="-2400"/>
                      <w:marRight w:val="-480"/>
                      <w:marTop w:val="0"/>
                      <w:marBottom w:val="0"/>
                      <w:divBdr>
                        <w:top w:val="none" w:sz="0" w:space="0" w:color="auto"/>
                        <w:left w:val="none" w:sz="0" w:space="0" w:color="auto"/>
                        <w:bottom w:val="none" w:sz="0" w:space="0" w:color="auto"/>
                        <w:right w:val="none" w:sz="0" w:space="0" w:color="auto"/>
                      </w:divBdr>
                    </w:div>
                    <w:div w:id="1075008760">
                      <w:marLeft w:val="-2400"/>
                      <w:marRight w:val="-480"/>
                      <w:marTop w:val="0"/>
                      <w:marBottom w:val="0"/>
                      <w:divBdr>
                        <w:top w:val="none" w:sz="0" w:space="0" w:color="auto"/>
                        <w:left w:val="none" w:sz="0" w:space="0" w:color="auto"/>
                        <w:bottom w:val="none" w:sz="0" w:space="0" w:color="auto"/>
                        <w:right w:val="none" w:sz="0" w:space="0" w:color="auto"/>
                      </w:divBdr>
                    </w:div>
                    <w:div w:id="1315915928">
                      <w:marLeft w:val="-2400"/>
                      <w:marRight w:val="-480"/>
                      <w:marTop w:val="0"/>
                      <w:marBottom w:val="0"/>
                      <w:divBdr>
                        <w:top w:val="none" w:sz="0" w:space="0" w:color="auto"/>
                        <w:left w:val="none" w:sz="0" w:space="0" w:color="auto"/>
                        <w:bottom w:val="none" w:sz="0" w:space="0" w:color="auto"/>
                        <w:right w:val="none" w:sz="0" w:space="0" w:color="auto"/>
                      </w:divBdr>
                    </w:div>
                    <w:div w:id="475298048">
                      <w:marLeft w:val="-2400"/>
                      <w:marRight w:val="-480"/>
                      <w:marTop w:val="0"/>
                      <w:marBottom w:val="0"/>
                      <w:divBdr>
                        <w:top w:val="none" w:sz="0" w:space="0" w:color="auto"/>
                        <w:left w:val="none" w:sz="0" w:space="0" w:color="auto"/>
                        <w:bottom w:val="none" w:sz="0" w:space="0" w:color="auto"/>
                        <w:right w:val="none" w:sz="0" w:space="0" w:color="auto"/>
                      </w:divBdr>
                    </w:div>
                    <w:div w:id="335110582">
                      <w:marLeft w:val="-2400"/>
                      <w:marRight w:val="-480"/>
                      <w:marTop w:val="0"/>
                      <w:marBottom w:val="0"/>
                      <w:divBdr>
                        <w:top w:val="none" w:sz="0" w:space="0" w:color="auto"/>
                        <w:left w:val="none" w:sz="0" w:space="0" w:color="auto"/>
                        <w:bottom w:val="none" w:sz="0" w:space="0" w:color="auto"/>
                        <w:right w:val="none" w:sz="0" w:space="0" w:color="auto"/>
                      </w:divBdr>
                    </w:div>
                    <w:div w:id="364449516">
                      <w:marLeft w:val="-2400"/>
                      <w:marRight w:val="-480"/>
                      <w:marTop w:val="0"/>
                      <w:marBottom w:val="0"/>
                      <w:divBdr>
                        <w:top w:val="none" w:sz="0" w:space="0" w:color="auto"/>
                        <w:left w:val="none" w:sz="0" w:space="0" w:color="auto"/>
                        <w:bottom w:val="none" w:sz="0" w:space="0" w:color="auto"/>
                        <w:right w:val="none" w:sz="0" w:space="0" w:color="auto"/>
                      </w:divBdr>
                    </w:div>
                    <w:div w:id="206264369">
                      <w:marLeft w:val="-2400"/>
                      <w:marRight w:val="-480"/>
                      <w:marTop w:val="0"/>
                      <w:marBottom w:val="0"/>
                      <w:divBdr>
                        <w:top w:val="none" w:sz="0" w:space="0" w:color="auto"/>
                        <w:left w:val="none" w:sz="0" w:space="0" w:color="auto"/>
                        <w:bottom w:val="none" w:sz="0" w:space="0" w:color="auto"/>
                        <w:right w:val="none" w:sz="0" w:space="0" w:color="auto"/>
                      </w:divBdr>
                    </w:div>
                    <w:div w:id="1669020460">
                      <w:marLeft w:val="-2400"/>
                      <w:marRight w:val="-480"/>
                      <w:marTop w:val="0"/>
                      <w:marBottom w:val="0"/>
                      <w:divBdr>
                        <w:top w:val="none" w:sz="0" w:space="0" w:color="auto"/>
                        <w:left w:val="none" w:sz="0" w:space="0" w:color="auto"/>
                        <w:bottom w:val="none" w:sz="0" w:space="0" w:color="auto"/>
                        <w:right w:val="none" w:sz="0" w:space="0" w:color="auto"/>
                      </w:divBdr>
                    </w:div>
                    <w:div w:id="771704053">
                      <w:marLeft w:val="-2400"/>
                      <w:marRight w:val="-480"/>
                      <w:marTop w:val="0"/>
                      <w:marBottom w:val="0"/>
                      <w:divBdr>
                        <w:top w:val="none" w:sz="0" w:space="0" w:color="auto"/>
                        <w:left w:val="none" w:sz="0" w:space="0" w:color="auto"/>
                        <w:bottom w:val="none" w:sz="0" w:space="0" w:color="auto"/>
                        <w:right w:val="none" w:sz="0" w:space="0" w:color="auto"/>
                      </w:divBdr>
                    </w:div>
                    <w:div w:id="1964769369">
                      <w:marLeft w:val="-2400"/>
                      <w:marRight w:val="-480"/>
                      <w:marTop w:val="0"/>
                      <w:marBottom w:val="0"/>
                      <w:divBdr>
                        <w:top w:val="none" w:sz="0" w:space="0" w:color="auto"/>
                        <w:left w:val="none" w:sz="0" w:space="0" w:color="auto"/>
                        <w:bottom w:val="none" w:sz="0" w:space="0" w:color="auto"/>
                        <w:right w:val="none" w:sz="0" w:space="0" w:color="auto"/>
                      </w:divBdr>
                    </w:div>
                    <w:div w:id="1645042388">
                      <w:marLeft w:val="-2400"/>
                      <w:marRight w:val="-480"/>
                      <w:marTop w:val="0"/>
                      <w:marBottom w:val="0"/>
                      <w:divBdr>
                        <w:top w:val="none" w:sz="0" w:space="0" w:color="auto"/>
                        <w:left w:val="none" w:sz="0" w:space="0" w:color="auto"/>
                        <w:bottom w:val="none" w:sz="0" w:space="0" w:color="auto"/>
                        <w:right w:val="none" w:sz="0" w:space="0" w:color="auto"/>
                      </w:divBdr>
                    </w:div>
                    <w:div w:id="526717300">
                      <w:marLeft w:val="-2400"/>
                      <w:marRight w:val="-480"/>
                      <w:marTop w:val="0"/>
                      <w:marBottom w:val="0"/>
                      <w:divBdr>
                        <w:top w:val="none" w:sz="0" w:space="0" w:color="auto"/>
                        <w:left w:val="none" w:sz="0" w:space="0" w:color="auto"/>
                        <w:bottom w:val="none" w:sz="0" w:space="0" w:color="auto"/>
                        <w:right w:val="none" w:sz="0" w:space="0" w:color="auto"/>
                      </w:divBdr>
                    </w:div>
                    <w:div w:id="717509976">
                      <w:marLeft w:val="-2400"/>
                      <w:marRight w:val="-480"/>
                      <w:marTop w:val="0"/>
                      <w:marBottom w:val="0"/>
                      <w:divBdr>
                        <w:top w:val="none" w:sz="0" w:space="0" w:color="auto"/>
                        <w:left w:val="none" w:sz="0" w:space="0" w:color="auto"/>
                        <w:bottom w:val="none" w:sz="0" w:space="0" w:color="auto"/>
                        <w:right w:val="none" w:sz="0" w:space="0" w:color="auto"/>
                      </w:divBdr>
                    </w:div>
                    <w:div w:id="585843366">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583649">
      <w:bodyDiv w:val="1"/>
      <w:marLeft w:val="0"/>
      <w:marRight w:val="0"/>
      <w:marTop w:val="0"/>
      <w:marBottom w:val="0"/>
      <w:divBdr>
        <w:top w:val="none" w:sz="0" w:space="0" w:color="auto"/>
        <w:left w:val="none" w:sz="0" w:space="0" w:color="auto"/>
        <w:bottom w:val="none" w:sz="0" w:space="0" w:color="auto"/>
        <w:right w:val="none" w:sz="0" w:space="0" w:color="auto"/>
      </w:divBdr>
    </w:div>
    <w:div w:id="1918322622">
      <w:bodyDiv w:val="1"/>
      <w:marLeft w:val="0"/>
      <w:marRight w:val="0"/>
      <w:marTop w:val="0"/>
      <w:marBottom w:val="0"/>
      <w:divBdr>
        <w:top w:val="none" w:sz="0" w:space="0" w:color="auto"/>
        <w:left w:val="none" w:sz="0" w:space="0" w:color="auto"/>
        <w:bottom w:val="none" w:sz="0" w:space="0" w:color="auto"/>
        <w:right w:val="none" w:sz="0" w:space="0" w:color="auto"/>
      </w:divBdr>
    </w:div>
    <w:div w:id="1973634155">
      <w:bodyDiv w:val="1"/>
      <w:marLeft w:val="0"/>
      <w:marRight w:val="0"/>
      <w:marTop w:val="0"/>
      <w:marBottom w:val="0"/>
      <w:divBdr>
        <w:top w:val="none" w:sz="0" w:space="0" w:color="auto"/>
        <w:left w:val="none" w:sz="0" w:space="0" w:color="auto"/>
        <w:bottom w:val="none" w:sz="0" w:space="0" w:color="auto"/>
        <w:right w:val="none" w:sz="0" w:space="0" w:color="auto"/>
      </w:divBdr>
    </w:div>
    <w:div w:id="1996295522">
      <w:bodyDiv w:val="1"/>
      <w:marLeft w:val="0"/>
      <w:marRight w:val="0"/>
      <w:marTop w:val="0"/>
      <w:marBottom w:val="0"/>
      <w:divBdr>
        <w:top w:val="none" w:sz="0" w:space="0" w:color="auto"/>
        <w:left w:val="none" w:sz="0" w:space="0" w:color="auto"/>
        <w:bottom w:val="none" w:sz="0" w:space="0" w:color="auto"/>
        <w:right w:val="none" w:sz="0" w:space="0" w:color="auto"/>
      </w:divBdr>
      <w:divsChild>
        <w:div w:id="72288875">
          <w:marLeft w:val="-2400"/>
          <w:marRight w:val="-480"/>
          <w:marTop w:val="0"/>
          <w:marBottom w:val="0"/>
          <w:divBdr>
            <w:top w:val="none" w:sz="0" w:space="0" w:color="auto"/>
            <w:left w:val="none" w:sz="0" w:space="0" w:color="auto"/>
            <w:bottom w:val="none" w:sz="0" w:space="0" w:color="auto"/>
            <w:right w:val="none" w:sz="0" w:space="0" w:color="auto"/>
          </w:divBdr>
        </w:div>
        <w:div w:id="663897645">
          <w:marLeft w:val="-2400"/>
          <w:marRight w:val="-480"/>
          <w:marTop w:val="0"/>
          <w:marBottom w:val="0"/>
          <w:divBdr>
            <w:top w:val="none" w:sz="0" w:space="0" w:color="auto"/>
            <w:left w:val="none" w:sz="0" w:space="0" w:color="auto"/>
            <w:bottom w:val="none" w:sz="0" w:space="0" w:color="auto"/>
            <w:right w:val="none" w:sz="0" w:space="0" w:color="auto"/>
          </w:divBdr>
        </w:div>
        <w:div w:id="922959373">
          <w:marLeft w:val="-2400"/>
          <w:marRight w:val="-480"/>
          <w:marTop w:val="0"/>
          <w:marBottom w:val="0"/>
          <w:divBdr>
            <w:top w:val="none" w:sz="0" w:space="0" w:color="auto"/>
            <w:left w:val="none" w:sz="0" w:space="0" w:color="auto"/>
            <w:bottom w:val="none" w:sz="0" w:space="0" w:color="auto"/>
            <w:right w:val="none" w:sz="0" w:space="0" w:color="auto"/>
          </w:divBdr>
        </w:div>
        <w:div w:id="272398537">
          <w:marLeft w:val="-2400"/>
          <w:marRight w:val="-480"/>
          <w:marTop w:val="0"/>
          <w:marBottom w:val="0"/>
          <w:divBdr>
            <w:top w:val="none" w:sz="0" w:space="0" w:color="auto"/>
            <w:left w:val="none" w:sz="0" w:space="0" w:color="auto"/>
            <w:bottom w:val="none" w:sz="0" w:space="0" w:color="auto"/>
            <w:right w:val="none" w:sz="0" w:space="0" w:color="auto"/>
          </w:divBdr>
        </w:div>
        <w:div w:id="1713117831">
          <w:marLeft w:val="-2400"/>
          <w:marRight w:val="-480"/>
          <w:marTop w:val="0"/>
          <w:marBottom w:val="0"/>
          <w:divBdr>
            <w:top w:val="none" w:sz="0" w:space="0" w:color="auto"/>
            <w:left w:val="none" w:sz="0" w:space="0" w:color="auto"/>
            <w:bottom w:val="none" w:sz="0" w:space="0" w:color="auto"/>
            <w:right w:val="none" w:sz="0" w:space="0" w:color="auto"/>
          </w:divBdr>
        </w:div>
        <w:div w:id="1231581746">
          <w:marLeft w:val="-2400"/>
          <w:marRight w:val="-480"/>
          <w:marTop w:val="0"/>
          <w:marBottom w:val="0"/>
          <w:divBdr>
            <w:top w:val="none" w:sz="0" w:space="0" w:color="auto"/>
            <w:left w:val="none" w:sz="0" w:space="0" w:color="auto"/>
            <w:bottom w:val="none" w:sz="0" w:space="0" w:color="auto"/>
            <w:right w:val="none" w:sz="0" w:space="0" w:color="auto"/>
          </w:divBdr>
        </w:div>
        <w:div w:id="110326581">
          <w:marLeft w:val="-2400"/>
          <w:marRight w:val="-480"/>
          <w:marTop w:val="0"/>
          <w:marBottom w:val="0"/>
          <w:divBdr>
            <w:top w:val="none" w:sz="0" w:space="0" w:color="auto"/>
            <w:left w:val="none" w:sz="0" w:space="0" w:color="auto"/>
            <w:bottom w:val="none" w:sz="0" w:space="0" w:color="auto"/>
            <w:right w:val="none" w:sz="0" w:space="0" w:color="auto"/>
          </w:divBdr>
        </w:div>
        <w:div w:id="1763260116">
          <w:marLeft w:val="-2400"/>
          <w:marRight w:val="-480"/>
          <w:marTop w:val="0"/>
          <w:marBottom w:val="0"/>
          <w:divBdr>
            <w:top w:val="none" w:sz="0" w:space="0" w:color="auto"/>
            <w:left w:val="none" w:sz="0" w:space="0" w:color="auto"/>
            <w:bottom w:val="none" w:sz="0" w:space="0" w:color="auto"/>
            <w:right w:val="none" w:sz="0" w:space="0" w:color="auto"/>
          </w:divBdr>
        </w:div>
        <w:div w:id="228073961">
          <w:marLeft w:val="-2400"/>
          <w:marRight w:val="-480"/>
          <w:marTop w:val="0"/>
          <w:marBottom w:val="0"/>
          <w:divBdr>
            <w:top w:val="none" w:sz="0" w:space="0" w:color="auto"/>
            <w:left w:val="none" w:sz="0" w:space="0" w:color="auto"/>
            <w:bottom w:val="none" w:sz="0" w:space="0" w:color="auto"/>
            <w:right w:val="none" w:sz="0" w:space="0" w:color="auto"/>
          </w:divBdr>
        </w:div>
        <w:div w:id="1940213682">
          <w:marLeft w:val="-2400"/>
          <w:marRight w:val="-480"/>
          <w:marTop w:val="0"/>
          <w:marBottom w:val="0"/>
          <w:divBdr>
            <w:top w:val="none" w:sz="0" w:space="0" w:color="auto"/>
            <w:left w:val="none" w:sz="0" w:space="0" w:color="auto"/>
            <w:bottom w:val="none" w:sz="0" w:space="0" w:color="auto"/>
            <w:right w:val="none" w:sz="0" w:space="0" w:color="auto"/>
          </w:divBdr>
        </w:div>
        <w:div w:id="182671609">
          <w:marLeft w:val="-2400"/>
          <w:marRight w:val="-480"/>
          <w:marTop w:val="0"/>
          <w:marBottom w:val="0"/>
          <w:divBdr>
            <w:top w:val="none" w:sz="0" w:space="0" w:color="auto"/>
            <w:left w:val="none" w:sz="0" w:space="0" w:color="auto"/>
            <w:bottom w:val="none" w:sz="0" w:space="0" w:color="auto"/>
            <w:right w:val="none" w:sz="0" w:space="0" w:color="auto"/>
          </w:divBdr>
        </w:div>
        <w:div w:id="1950580328">
          <w:marLeft w:val="-2400"/>
          <w:marRight w:val="-480"/>
          <w:marTop w:val="0"/>
          <w:marBottom w:val="0"/>
          <w:divBdr>
            <w:top w:val="none" w:sz="0" w:space="0" w:color="auto"/>
            <w:left w:val="none" w:sz="0" w:space="0" w:color="auto"/>
            <w:bottom w:val="none" w:sz="0" w:space="0" w:color="auto"/>
            <w:right w:val="none" w:sz="0" w:space="0" w:color="auto"/>
          </w:divBdr>
        </w:div>
        <w:div w:id="286133074">
          <w:marLeft w:val="-2400"/>
          <w:marRight w:val="-480"/>
          <w:marTop w:val="0"/>
          <w:marBottom w:val="0"/>
          <w:divBdr>
            <w:top w:val="none" w:sz="0" w:space="0" w:color="auto"/>
            <w:left w:val="none" w:sz="0" w:space="0" w:color="auto"/>
            <w:bottom w:val="none" w:sz="0" w:space="0" w:color="auto"/>
            <w:right w:val="none" w:sz="0" w:space="0" w:color="auto"/>
          </w:divBdr>
        </w:div>
        <w:div w:id="1101485770">
          <w:marLeft w:val="-2400"/>
          <w:marRight w:val="-480"/>
          <w:marTop w:val="0"/>
          <w:marBottom w:val="0"/>
          <w:divBdr>
            <w:top w:val="none" w:sz="0" w:space="0" w:color="auto"/>
            <w:left w:val="none" w:sz="0" w:space="0" w:color="auto"/>
            <w:bottom w:val="none" w:sz="0" w:space="0" w:color="auto"/>
            <w:right w:val="none" w:sz="0" w:space="0" w:color="auto"/>
          </w:divBdr>
        </w:div>
        <w:div w:id="874737601">
          <w:marLeft w:val="-2400"/>
          <w:marRight w:val="-480"/>
          <w:marTop w:val="0"/>
          <w:marBottom w:val="0"/>
          <w:divBdr>
            <w:top w:val="none" w:sz="0" w:space="0" w:color="auto"/>
            <w:left w:val="none" w:sz="0" w:space="0" w:color="auto"/>
            <w:bottom w:val="none" w:sz="0" w:space="0" w:color="auto"/>
            <w:right w:val="none" w:sz="0" w:space="0" w:color="auto"/>
          </w:divBdr>
        </w:div>
        <w:div w:id="1904481887">
          <w:marLeft w:val="-2400"/>
          <w:marRight w:val="-480"/>
          <w:marTop w:val="0"/>
          <w:marBottom w:val="0"/>
          <w:divBdr>
            <w:top w:val="none" w:sz="0" w:space="0" w:color="auto"/>
            <w:left w:val="none" w:sz="0" w:space="0" w:color="auto"/>
            <w:bottom w:val="none" w:sz="0" w:space="0" w:color="auto"/>
            <w:right w:val="none" w:sz="0" w:space="0" w:color="auto"/>
          </w:divBdr>
        </w:div>
        <w:div w:id="1121611619">
          <w:marLeft w:val="-2400"/>
          <w:marRight w:val="-480"/>
          <w:marTop w:val="0"/>
          <w:marBottom w:val="0"/>
          <w:divBdr>
            <w:top w:val="none" w:sz="0" w:space="0" w:color="auto"/>
            <w:left w:val="none" w:sz="0" w:space="0" w:color="auto"/>
            <w:bottom w:val="none" w:sz="0" w:space="0" w:color="auto"/>
            <w:right w:val="none" w:sz="0" w:space="0" w:color="auto"/>
          </w:divBdr>
        </w:div>
        <w:div w:id="1147239218">
          <w:marLeft w:val="-2400"/>
          <w:marRight w:val="-480"/>
          <w:marTop w:val="0"/>
          <w:marBottom w:val="0"/>
          <w:divBdr>
            <w:top w:val="none" w:sz="0" w:space="0" w:color="auto"/>
            <w:left w:val="none" w:sz="0" w:space="0" w:color="auto"/>
            <w:bottom w:val="none" w:sz="0" w:space="0" w:color="auto"/>
            <w:right w:val="none" w:sz="0" w:space="0" w:color="auto"/>
          </w:divBdr>
        </w:div>
        <w:div w:id="1388603020">
          <w:marLeft w:val="-2400"/>
          <w:marRight w:val="-480"/>
          <w:marTop w:val="0"/>
          <w:marBottom w:val="0"/>
          <w:divBdr>
            <w:top w:val="none" w:sz="0" w:space="0" w:color="auto"/>
            <w:left w:val="none" w:sz="0" w:space="0" w:color="auto"/>
            <w:bottom w:val="none" w:sz="0" w:space="0" w:color="auto"/>
            <w:right w:val="none" w:sz="0" w:space="0" w:color="auto"/>
          </w:divBdr>
        </w:div>
        <w:div w:id="622811498">
          <w:marLeft w:val="-2400"/>
          <w:marRight w:val="-480"/>
          <w:marTop w:val="0"/>
          <w:marBottom w:val="0"/>
          <w:divBdr>
            <w:top w:val="none" w:sz="0" w:space="0" w:color="auto"/>
            <w:left w:val="none" w:sz="0" w:space="0" w:color="auto"/>
            <w:bottom w:val="none" w:sz="0" w:space="0" w:color="auto"/>
            <w:right w:val="none" w:sz="0" w:space="0" w:color="auto"/>
          </w:divBdr>
        </w:div>
        <w:div w:id="1626429391">
          <w:marLeft w:val="-2400"/>
          <w:marRight w:val="-480"/>
          <w:marTop w:val="0"/>
          <w:marBottom w:val="0"/>
          <w:divBdr>
            <w:top w:val="none" w:sz="0" w:space="0" w:color="auto"/>
            <w:left w:val="none" w:sz="0" w:space="0" w:color="auto"/>
            <w:bottom w:val="none" w:sz="0" w:space="0" w:color="auto"/>
            <w:right w:val="none" w:sz="0" w:space="0" w:color="auto"/>
          </w:divBdr>
        </w:div>
        <w:div w:id="1012950529">
          <w:marLeft w:val="-2400"/>
          <w:marRight w:val="-480"/>
          <w:marTop w:val="0"/>
          <w:marBottom w:val="0"/>
          <w:divBdr>
            <w:top w:val="none" w:sz="0" w:space="0" w:color="auto"/>
            <w:left w:val="none" w:sz="0" w:space="0" w:color="auto"/>
            <w:bottom w:val="none" w:sz="0" w:space="0" w:color="auto"/>
            <w:right w:val="none" w:sz="0" w:space="0" w:color="auto"/>
          </w:divBdr>
        </w:div>
        <w:div w:id="1581980326">
          <w:marLeft w:val="-2400"/>
          <w:marRight w:val="-480"/>
          <w:marTop w:val="0"/>
          <w:marBottom w:val="0"/>
          <w:divBdr>
            <w:top w:val="none" w:sz="0" w:space="0" w:color="auto"/>
            <w:left w:val="none" w:sz="0" w:space="0" w:color="auto"/>
            <w:bottom w:val="none" w:sz="0" w:space="0" w:color="auto"/>
            <w:right w:val="none" w:sz="0" w:space="0" w:color="auto"/>
          </w:divBdr>
        </w:div>
        <w:div w:id="1767772272">
          <w:marLeft w:val="-2400"/>
          <w:marRight w:val="-480"/>
          <w:marTop w:val="0"/>
          <w:marBottom w:val="0"/>
          <w:divBdr>
            <w:top w:val="none" w:sz="0" w:space="0" w:color="auto"/>
            <w:left w:val="none" w:sz="0" w:space="0" w:color="auto"/>
            <w:bottom w:val="none" w:sz="0" w:space="0" w:color="auto"/>
            <w:right w:val="none" w:sz="0" w:space="0" w:color="auto"/>
          </w:divBdr>
        </w:div>
        <w:div w:id="777215405">
          <w:marLeft w:val="-2400"/>
          <w:marRight w:val="-480"/>
          <w:marTop w:val="0"/>
          <w:marBottom w:val="0"/>
          <w:divBdr>
            <w:top w:val="none" w:sz="0" w:space="0" w:color="auto"/>
            <w:left w:val="none" w:sz="0" w:space="0" w:color="auto"/>
            <w:bottom w:val="none" w:sz="0" w:space="0" w:color="auto"/>
            <w:right w:val="none" w:sz="0" w:space="0" w:color="auto"/>
          </w:divBdr>
        </w:div>
        <w:div w:id="1316227723">
          <w:marLeft w:val="-2400"/>
          <w:marRight w:val="-480"/>
          <w:marTop w:val="0"/>
          <w:marBottom w:val="0"/>
          <w:divBdr>
            <w:top w:val="none" w:sz="0" w:space="0" w:color="auto"/>
            <w:left w:val="none" w:sz="0" w:space="0" w:color="auto"/>
            <w:bottom w:val="none" w:sz="0" w:space="0" w:color="auto"/>
            <w:right w:val="none" w:sz="0" w:space="0" w:color="auto"/>
          </w:divBdr>
        </w:div>
        <w:div w:id="114570265">
          <w:marLeft w:val="-2400"/>
          <w:marRight w:val="-480"/>
          <w:marTop w:val="0"/>
          <w:marBottom w:val="0"/>
          <w:divBdr>
            <w:top w:val="none" w:sz="0" w:space="0" w:color="auto"/>
            <w:left w:val="none" w:sz="0" w:space="0" w:color="auto"/>
            <w:bottom w:val="none" w:sz="0" w:space="0" w:color="auto"/>
            <w:right w:val="none" w:sz="0" w:space="0" w:color="auto"/>
          </w:divBdr>
        </w:div>
        <w:div w:id="983192438">
          <w:marLeft w:val="-2400"/>
          <w:marRight w:val="-480"/>
          <w:marTop w:val="0"/>
          <w:marBottom w:val="0"/>
          <w:divBdr>
            <w:top w:val="none" w:sz="0" w:space="0" w:color="auto"/>
            <w:left w:val="none" w:sz="0" w:space="0" w:color="auto"/>
            <w:bottom w:val="none" w:sz="0" w:space="0" w:color="auto"/>
            <w:right w:val="none" w:sz="0" w:space="0" w:color="auto"/>
          </w:divBdr>
        </w:div>
        <w:div w:id="1705786446">
          <w:marLeft w:val="-2400"/>
          <w:marRight w:val="-480"/>
          <w:marTop w:val="0"/>
          <w:marBottom w:val="0"/>
          <w:divBdr>
            <w:top w:val="none" w:sz="0" w:space="0" w:color="auto"/>
            <w:left w:val="none" w:sz="0" w:space="0" w:color="auto"/>
            <w:bottom w:val="none" w:sz="0" w:space="0" w:color="auto"/>
            <w:right w:val="none" w:sz="0" w:space="0" w:color="auto"/>
          </w:divBdr>
        </w:div>
        <w:div w:id="552693810">
          <w:marLeft w:val="-2400"/>
          <w:marRight w:val="-480"/>
          <w:marTop w:val="0"/>
          <w:marBottom w:val="0"/>
          <w:divBdr>
            <w:top w:val="none" w:sz="0" w:space="0" w:color="auto"/>
            <w:left w:val="none" w:sz="0" w:space="0" w:color="auto"/>
            <w:bottom w:val="none" w:sz="0" w:space="0" w:color="auto"/>
            <w:right w:val="none" w:sz="0" w:space="0" w:color="auto"/>
          </w:divBdr>
        </w:div>
        <w:div w:id="1158691245">
          <w:marLeft w:val="-2400"/>
          <w:marRight w:val="-480"/>
          <w:marTop w:val="0"/>
          <w:marBottom w:val="0"/>
          <w:divBdr>
            <w:top w:val="none" w:sz="0" w:space="0" w:color="auto"/>
            <w:left w:val="none" w:sz="0" w:space="0" w:color="auto"/>
            <w:bottom w:val="none" w:sz="0" w:space="0" w:color="auto"/>
            <w:right w:val="none" w:sz="0" w:space="0" w:color="auto"/>
          </w:divBdr>
        </w:div>
        <w:div w:id="1298149762">
          <w:marLeft w:val="-2400"/>
          <w:marRight w:val="-480"/>
          <w:marTop w:val="0"/>
          <w:marBottom w:val="0"/>
          <w:divBdr>
            <w:top w:val="none" w:sz="0" w:space="0" w:color="auto"/>
            <w:left w:val="none" w:sz="0" w:space="0" w:color="auto"/>
            <w:bottom w:val="none" w:sz="0" w:space="0" w:color="auto"/>
            <w:right w:val="none" w:sz="0" w:space="0" w:color="auto"/>
          </w:divBdr>
        </w:div>
        <w:div w:id="1893342367">
          <w:marLeft w:val="-2400"/>
          <w:marRight w:val="-480"/>
          <w:marTop w:val="0"/>
          <w:marBottom w:val="0"/>
          <w:divBdr>
            <w:top w:val="none" w:sz="0" w:space="0" w:color="auto"/>
            <w:left w:val="none" w:sz="0" w:space="0" w:color="auto"/>
            <w:bottom w:val="none" w:sz="0" w:space="0" w:color="auto"/>
            <w:right w:val="none" w:sz="0" w:space="0" w:color="auto"/>
          </w:divBdr>
        </w:div>
        <w:div w:id="81462276">
          <w:marLeft w:val="-2400"/>
          <w:marRight w:val="-480"/>
          <w:marTop w:val="0"/>
          <w:marBottom w:val="0"/>
          <w:divBdr>
            <w:top w:val="none" w:sz="0" w:space="0" w:color="auto"/>
            <w:left w:val="none" w:sz="0" w:space="0" w:color="auto"/>
            <w:bottom w:val="none" w:sz="0" w:space="0" w:color="auto"/>
            <w:right w:val="none" w:sz="0" w:space="0" w:color="auto"/>
          </w:divBdr>
        </w:div>
        <w:div w:id="576288081">
          <w:marLeft w:val="-2400"/>
          <w:marRight w:val="-480"/>
          <w:marTop w:val="0"/>
          <w:marBottom w:val="0"/>
          <w:divBdr>
            <w:top w:val="none" w:sz="0" w:space="0" w:color="auto"/>
            <w:left w:val="none" w:sz="0" w:space="0" w:color="auto"/>
            <w:bottom w:val="none" w:sz="0" w:space="0" w:color="auto"/>
            <w:right w:val="none" w:sz="0" w:space="0" w:color="auto"/>
          </w:divBdr>
        </w:div>
        <w:div w:id="1479882436">
          <w:marLeft w:val="-2400"/>
          <w:marRight w:val="-480"/>
          <w:marTop w:val="0"/>
          <w:marBottom w:val="0"/>
          <w:divBdr>
            <w:top w:val="none" w:sz="0" w:space="0" w:color="auto"/>
            <w:left w:val="none" w:sz="0" w:space="0" w:color="auto"/>
            <w:bottom w:val="none" w:sz="0" w:space="0" w:color="auto"/>
            <w:right w:val="none" w:sz="0" w:space="0" w:color="auto"/>
          </w:divBdr>
        </w:div>
        <w:div w:id="127943872">
          <w:marLeft w:val="-2400"/>
          <w:marRight w:val="-480"/>
          <w:marTop w:val="0"/>
          <w:marBottom w:val="0"/>
          <w:divBdr>
            <w:top w:val="none" w:sz="0" w:space="0" w:color="auto"/>
            <w:left w:val="none" w:sz="0" w:space="0" w:color="auto"/>
            <w:bottom w:val="none" w:sz="0" w:space="0" w:color="auto"/>
            <w:right w:val="none" w:sz="0" w:space="0" w:color="auto"/>
          </w:divBdr>
        </w:div>
        <w:div w:id="448355676">
          <w:marLeft w:val="-2400"/>
          <w:marRight w:val="-480"/>
          <w:marTop w:val="0"/>
          <w:marBottom w:val="0"/>
          <w:divBdr>
            <w:top w:val="none" w:sz="0" w:space="0" w:color="auto"/>
            <w:left w:val="none" w:sz="0" w:space="0" w:color="auto"/>
            <w:bottom w:val="none" w:sz="0" w:space="0" w:color="auto"/>
            <w:right w:val="none" w:sz="0" w:space="0" w:color="auto"/>
          </w:divBdr>
        </w:div>
        <w:div w:id="981424943">
          <w:marLeft w:val="-2400"/>
          <w:marRight w:val="-480"/>
          <w:marTop w:val="0"/>
          <w:marBottom w:val="0"/>
          <w:divBdr>
            <w:top w:val="none" w:sz="0" w:space="0" w:color="auto"/>
            <w:left w:val="none" w:sz="0" w:space="0" w:color="auto"/>
            <w:bottom w:val="none" w:sz="0" w:space="0" w:color="auto"/>
            <w:right w:val="none" w:sz="0" w:space="0" w:color="auto"/>
          </w:divBdr>
        </w:div>
        <w:div w:id="1251622075">
          <w:marLeft w:val="-2400"/>
          <w:marRight w:val="-480"/>
          <w:marTop w:val="0"/>
          <w:marBottom w:val="0"/>
          <w:divBdr>
            <w:top w:val="none" w:sz="0" w:space="0" w:color="auto"/>
            <w:left w:val="none" w:sz="0" w:space="0" w:color="auto"/>
            <w:bottom w:val="none" w:sz="0" w:space="0" w:color="auto"/>
            <w:right w:val="none" w:sz="0" w:space="0" w:color="auto"/>
          </w:divBdr>
        </w:div>
        <w:div w:id="1827088802">
          <w:marLeft w:val="-2400"/>
          <w:marRight w:val="-480"/>
          <w:marTop w:val="0"/>
          <w:marBottom w:val="0"/>
          <w:divBdr>
            <w:top w:val="none" w:sz="0" w:space="0" w:color="auto"/>
            <w:left w:val="none" w:sz="0" w:space="0" w:color="auto"/>
            <w:bottom w:val="none" w:sz="0" w:space="0" w:color="auto"/>
            <w:right w:val="none" w:sz="0" w:space="0" w:color="auto"/>
          </w:divBdr>
        </w:div>
        <w:div w:id="1263107155">
          <w:marLeft w:val="-2400"/>
          <w:marRight w:val="-480"/>
          <w:marTop w:val="0"/>
          <w:marBottom w:val="0"/>
          <w:divBdr>
            <w:top w:val="none" w:sz="0" w:space="0" w:color="auto"/>
            <w:left w:val="none" w:sz="0" w:space="0" w:color="auto"/>
            <w:bottom w:val="none" w:sz="0" w:space="0" w:color="auto"/>
            <w:right w:val="none" w:sz="0" w:space="0" w:color="auto"/>
          </w:divBdr>
        </w:div>
        <w:div w:id="426385758">
          <w:marLeft w:val="-2400"/>
          <w:marRight w:val="-480"/>
          <w:marTop w:val="0"/>
          <w:marBottom w:val="0"/>
          <w:divBdr>
            <w:top w:val="none" w:sz="0" w:space="0" w:color="auto"/>
            <w:left w:val="none" w:sz="0" w:space="0" w:color="auto"/>
            <w:bottom w:val="none" w:sz="0" w:space="0" w:color="auto"/>
            <w:right w:val="none" w:sz="0" w:space="0" w:color="auto"/>
          </w:divBdr>
        </w:div>
        <w:div w:id="796680715">
          <w:marLeft w:val="-2400"/>
          <w:marRight w:val="-480"/>
          <w:marTop w:val="0"/>
          <w:marBottom w:val="0"/>
          <w:divBdr>
            <w:top w:val="none" w:sz="0" w:space="0" w:color="auto"/>
            <w:left w:val="none" w:sz="0" w:space="0" w:color="auto"/>
            <w:bottom w:val="none" w:sz="0" w:space="0" w:color="auto"/>
            <w:right w:val="none" w:sz="0" w:space="0" w:color="auto"/>
          </w:divBdr>
        </w:div>
        <w:div w:id="1844783971">
          <w:marLeft w:val="-2400"/>
          <w:marRight w:val="-480"/>
          <w:marTop w:val="0"/>
          <w:marBottom w:val="0"/>
          <w:divBdr>
            <w:top w:val="none" w:sz="0" w:space="0" w:color="auto"/>
            <w:left w:val="none" w:sz="0" w:space="0" w:color="auto"/>
            <w:bottom w:val="none" w:sz="0" w:space="0" w:color="auto"/>
            <w:right w:val="none" w:sz="0" w:space="0" w:color="auto"/>
          </w:divBdr>
        </w:div>
        <w:div w:id="300968399">
          <w:marLeft w:val="-2400"/>
          <w:marRight w:val="-480"/>
          <w:marTop w:val="0"/>
          <w:marBottom w:val="0"/>
          <w:divBdr>
            <w:top w:val="none" w:sz="0" w:space="0" w:color="auto"/>
            <w:left w:val="none" w:sz="0" w:space="0" w:color="auto"/>
            <w:bottom w:val="none" w:sz="0" w:space="0" w:color="auto"/>
            <w:right w:val="none" w:sz="0" w:space="0" w:color="auto"/>
          </w:divBdr>
        </w:div>
        <w:div w:id="1166896386">
          <w:marLeft w:val="-2400"/>
          <w:marRight w:val="-480"/>
          <w:marTop w:val="0"/>
          <w:marBottom w:val="0"/>
          <w:divBdr>
            <w:top w:val="none" w:sz="0" w:space="0" w:color="auto"/>
            <w:left w:val="none" w:sz="0" w:space="0" w:color="auto"/>
            <w:bottom w:val="none" w:sz="0" w:space="0" w:color="auto"/>
            <w:right w:val="none" w:sz="0" w:space="0" w:color="auto"/>
          </w:divBdr>
        </w:div>
        <w:div w:id="356349570">
          <w:marLeft w:val="-2400"/>
          <w:marRight w:val="-480"/>
          <w:marTop w:val="0"/>
          <w:marBottom w:val="0"/>
          <w:divBdr>
            <w:top w:val="none" w:sz="0" w:space="0" w:color="auto"/>
            <w:left w:val="none" w:sz="0" w:space="0" w:color="auto"/>
            <w:bottom w:val="none" w:sz="0" w:space="0" w:color="auto"/>
            <w:right w:val="none" w:sz="0" w:space="0" w:color="auto"/>
          </w:divBdr>
        </w:div>
        <w:div w:id="348067883">
          <w:marLeft w:val="-2400"/>
          <w:marRight w:val="-480"/>
          <w:marTop w:val="0"/>
          <w:marBottom w:val="0"/>
          <w:divBdr>
            <w:top w:val="none" w:sz="0" w:space="0" w:color="auto"/>
            <w:left w:val="none" w:sz="0" w:space="0" w:color="auto"/>
            <w:bottom w:val="none" w:sz="0" w:space="0" w:color="auto"/>
            <w:right w:val="none" w:sz="0" w:space="0" w:color="auto"/>
          </w:divBdr>
        </w:div>
        <w:div w:id="1221406012">
          <w:marLeft w:val="-2400"/>
          <w:marRight w:val="-480"/>
          <w:marTop w:val="0"/>
          <w:marBottom w:val="0"/>
          <w:divBdr>
            <w:top w:val="none" w:sz="0" w:space="0" w:color="auto"/>
            <w:left w:val="none" w:sz="0" w:space="0" w:color="auto"/>
            <w:bottom w:val="none" w:sz="0" w:space="0" w:color="auto"/>
            <w:right w:val="none" w:sz="0" w:space="0" w:color="auto"/>
          </w:divBdr>
        </w:div>
        <w:div w:id="1668242058">
          <w:marLeft w:val="-2400"/>
          <w:marRight w:val="-480"/>
          <w:marTop w:val="0"/>
          <w:marBottom w:val="0"/>
          <w:divBdr>
            <w:top w:val="none" w:sz="0" w:space="0" w:color="auto"/>
            <w:left w:val="none" w:sz="0" w:space="0" w:color="auto"/>
            <w:bottom w:val="none" w:sz="0" w:space="0" w:color="auto"/>
            <w:right w:val="none" w:sz="0" w:space="0" w:color="auto"/>
          </w:divBdr>
        </w:div>
        <w:div w:id="43724346">
          <w:marLeft w:val="-2400"/>
          <w:marRight w:val="-480"/>
          <w:marTop w:val="0"/>
          <w:marBottom w:val="0"/>
          <w:divBdr>
            <w:top w:val="none" w:sz="0" w:space="0" w:color="auto"/>
            <w:left w:val="none" w:sz="0" w:space="0" w:color="auto"/>
            <w:bottom w:val="none" w:sz="0" w:space="0" w:color="auto"/>
            <w:right w:val="none" w:sz="0" w:space="0" w:color="auto"/>
          </w:divBdr>
        </w:div>
        <w:div w:id="8601921">
          <w:marLeft w:val="-2400"/>
          <w:marRight w:val="-480"/>
          <w:marTop w:val="0"/>
          <w:marBottom w:val="0"/>
          <w:divBdr>
            <w:top w:val="none" w:sz="0" w:space="0" w:color="auto"/>
            <w:left w:val="none" w:sz="0" w:space="0" w:color="auto"/>
            <w:bottom w:val="none" w:sz="0" w:space="0" w:color="auto"/>
            <w:right w:val="none" w:sz="0" w:space="0" w:color="auto"/>
          </w:divBdr>
        </w:div>
        <w:div w:id="135614303">
          <w:marLeft w:val="-2400"/>
          <w:marRight w:val="-480"/>
          <w:marTop w:val="0"/>
          <w:marBottom w:val="0"/>
          <w:divBdr>
            <w:top w:val="none" w:sz="0" w:space="0" w:color="auto"/>
            <w:left w:val="none" w:sz="0" w:space="0" w:color="auto"/>
            <w:bottom w:val="none" w:sz="0" w:space="0" w:color="auto"/>
            <w:right w:val="none" w:sz="0" w:space="0" w:color="auto"/>
          </w:divBdr>
        </w:div>
        <w:div w:id="562643010">
          <w:marLeft w:val="-2400"/>
          <w:marRight w:val="-480"/>
          <w:marTop w:val="0"/>
          <w:marBottom w:val="0"/>
          <w:divBdr>
            <w:top w:val="none" w:sz="0" w:space="0" w:color="auto"/>
            <w:left w:val="none" w:sz="0" w:space="0" w:color="auto"/>
            <w:bottom w:val="none" w:sz="0" w:space="0" w:color="auto"/>
            <w:right w:val="none" w:sz="0" w:space="0" w:color="auto"/>
          </w:divBdr>
        </w:div>
        <w:div w:id="1346979968">
          <w:marLeft w:val="-2400"/>
          <w:marRight w:val="-480"/>
          <w:marTop w:val="0"/>
          <w:marBottom w:val="0"/>
          <w:divBdr>
            <w:top w:val="none" w:sz="0" w:space="0" w:color="auto"/>
            <w:left w:val="none" w:sz="0" w:space="0" w:color="auto"/>
            <w:bottom w:val="none" w:sz="0" w:space="0" w:color="auto"/>
            <w:right w:val="none" w:sz="0" w:space="0" w:color="auto"/>
          </w:divBdr>
        </w:div>
        <w:div w:id="1756437925">
          <w:marLeft w:val="-2400"/>
          <w:marRight w:val="-480"/>
          <w:marTop w:val="0"/>
          <w:marBottom w:val="0"/>
          <w:divBdr>
            <w:top w:val="none" w:sz="0" w:space="0" w:color="auto"/>
            <w:left w:val="none" w:sz="0" w:space="0" w:color="auto"/>
            <w:bottom w:val="none" w:sz="0" w:space="0" w:color="auto"/>
            <w:right w:val="none" w:sz="0" w:space="0" w:color="auto"/>
          </w:divBdr>
        </w:div>
        <w:div w:id="1700810940">
          <w:marLeft w:val="-2400"/>
          <w:marRight w:val="-480"/>
          <w:marTop w:val="0"/>
          <w:marBottom w:val="0"/>
          <w:divBdr>
            <w:top w:val="none" w:sz="0" w:space="0" w:color="auto"/>
            <w:left w:val="none" w:sz="0" w:space="0" w:color="auto"/>
            <w:bottom w:val="none" w:sz="0" w:space="0" w:color="auto"/>
            <w:right w:val="none" w:sz="0" w:space="0" w:color="auto"/>
          </w:divBdr>
        </w:div>
        <w:div w:id="1520508047">
          <w:marLeft w:val="-2400"/>
          <w:marRight w:val="-480"/>
          <w:marTop w:val="0"/>
          <w:marBottom w:val="0"/>
          <w:divBdr>
            <w:top w:val="none" w:sz="0" w:space="0" w:color="auto"/>
            <w:left w:val="none" w:sz="0" w:space="0" w:color="auto"/>
            <w:bottom w:val="none" w:sz="0" w:space="0" w:color="auto"/>
            <w:right w:val="none" w:sz="0" w:space="0" w:color="auto"/>
          </w:divBdr>
        </w:div>
        <w:div w:id="590817109">
          <w:marLeft w:val="-2400"/>
          <w:marRight w:val="-480"/>
          <w:marTop w:val="0"/>
          <w:marBottom w:val="0"/>
          <w:divBdr>
            <w:top w:val="none" w:sz="0" w:space="0" w:color="auto"/>
            <w:left w:val="none" w:sz="0" w:space="0" w:color="auto"/>
            <w:bottom w:val="none" w:sz="0" w:space="0" w:color="auto"/>
            <w:right w:val="none" w:sz="0" w:space="0" w:color="auto"/>
          </w:divBdr>
        </w:div>
        <w:div w:id="1968928064">
          <w:marLeft w:val="-2400"/>
          <w:marRight w:val="-480"/>
          <w:marTop w:val="0"/>
          <w:marBottom w:val="0"/>
          <w:divBdr>
            <w:top w:val="none" w:sz="0" w:space="0" w:color="auto"/>
            <w:left w:val="none" w:sz="0" w:space="0" w:color="auto"/>
            <w:bottom w:val="none" w:sz="0" w:space="0" w:color="auto"/>
            <w:right w:val="none" w:sz="0" w:space="0" w:color="auto"/>
          </w:divBdr>
        </w:div>
        <w:div w:id="1108892154">
          <w:marLeft w:val="-2400"/>
          <w:marRight w:val="-480"/>
          <w:marTop w:val="0"/>
          <w:marBottom w:val="0"/>
          <w:divBdr>
            <w:top w:val="none" w:sz="0" w:space="0" w:color="auto"/>
            <w:left w:val="none" w:sz="0" w:space="0" w:color="auto"/>
            <w:bottom w:val="none" w:sz="0" w:space="0" w:color="auto"/>
            <w:right w:val="none" w:sz="0" w:space="0" w:color="auto"/>
          </w:divBdr>
        </w:div>
        <w:div w:id="1905991031">
          <w:marLeft w:val="-2400"/>
          <w:marRight w:val="-480"/>
          <w:marTop w:val="0"/>
          <w:marBottom w:val="0"/>
          <w:divBdr>
            <w:top w:val="none" w:sz="0" w:space="0" w:color="auto"/>
            <w:left w:val="none" w:sz="0" w:space="0" w:color="auto"/>
            <w:bottom w:val="none" w:sz="0" w:space="0" w:color="auto"/>
            <w:right w:val="none" w:sz="0" w:space="0" w:color="auto"/>
          </w:divBdr>
        </w:div>
        <w:div w:id="2062709814">
          <w:marLeft w:val="-2400"/>
          <w:marRight w:val="-480"/>
          <w:marTop w:val="0"/>
          <w:marBottom w:val="0"/>
          <w:divBdr>
            <w:top w:val="none" w:sz="0" w:space="0" w:color="auto"/>
            <w:left w:val="none" w:sz="0" w:space="0" w:color="auto"/>
            <w:bottom w:val="none" w:sz="0" w:space="0" w:color="auto"/>
            <w:right w:val="none" w:sz="0" w:space="0" w:color="auto"/>
          </w:divBdr>
        </w:div>
        <w:div w:id="1494831225">
          <w:marLeft w:val="-2400"/>
          <w:marRight w:val="-480"/>
          <w:marTop w:val="0"/>
          <w:marBottom w:val="0"/>
          <w:divBdr>
            <w:top w:val="none" w:sz="0" w:space="0" w:color="auto"/>
            <w:left w:val="none" w:sz="0" w:space="0" w:color="auto"/>
            <w:bottom w:val="none" w:sz="0" w:space="0" w:color="auto"/>
            <w:right w:val="none" w:sz="0" w:space="0" w:color="auto"/>
          </w:divBdr>
        </w:div>
        <w:div w:id="1320307322">
          <w:marLeft w:val="-2400"/>
          <w:marRight w:val="-480"/>
          <w:marTop w:val="0"/>
          <w:marBottom w:val="0"/>
          <w:divBdr>
            <w:top w:val="none" w:sz="0" w:space="0" w:color="auto"/>
            <w:left w:val="none" w:sz="0" w:space="0" w:color="auto"/>
            <w:bottom w:val="none" w:sz="0" w:space="0" w:color="auto"/>
            <w:right w:val="none" w:sz="0" w:space="0" w:color="auto"/>
          </w:divBdr>
        </w:div>
        <w:div w:id="902565898">
          <w:marLeft w:val="-2400"/>
          <w:marRight w:val="-480"/>
          <w:marTop w:val="0"/>
          <w:marBottom w:val="0"/>
          <w:divBdr>
            <w:top w:val="none" w:sz="0" w:space="0" w:color="auto"/>
            <w:left w:val="none" w:sz="0" w:space="0" w:color="auto"/>
            <w:bottom w:val="none" w:sz="0" w:space="0" w:color="auto"/>
            <w:right w:val="none" w:sz="0" w:space="0" w:color="auto"/>
          </w:divBdr>
        </w:div>
        <w:div w:id="1794251822">
          <w:marLeft w:val="-2400"/>
          <w:marRight w:val="-480"/>
          <w:marTop w:val="0"/>
          <w:marBottom w:val="0"/>
          <w:divBdr>
            <w:top w:val="none" w:sz="0" w:space="0" w:color="auto"/>
            <w:left w:val="none" w:sz="0" w:space="0" w:color="auto"/>
            <w:bottom w:val="none" w:sz="0" w:space="0" w:color="auto"/>
            <w:right w:val="none" w:sz="0" w:space="0" w:color="auto"/>
          </w:divBdr>
        </w:div>
        <w:div w:id="368723275">
          <w:marLeft w:val="-2400"/>
          <w:marRight w:val="-480"/>
          <w:marTop w:val="0"/>
          <w:marBottom w:val="0"/>
          <w:divBdr>
            <w:top w:val="none" w:sz="0" w:space="0" w:color="auto"/>
            <w:left w:val="none" w:sz="0" w:space="0" w:color="auto"/>
            <w:bottom w:val="none" w:sz="0" w:space="0" w:color="auto"/>
            <w:right w:val="none" w:sz="0" w:space="0" w:color="auto"/>
          </w:divBdr>
        </w:div>
        <w:div w:id="2030330504">
          <w:marLeft w:val="-2400"/>
          <w:marRight w:val="-480"/>
          <w:marTop w:val="0"/>
          <w:marBottom w:val="0"/>
          <w:divBdr>
            <w:top w:val="none" w:sz="0" w:space="0" w:color="auto"/>
            <w:left w:val="none" w:sz="0" w:space="0" w:color="auto"/>
            <w:bottom w:val="none" w:sz="0" w:space="0" w:color="auto"/>
            <w:right w:val="none" w:sz="0" w:space="0" w:color="auto"/>
          </w:divBdr>
        </w:div>
        <w:div w:id="468132443">
          <w:marLeft w:val="-2400"/>
          <w:marRight w:val="-480"/>
          <w:marTop w:val="0"/>
          <w:marBottom w:val="0"/>
          <w:divBdr>
            <w:top w:val="none" w:sz="0" w:space="0" w:color="auto"/>
            <w:left w:val="none" w:sz="0" w:space="0" w:color="auto"/>
            <w:bottom w:val="none" w:sz="0" w:space="0" w:color="auto"/>
            <w:right w:val="none" w:sz="0" w:space="0" w:color="auto"/>
          </w:divBdr>
        </w:div>
        <w:div w:id="10837115">
          <w:marLeft w:val="-2400"/>
          <w:marRight w:val="-480"/>
          <w:marTop w:val="0"/>
          <w:marBottom w:val="0"/>
          <w:divBdr>
            <w:top w:val="none" w:sz="0" w:space="0" w:color="auto"/>
            <w:left w:val="none" w:sz="0" w:space="0" w:color="auto"/>
            <w:bottom w:val="none" w:sz="0" w:space="0" w:color="auto"/>
            <w:right w:val="none" w:sz="0" w:space="0" w:color="auto"/>
          </w:divBdr>
        </w:div>
        <w:div w:id="2026588583">
          <w:marLeft w:val="-2400"/>
          <w:marRight w:val="-480"/>
          <w:marTop w:val="0"/>
          <w:marBottom w:val="0"/>
          <w:divBdr>
            <w:top w:val="none" w:sz="0" w:space="0" w:color="auto"/>
            <w:left w:val="none" w:sz="0" w:space="0" w:color="auto"/>
            <w:bottom w:val="none" w:sz="0" w:space="0" w:color="auto"/>
            <w:right w:val="none" w:sz="0" w:space="0" w:color="auto"/>
          </w:divBdr>
        </w:div>
        <w:div w:id="504906807">
          <w:marLeft w:val="-2400"/>
          <w:marRight w:val="-480"/>
          <w:marTop w:val="0"/>
          <w:marBottom w:val="0"/>
          <w:divBdr>
            <w:top w:val="none" w:sz="0" w:space="0" w:color="auto"/>
            <w:left w:val="none" w:sz="0" w:space="0" w:color="auto"/>
            <w:bottom w:val="none" w:sz="0" w:space="0" w:color="auto"/>
            <w:right w:val="none" w:sz="0" w:space="0" w:color="auto"/>
          </w:divBdr>
        </w:div>
        <w:div w:id="347875124">
          <w:marLeft w:val="-2400"/>
          <w:marRight w:val="-480"/>
          <w:marTop w:val="0"/>
          <w:marBottom w:val="0"/>
          <w:divBdr>
            <w:top w:val="none" w:sz="0" w:space="0" w:color="auto"/>
            <w:left w:val="none" w:sz="0" w:space="0" w:color="auto"/>
            <w:bottom w:val="none" w:sz="0" w:space="0" w:color="auto"/>
            <w:right w:val="none" w:sz="0" w:space="0" w:color="auto"/>
          </w:divBdr>
        </w:div>
        <w:div w:id="250045034">
          <w:marLeft w:val="-2400"/>
          <w:marRight w:val="-480"/>
          <w:marTop w:val="0"/>
          <w:marBottom w:val="0"/>
          <w:divBdr>
            <w:top w:val="none" w:sz="0" w:space="0" w:color="auto"/>
            <w:left w:val="none" w:sz="0" w:space="0" w:color="auto"/>
            <w:bottom w:val="none" w:sz="0" w:space="0" w:color="auto"/>
            <w:right w:val="none" w:sz="0" w:space="0" w:color="auto"/>
          </w:divBdr>
        </w:div>
        <w:div w:id="850532491">
          <w:marLeft w:val="-2400"/>
          <w:marRight w:val="-480"/>
          <w:marTop w:val="0"/>
          <w:marBottom w:val="0"/>
          <w:divBdr>
            <w:top w:val="none" w:sz="0" w:space="0" w:color="auto"/>
            <w:left w:val="none" w:sz="0" w:space="0" w:color="auto"/>
            <w:bottom w:val="none" w:sz="0" w:space="0" w:color="auto"/>
            <w:right w:val="none" w:sz="0" w:space="0" w:color="auto"/>
          </w:divBdr>
        </w:div>
        <w:div w:id="744910472">
          <w:marLeft w:val="-2400"/>
          <w:marRight w:val="-480"/>
          <w:marTop w:val="0"/>
          <w:marBottom w:val="0"/>
          <w:divBdr>
            <w:top w:val="none" w:sz="0" w:space="0" w:color="auto"/>
            <w:left w:val="none" w:sz="0" w:space="0" w:color="auto"/>
            <w:bottom w:val="none" w:sz="0" w:space="0" w:color="auto"/>
            <w:right w:val="none" w:sz="0" w:space="0" w:color="auto"/>
          </w:divBdr>
        </w:div>
        <w:div w:id="273245924">
          <w:marLeft w:val="-2400"/>
          <w:marRight w:val="-480"/>
          <w:marTop w:val="0"/>
          <w:marBottom w:val="0"/>
          <w:divBdr>
            <w:top w:val="none" w:sz="0" w:space="0" w:color="auto"/>
            <w:left w:val="none" w:sz="0" w:space="0" w:color="auto"/>
            <w:bottom w:val="none" w:sz="0" w:space="0" w:color="auto"/>
            <w:right w:val="none" w:sz="0" w:space="0" w:color="auto"/>
          </w:divBdr>
        </w:div>
        <w:div w:id="1827818715">
          <w:marLeft w:val="-2400"/>
          <w:marRight w:val="-480"/>
          <w:marTop w:val="0"/>
          <w:marBottom w:val="0"/>
          <w:divBdr>
            <w:top w:val="none" w:sz="0" w:space="0" w:color="auto"/>
            <w:left w:val="none" w:sz="0" w:space="0" w:color="auto"/>
            <w:bottom w:val="none" w:sz="0" w:space="0" w:color="auto"/>
            <w:right w:val="none" w:sz="0" w:space="0" w:color="auto"/>
          </w:divBdr>
        </w:div>
        <w:div w:id="164593169">
          <w:marLeft w:val="-2400"/>
          <w:marRight w:val="-480"/>
          <w:marTop w:val="0"/>
          <w:marBottom w:val="0"/>
          <w:divBdr>
            <w:top w:val="none" w:sz="0" w:space="0" w:color="auto"/>
            <w:left w:val="none" w:sz="0" w:space="0" w:color="auto"/>
            <w:bottom w:val="none" w:sz="0" w:space="0" w:color="auto"/>
            <w:right w:val="none" w:sz="0" w:space="0" w:color="auto"/>
          </w:divBdr>
        </w:div>
        <w:div w:id="81269013">
          <w:marLeft w:val="-2400"/>
          <w:marRight w:val="-480"/>
          <w:marTop w:val="0"/>
          <w:marBottom w:val="0"/>
          <w:divBdr>
            <w:top w:val="none" w:sz="0" w:space="0" w:color="auto"/>
            <w:left w:val="none" w:sz="0" w:space="0" w:color="auto"/>
            <w:bottom w:val="none" w:sz="0" w:space="0" w:color="auto"/>
            <w:right w:val="none" w:sz="0" w:space="0" w:color="auto"/>
          </w:divBdr>
        </w:div>
        <w:div w:id="1451052002">
          <w:marLeft w:val="-2400"/>
          <w:marRight w:val="-480"/>
          <w:marTop w:val="0"/>
          <w:marBottom w:val="0"/>
          <w:divBdr>
            <w:top w:val="none" w:sz="0" w:space="0" w:color="auto"/>
            <w:left w:val="none" w:sz="0" w:space="0" w:color="auto"/>
            <w:bottom w:val="none" w:sz="0" w:space="0" w:color="auto"/>
            <w:right w:val="none" w:sz="0" w:space="0" w:color="auto"/>
          </w:divBdr>
        </w:div>
        <w:div w:id="1089155326">
          <w:marLeft w:val="-2400"/>
          <w:marRight w:val="-480"/>
          <w:marTop w:val="0"/>
          <w:marBottom w:val="0"/>
          <w:divBdr>
            <w:top w:val="none" w:sz="0" w:space="0" w:color="auto"/>
            <w:left w:val="none" w:sz="0" w:space="0" w:color="auto"/>
            <w:bottom w:val="none" w:sz="0" w:space="0" w:color="auto"/>
            <w:right w:val="none" w:sz="0" w:space="0" w:color="auto"/>
          </w:divBdr>
        </w:div>
        <w:div w:id="284040409">
          <w:marLeft w:val="-2400"/>
          <w:marRight w:val="-480"/>
          <w:marTop w:val="0"/>
          <w:marBottom w:val="0"/>
          <w:divBdr>
            <w:top w:val="none" w:sz="0" w:space="0" w:color="auto"/>
            <w:left w:val="none" w:sz="0" w:space="0" w:color="auto"/>
            <w:bottom w:val="none" w:sz="0" w:space="0" w:color="auto"/>
            <w:right w:val="none" w:sz="0" w:space="0" w:color="auto"/>
          </w:divBdr>
        </w:div>
        <w:div w:id="971515803">
          <w:marLeft w:val="-2400"/>
          <w:marRight w:val="-480"/>
          <w:marTop w:val="0"/>
          <w:marBottom w:val="0"/>
          <w:divBdr>
            <w:top w:val="none" w:sz="0" w:space="0" w:color="auto"/>
            <w:left w:val="none" w:sz="0" w:space="0" w:color="auto"/>
            <w:bottom w:val="none" w:sz="0" w:space="0" w:color="auto"/>
            <w:right w:val="none" w:sz="0" w:space="0" w:color="auto"/>
          </w:divBdr>
        </w:div>
        <w:div w:id="2089813769">
          <w:marLeft w:val="-2400"/>
          <w:marRight w:val="-480"/>
          <w:marTop w:val="0"/>
          <w:marBottom w:val="0"/>
          <w:divBdr>
            <w:top w:val="none" w:sz="0" w:space="0" w:color="auto"/>
            <w:left w:val="none" w:sz="0" w:space="0" w:color="auto"/>
            <w:bottom w:val="none" w:sz="0" w:space="0" w:color="auto"/>
            <w:right w:val="none" w:sz="0" w:space="0" w:color="auto"/>
          </w:divBdr>
        </w:div>
        <w:div w:id="1975670596">
          <w:marLeft w:val="-2400"/>
          <w:marRight w:val="-480"/>
          <w:marTop w:val="0"/>
          <w:marBottom w:val="0"/>
          <w:divBdr>
            <w:top w:val="none" w:sz="0" w:space="0" w:color="auto"/>
            <w:left w:val="none" w:sz="0" w:space="0" w:color="auto"/>
            <w:bottom w:val="none" w:sz="0" w:space="0" w:color="auto"/>
            <w:right w:val="none" w:sz="0" w:space="0" w:color="auto"/>
          </w:divBdr>
        </w:div>
        <w:div w:id="2056272046">
          <w:marLeft w:val="-2400"/>
          <w:marRight w:val="-480"/>
          <w:marTop w:val="0"/>
          <w:marBottom w:val="0"/>
          <w:divBdr>
            <w:top w:val="none" w:sz="0" w:space="0" w:color="auto"/>
            <w:left w:val="none" w:sz="0" w:space="0" w:color="auto"/>
            <w:bottom w:val="none" w:sz="0" w:space="0" w:color="auto"/>
            <w:right w:val="none" w:sz="0" w:space="0" w:color="auto"/>
          </w:divBdr>
        </w:div>
      </w:divsChild>
    </w:div>
    <w:div w:id="2009553030">
      <w:bodyDiv w:val="1"/>
      <w:marLeft w:val="0"/>
      <w:marRight w:val="0"/>
      <w:marTop w:val="0"/>
      <w:marBottom w:val="0"/>
      <w:divBdr>
        <w:top w:val="none" w:sz="0" w:space="0" w:color="auto"/>
        <w:left w:val="none" w:sz="0" w:space="0" w:color="auto"/>
        <w:bottom w:val="none" w:sz="0" w:space="0" w:color="auto"/>
        <w:right w:val="none" w:sz="0" w:space="0" w:color="auto"/>
      </w:divBdr>
    </w:div>
    <w:div w:id="2019885322">
      <w:bodyDiv w:val="1"/>
      <w:marLeft w:val="0"/>
      <w:marRight w:val="0"/>
      <w:marTop w:val="0"/>
      <w:marBottom w:val="0"/>
      <w:divBdr>
        <w:top w:val="none" w:sz="0" w:space="0" w:color="auto"/>
        <w:left w:val="none" w:sz="0" w:space="0" w:color="auto"/>
        <w:bottom w:val="none" w:sz="0" w:space="0" w:color="auto"/>
        <w:right w:val="none" w:sz="0" w:space="0" w:color="auto"/>
      </w:divBdr>
    </w:div>
    <w:div w:id="2129426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10_0122.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settiegatti.eu/info/norme/statali/2010_012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EB54B-325A-4028-B674-D78298CA0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48</Pages>
  <Words>25914</Words>
  <Characters>147714</Characters>
  <Application>Microsoft Office Word</Application>
  <DocSecurity>0</DocSecurity>
  <Lines>1230</Lines>
  <Paragraphs>346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Ragioneria</dc:creator>
  <cp:lastModifiedBy>Chiara Amateis</cp:lastModifiedBy>
  <cp:revision>9</cp:revision>
  <cp:lastPrinted>2026-01-28T07:14:00Z</cp:lastPrinted>
  <dcterms:created xsi:type="dcterms:W3CDTF">2026-01-27T09:35:00Z</dcterms:created>
  <dcterms:modified xsi:type="dcterms:W3CDTF">2026-06-11T08:04:00Z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2022-10-06T00:00:00Z</vt:filetime>
  </property>
</Properties>
</file>